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2F30" w:rsidRPr="00802F30" w:rsidRDefault="00802F30" w:rsidP="00802F30">
      <w:pPr>
        <w:spacing w:before="345" w:after="173" w:line="240" w:lineRule="auto"/>
        <w:outlineLvl w:val="1"/>
        <w:rPr>
          <w:rFonts w:ascii="inherit" w:eastAsia="Times New Roman" w:hAnsi="inherit" w:cs="Times New Roman"/>
          <w:b/>
          <w:bCs/>
          <w:color w:val="F4792C"/>
          <w:sz w:val="30"/>
          <w:szCs w:val="30"/>
          <w:lang w:eastAsia="fr-FR"/>
        </w:rPr>
      </w:pPr>
      <w:r w:rsidRPr="00802F30">
        <w:rPr>
          <w:rFonts w:ascii="inherit" w:eastAsia="Times New Roman" w:hAnsi="inherit" w:cs="Times New Roman"/>
          <w:b/>
          <w:bCs/>
          <w:color w:val="F4792C"/>
          <w:sz w:val="30"/>
          <w:szCs w:val="30"/>
          <w:lang w:eastAsia="fr-FR"/>
        </w:rPr>
        <w:t>Mastère Spécialisé ® Expert Transformation et Technologies Digitales</w:t>
      </w:r>
    </w:p>
    <w:p w:rsidR="00802F30" w:rsidRPr="00802F30" w:rsidRDefault="00802F30" w:rsidP="00802F30">
      <w:pPr>
        <w:spacing w:after="173" w:line="240" w:lineRule="auto"/>
        <w:rPr>
          <w:rFonts w:ascii="Times New Roman" w:eastAsia="Times New Roman" w:hAnsi="Times New Roman" w:cs="Times New Roman"/>
          <w:sz w:val="24"/>
          <w:szCs w:val="24"/>
          <w:lang w:eastAsia="fr-FR"/>
        </w:rPr>
      </w:pPr>
      <w:hyperlink r:id="rId5" w:history="1">
        <w:r w:rsidRPr="00802F30">
          <w:rPr>
            <w:rFonts w:ascii="Times New Roman" w:eastAsia="Times New Roman" w:hAnsi="Times New Roman" w:cs="Times New Roman"/>
            <w:color w:val="5372AC"/>
            <w:sz w:val="24"/>
            <w:szCs w:val="24"/>
            <w:lang w:eastAsia="fr-FR"/>
          </w:rPr>
          <w:t>Université de technologie de Troyes - UTT</w:t>
        </w:r>
      </w:hyperlink>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b/>
          <w:bCs/>
          <w:color w:val="4A4A4A"/>
          <w:sz w:val="23"/>
          <w:szCs w:val="23"/>
          <w:lang w:eastAsia="fr-FR"/>
        </w:rPr>
        <w:t>APPRENEZ À EXPLOITEZ LES TECHNOLOGIES NUMÉRIQUES POUR BÂTIR DES SYSTÈMES DÉCISIONNELS PERFORMANTS</w:t>
      </w:r>
    </w:p>
    <w:p w:rsidR="00802F30" w:rsidRPr="00802F30" w:rsidRDefault="00802F30" w:rsidP="00802F30">
      <w:pPr>
        <w:spacing w:after="0" w:line="240" w:lineRule="auto"/>
        <w:rPr>
          <w:rFonts w:ascii="Times New Roman" w:eastAsia="Times New Roman" w:hAnsi="Times New Roman" w:cs="Times New Roman"/>
          <w:sz w:val="24"/>
          <w:szCs w:val="24"/>
          <w:lang w:eastAsia="fr-FR"/>
        </w:rPr>
      </w:pPr>
      <w:r w:rsidRPr="00802F30">
        <w:rPr>
          <w:rFonts w:ascii="Times New Roman" w:eastAsia="Times New Roman" w:hAnsi="Times New Roman" w:cs="Times New Roman"/>
          <w:noProof/>
          <w:sz w:val="24"/>
          <w:szCs w:val="24"/>
          <w:lang w:eastAsia="fr-FR"/>
        </w:rPr>
        <w:drawing>
          <wp:inline distT="0" distB="0" distL="0" distR="0">
            <wp:extent cx="1428750" cy="847725"/>
            <wp:effectExtent l="0" t="0" r="0" b="9525"/>
            <wp:docPr id="2" name="Image 2" descr="https://cdn02.masterstudies.com/element_db/41/41816_MS_TransitionDigitale_750x446_max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02.masterstudies.com/element_db/41/41816_MS_TransitionDigitale_750x446_max150x15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0" cy="847725"/>
                    </a:xfrm>
                    <a:prstGeom prst="rect">
                      <a:avLst/>
                    </a:prstGeom>
                    <a:noFill/>
                    <a:ln>
                      <a:noFill/>
                    </a:ln>
                  </pic:spPr>
                </pic:pic>
              </a:graphicData>
            </a:graphic>
          </wp:inline>
        </w:drawing>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Une révolution est en marche avec la diffusion du digital dans tous les secteurs de la société. </w:t>
      </w:r>
      <w:r w:rsidRPr="00802F30">
        <w:rPr>
          <w:rFonts w:ascii="Helvetica" w:eastAsia="Times New Roman" w:hAnsi="Helvetica" w:cs="Helvetica"/>
          <w:b/>
          <w:bCs/>
          <w:color w:val="4A4A4A"/>
          <w:sz w:val="23"/>
          <w:szCs w:val="23"/>
          <w:lang w:eastAsia="fr-FR"/>
        </w:rPr>
        <w:t>Les nouvelles technologies</w:t>
      </w:r>
      <w:r w:rsidRPr="00802F30">
        <w:rPr>
          <w:rFonts w:ascii="Helvetica" w:eastAsia="Times New Roman" w:hAnsi="Helvetica" w:cs="Helvetica"/>
          <w:color w:val="4A4A4A"/>
          <w:sz w:val="23"/>
          <w:szCs w:val="23"/>
          <w:lang w:eastAsia="fr-FR"/>
        </w:rPr>
        <w:t> et pratiques numériques permettent aux entreprises d’accéder à </w:t>
      </w:r>
      <w:r w:rsidRPr="00802F30">
        <w:rPr>
          <w:rFonts w:ascii="Helvetica" w:eastAsia="Times New Roman" w:hAnsi="Helvetica" w:cs="Helvetica"/>
          <w:b/>
          <w:bCs/>
          <w:color w:val="4A4A4A"/>
          <w:sz w:val="23"/>
          <w:szCs w:val="23"/>
          <w:lang w:eastAsia="fr-FR"/>
        </w:rPr>
        <w:t>des masses de données</w:t>
      </w:r>
      <w:r w:rsidRPr="00802F30">
        <w:rPr>
          <w:rFonts w:ascii="Helvetica" w:eastAsia="Times New Roman" w:hAnsi="Helvetica" w:cs="Helvetica"/>
          <w:color w:val="4A4A4A"/>
          <w:sz w:val="23"/>
          <w:szCs w:val="23"/>
          <w:lang w:eastAsia="fr-FR"/>
        </w:rPr>
        <w:t>, d’interagir plus vite avec les clients et les fournisseurs, et de leur proposer de nouveaux services. En interne, l’organisation des fonctions et des métiers est aussi profondément impactée. A l’heure de la mondialisation et d’une concurrence acharnée, les entreprises doivent </w:t>
      </w:r>
      <w:r w:rsidRPr="00802F30">
        <w:rPr>
          <w:rFonts w:ascii="Helvetica" w:eastAsia="Times New Roman" w:hAnsi="Helvetica" w:cs="Helvetica"/>
          <w:b/>
          <w:bCs/>
          <w:color w:val="4A4A4A"/>
          <w:sz w:val="23"/>
          <w:szCs w:val="23"/>
          <w:lang w:eastAsia="fr-FR"/>
        </w:rPr>
        <w:t>maîtriser ces technologies</w:t>
      </w:r>
      <w:r w:rsidRPr="00802F30">
        <w:rPr>
          <w:rFonts w:ascii="Helvetica" w:eastAsia="Times New Roman" w:hAnsi="Helvetica" w:cs="Helvetica"/>
          <w:color w:val="4A4A4A"/>
          <w:sz w:val="23"/>
          <w:szCs w:val="23"/>
          <w:lang w:eastAsia="fr-FR"/>
        </w:rPr>
        <w:t> pour survivre et croître.</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Le Mastère Spécialisé® </w:t>
      </w:r>
      <w:r w:rsidRPr="00802F30">
        <w:rPr>
          <w:rFonts w:ascii="Helvetica" w:eastAsia="Times New Roman" w:hAnsi="Helvetica" w:cs="Helvetica"/>
          <w:i/>
          <w:iCs/>
          <w:color w:val="4A4A4A"/>
          <w:sz w:val="23"/>
          <w:szCs w:val="23"/>
          <w:lang w:eastAsia="fr-FR"/>
        </w:rPr>
        <w:t>Expert Transformation et Technologies Digitales</w:t>
      </w:r>
      <w:r w:rsidRPr="00802F30">
        <w:rPr>
          <w:rFonts w:ascii="Helvetica" w:eastAsia="Times New Roman" w:hAnsi="Helvetica" w:cs="Helvetica"/>
          <w:color w:val="4A4A4A"/>
          <w:sz w:val="23"/>
          <w:szCs w:val="23"/>
          <w:lang w:eastAsia="fr-FR"/>
        </w:rPr>
        <w:t> est conçu pour les ingénieurs et cadres qui souhaitent acquérir des connaissances sur cette </w:t>
      </w:r>
      <w:r w:rsidRPr="00802F30">
        <w:rPr>
          <w:rFonts w:ascii="Helvetica" w:eastAsia="Times New Roman" w:hAnsi="Helvetica" w:cs="Helvetica"/>
          <w:b/>
          <w:bCs/>
          <w:color w:val="4A4A4A"/>
          <w:sz w:val="23"/>
          <w:szCs w:val="23"/>
          <w:lang w:eastAsia="fr-FR"/>
        </w:rPr>
        <w:t>mutation digitale</w:t>
      </w:r>
      <w:r w:rsidRPr="00802F30">
        <w:rPr>
          <w:rFonts w:ascii="Helvetica" w:eastAsia="Times New Roman" w:hAnsi="Helvetica" w:cs="Helvetica"/>
          <w:color w:val="4A4A4A"/>
          <w:sz w:val="23"/>
          <w:szCs w:val="23"/>
          <w:lang w:eastAsia="fr-FR"/>
        </w:rPr>
        <w:t>. Le diplômé pourra tirer parti des technologies numériques dans son poste actuel, pour améliorer, par exemple, l’innovation et la conception de produits, le système de production, la logistique, ou la relation-client. Mais surtout, il pourra supporter et </w:t>
      </w:r>
      <w:r w:rsidRPr="00802F30">
        <w:rPr>
          <w:rFonts w:ascii="Helvetica" w:eastAsia="Times New Roman" w:hAnsi="Helvetica" w:cs="Helvetica"/>
          <w:b/>
          <w:bCs/>
          <w:color w:val="4A4A4A"/>
          <w:sz w:val="23"/>
          <w:szCs w:val="23"/>
          <w:lang w:eastAsia="fr-FR"/>
        </w:rPr>
        <w:t>accompagner l'entreprise</w:t>
      </w:r>
      <w:r w:rsidRPr="00802F30">
        <w:rPr>
          <w:rFonts w:ascii="Helvetica" w:eastAsia="Times New Roman" w:hAnsi="Helvetica" w:cs="Helvetica"/>
          <w:color w:val="4A4A4A"/>
          <w:sz w:val="23"/>
          <w:szCs w:val="23"/>
          <w:lang w:eastAsia="fr-FR"/>
        </w:rPr>
        <w:t> dans </w:t>
      </w:r>
      <w:r w:rsidRPr="00802F30">
        <w:rPr>
          <w:rFonts w:ascii="Helvetica" w:eastAsia="Times New Roman" w:hAnsi="Helvetica" w:cs="Helvetica"/>
          <w:b/>
          <w:bCs/>
          <w:color w:val="4A4A4A"/>
          <w:sz w:val="23"/>
          <w:szCs w:val="23"/>
          <w:lang w:eastAsia="fr-FR"/>
        </w:rPr>
        <w:t>sa stratégie de métamorphose digitale</w:t>
      </w:r>
      <w:r w:rsidRPr="00802F30">
        <w:rPr>
          <w:rFonts w:ascii="Helvetica" w:eastAsia="Times New Roman" w:hAnsi="Helvetica" w:cs="Helvetica"/>
          <w:color w:val="4A4A4A"/>
          <w:sz w:val="23"/>
          <w:szCs w:val="23"/>
          <w:lang w:eastAsia="fr-FR"/>
        </w:rPr>
        <w:t>, en sachant déployer les outils nécessaires pour capter, analyser et mettre en place </w:t>
      </w:r>
      <w:r w:rsidRPr="00802F30">
        <w:rPr>
          <w:rFonts w:ascii="Helvetica" w:eastAsia="Times New Roman" w:hAnsi="Helvetica" w:cs="Helvetica"/>
          <w:b/>
          <w:bCs/>
          <w:color w:val="4A4A4A"/>
          <w:sz w:val="23"/>
          <w:szCs w:val="23"/>
          <w:lang w:eastAsia="fr-FR"/>
        </w:rPr>
        <w:t xml:space="preserve">un système d'aide à la </w:t>
      </w:r>
      <w:proofErr w:type="spellStart"/>
      <w:r w:rsidRPr="00802F30">
        <w:rPr>
          <w:rFonts w:ascii="Helvetica" w:eastAsia="Times New Roman" w:hAnsi="Helvetica" w:cs="Helvetica"/>
          <w:b/>
          <w:bCs/>
          <w:color w:val="4A4A4A"/>
          <w:sz w:val="23"/>
          <w:szCs w:val="23"/>
          <w:lang w:eastAsia="fr-FR"/>
        </w:rPr>
        <w:t>décision</w:t>
      </w:r>
      <w:r w:rsidRPr="00802F30">
        <w:rPr>
          <w:rFonts w:ascii="Helvetica" w:eastAsia="Times New Roman" w:hAnsi="Helvetica" w:cs="Helvetica"/>
          <w:color w:val="4A4A4A"/>
          <w:sz w:val="23"/>
          <w:szCs w:val="23"/>
          <w:lang w:eastAsia="fr-FR"/>
        </w:rPr>
        <w:t>de</w:t>
      </w:r>
      <w:proofErr w:type="spellEnd"/>
      <w:r w:rsidRPr="00802F30">
        <w:rPr>
          <w:rFonts w:ascii="Helvetica" w:eastAsia="Times New Roman" w:hAnsi="Helvetica" w:cs="Helvetica"/>
          <w:color w:val="4A4A4A"/>
          <w:sz w:val="23"/>
          <w:szCs w:val="23"/>
          <w:lang w:eastAsia="fr-FR"/>
        </w:rPr>
        <w:t xml:space="preserve"> nouvelle génération.</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Ce programme Mastère Spécialisé® propose </w:t>
      </w:r>
      <w:r w:rsidRPr="00802F30">
        <w:rPr>
          <w:rFonts w:ascii="Helvetica" w:eastAsia="Times New Roman" w:hAnsi="Helvetica" w:cs="Helvetica"/>
          <w:b/>
          <w:bCs/>
          <w:color w:val="4A4A4A"/>
          <w:sz w:val="23"/>
          <w:szCs w:val="23"/>
          <w:lang w:eastAsia="fr-FR"/>
        </w:rPr>
        <w:t>une vision à 360°</w:t>
      </w:r>
      <w:r w:rsidRPr="00802F30">
        <w:rPr>
          <w:rFonts w:ascii="Helvetica" w:eastAsia="Times New Roman" w:hAnsi="Helvetica" w:cs="Helvetica"/>
          <w:color w:val="4A4A4A"/>
          <w:sz w:val="23"/>
          <w:szCs w:val="23"/>
          <w:lang w:eastAsia="fr-FR"/>
        </w:rPr>
        <w:t> de l'implantation des technologies numériques au sein de la chaîne de production, et des données qui pourront être exploitées pour </w:t>
      </w:r>
      <w:r w:rsidRPr="00802F30">
        <w:rPr>
          <w:rFonts w:ascii="Helvetica" w:eastAsia="Times New Roman" w:hAnsi="Helvetica" w:cs="Helvetica"/>
          <w:b/>
          <w:bCs/>
          <w:color w:val="4A4A4A"/>
          <w:sz w:val="23"/>
          <w:szCs w:val="23"/>
          <w:lang w:eastAsia="fr-FR"/>
        </w:rPr>
        <w:t>fiabiliser le pilotage de l'activité</w:t>
      </w:r>
      <w:r w:rsidRPr="00802F30">
        <w:rPr>
          <w:rFonts w:ascii="Helvetica" w:eastAsia="Times New Roman" w:hAnsi="Helvetica" w:cs="Helvetica"/>
          <w:color w:val="4A4A4A"/>
          <w:sz w:val="23"/>
          <w:szCs w:val="23"/>
          <w:lang w:eastAsia="fr-FR"/>
        </w:rPr>
        <w:t>. Les compétences acquises durant la formation permettront à l'expert Transformation et Technologies Digitales de déployer des technologies (</w:t>
      </w:r>
      <w:r w:rsidRPr="00802F30">
        <w:rPr>
          <w:rFonts w:ascii="Helvetica" w:eastAsia="Times New Roman" w:hAnsi="Helvetica" w:cs="Helvetica"/>
          <w:b/>
          <w:bCs/>
          <w:color w:val="4A4A4A"/>
          <w:sz w:val="23"/>
          <w:szCs w:val="23"/>
          <w:lang w:eastAsia="fr-FR"/>
        </w:rPr>
        <w:t xml:space="preserve">Intelligence Artificielle, objets connectés, </w:t>
      </w:r>
      <w:proofErr w:type="spellStart"/>
      <w:r w:rsidRPr="00802F30">
        <w:rPr>
          <w:rFonts w:ascii="Helvetica" w:eastAsia="Times New Roman" w:hAnsi="Helvetica" w:cs="Helvetica"/>
          <w:b/>
          <w:bCs/>
          <w:color w:val="4A4A4A"/>
          <w:sz w:val="23"/>
          <w:szCs w:val="23"/>
          <w:lang w:eastAsia="fr-FR"/>
        </w:rPr>
        <w:t>Big</w:t>
      </w:r>
      <w:proofErr w:type="spellEnd"/>
      <w:r w:rsidRPr="00802F30">
        <w:rPr>
          <w:rFonts w:ascii="Helvetica" w:eastAsia="Times New Roman" w:hAnsi="Helvetica" w:cs="Helvetica"/>
          <w:b/>
          <w:bCs/>
          <w:color w:val="4A4A4A"/>
          <w:sz w:val="23"/>
          <w:szCs w:val="23"/>
          <w:lang w:eastAsia="fr-FR"/>
        </w:rPr>
        <w:t>-data</w:t>
      </w:r>
      <w:r w:rsidRPr="00802F30">
        <w:rPr>
          <w:rFonts w:ascii="Helvetica" w:eastAsia="Times New Roman" w:hAnsi="Helvetica" w:cs="Helvetica"/>
          <w:color w:val="4A4A4A"/>
          <w:sz w:val="23"/>
          <w:szCs w:val="23"/>
          <w:lang w:eastAsia="fr-FR"/>
        </w:rPr>
        <w:t>) permettant de collecter l''information, la traiter et nourrir </w:t>
      </w:r>
      <w:r w:rsidRPr="00802F30">
        <w:rPr>
          <w:rFonts w:ascii="Helvetica" w:eastAsia="Times New Roman" w:hAnsi="Helvetica" w:cs="Helvetica"/>
          <w:b/>
          <w:bCs/>
          <w:color w:val="4A4A4A"/>
          <w:sz w:val="23"/>
          <w:szCs w:val="23"/>
          <w:lang w:eastAsia="fr-FR"/>
        </w:rPr>
        <w:t>les tableaux de bord</w:t>
      </w:r>
      <w:r w:rsidRPr="00802F30">
        <w:rPr>
          <w:rFonts w:ascii="Helvetica" w:eastAsia="Times New Roman" w:hAnsi="Helvetica" w:cs="Helvetica"/>
          <w:color w:val="4A4A4A"/>
          <w:sz w:val="23"/>
          <w:szCs w:val="23"/>
          <w:lang w:eastAsia="fr-FR"/>
        </w:rPr>
        <w:t> de l'entreprise qui amèneront à l'amélioration des processus de production et de </w:t>
      </w:r>
      <w:r w:rsidRPr="00802F30">
        <w:rPr>
          <w:rFonts w:ascii="Helvetica" w:eastAsia="Times New Roman" w:hAnsi="Helvetica" w:cs="Helvetica"/>
          <w:b/>
          <w:bCs/>
          <w:color w:val="4A4A4A"/>
          <w:sz w:val="23"/>
          <w:szCs w:val="23"/>
          <w:lang w:eastAsia="fr-FR"/>
        </w:rPr>
        <w:t>prise de décision</w:t>
      </w:r>
      <w:r w:rsidRPr="00802F30">
        <w:rPr>
          <w:rFonts w:ascii="Helvetica" w:eastAsia="Times New Roman" w:hAnsi="Helvetica" w:cs="Helvetica"/>
          <w:color w:val="4A4A4A"/>
          <w:sz w:val="23"/>
          <w:szCs w:val="23"/>
          <w:lang w:eastAsia="fr-FR"/>
        </w:rPr>
        <w:t>.</w:t>
      </w:r>
    </w:p>
    <w:p w:rsidR="00802F30" w:rsidRPr="00802F30" w:rsidRDefault="00802F30" w:rsidP="00802F30">
      <w:pPr>
        <w:shd w:val="clear" w:color="auto" w:fill="FFFFFF"/>
        <w:spacing w:before="345" w:after="173" w:line="240" w:lineRule="auto"/>
        <w:outlineLvl w:val="1"/>
        <w:rPr>
          <w:rFonts w:ascii="Helvetica" w:eastAsia="Times New Roman" w:hAnsi="Helvetica" w:cs="Helvetica"/>
          <w:color w:val="4A4A4A"/>
          <w:sz w:val="27"/>
          <w:szCs w:val="27"/>
          <w:lang w:eastAsia="fr-FR"/>
        </w:rPr>
      </w:pPr>
      <w:r w:rsidRPr="00802F30">
        <w:rPr>
          <w:rFonts w:ascii="Helvetica" w:eastAsia="Times New Roman" w:hAnsi="Helvetica" w:cs="Helvetica"/>
          <w:b/>
          <w:bCs/>
          <w:color w:val="4A4A4A"/>
          <w:sz w:val="27"/>
          <w:szCs w:val="27"/>
          <w:lang w:eastAsia="fr-FR"/>
        </w:rPr>
        <w:t>Ils soutiennent ce Mastère Spécialisé®</w:t>
      </w:r>
    </w:p>
    <w:p w:rsidR="00802F30" w:rsidRPr="00802F30" w:rsidRDefault="00802F30" w:rsidP="00802F30">
      <w:pPr>
        <w:spacing w:after="0" w:line="240" w:lineRule="auto"/>
        <w:rPr>
          <w:rFonts w:ascii="Times New Roman" w:eastAsia="Times New Roman" w:hAnsi="Times New Roman" w:cs="Times New Roman"/>
          <w:sz w:val="24"/>
          <w:szCs w:val="24"/>
          <w:lang w:eastAsia="fr-FR"/>
        </w:rPr>
      </w:pPr>
      <w:r w:rsidRPr="00802F30">
        <w:rPr>
          <w:rFonts w:ascii="Times New Roman" w:eastAsia="Times New Roman" w:hAnsi="Times New Roman" w:cs="Times New Roman"/>
          <w:noProof/>
          <w:sz w:val="24"/>
          <w:szCs w:val="24"/>
          <w:lang w:eastAsia="fr-FR"/>
        </w:rPr>
        <w:lastRenderedPageBreak/>
        <w:drawing>
          <wp:inline distT="0" distB="0" distL="0" distR="0">
            <wp:extent cx="6096000" cy="2886075"/>
            <wp:effectExtent l="0" t="0" r="0" b="9525"/>
            <wp:docPr id="1" name="Image 1" descr="https://cdn01.masterstudies.com/element_db/41/41818_Contrib_ETTD_303x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01.masterstudies.com/element_db/41/41818_Contrib_ETTD_303x64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2886075"/>
                    </a:xfrm>
                    <a:prstGeom prst="rect">
                      <a:avLst/>
                    </a:prstGeom>
                    <a:noFill/>
                    <a:ln>
                      <a:noFill/>
                    </a:ln>
                  </pic:spPr>
                </pic:pic>
              </a:graphicData>
            </a:graphic>
          </wp:inline>
        </w:drawing>
      </w:r>
    </w:p>
    <w:p w:rsidR="00802F30" w:rsidRPr="00802F30" w:rsidRDefault="00802F30" w:rsidP="00802F30">
      <w:pPr>
        <w:shd w:val="clear" w:color="auto" w:fill="FFFFFF"/>
        <w:spacing w:before="345" w:after="173" w:line="240" w:lineRule="auto"/>
        <w:outlineLvl w:val="1"/>
        <w:rPr>
          <w:rFonts w:ascii="Helvetica" w:eastAsia="Times New Roman" w:hAnsi="Helvetica" w:cs="Helvetica"/>
          <w:color w:val="4A4A4A"/>
          <w:sz w:val="27"/>
          <w:szCs w:val="27"/>
          <w:lang w:eastAsia="fr-FR"/>
        </w:rPr>
      </w:pPr>
      <w:r w:rsidRPr="00802F30">
        <w:rPr>
          <w:rFonts w:ascii="Helvetica" w:eastAsia="Times New Roman" w:hAnsi="Helvetica" w:cs="Helvetica"/>
          <w:b/>
          <w:bCs/>
          <w:color w:val="4A4A4A"/>
          <w:sz w:val="27"/>
          <w:szCs w:val="27"/>
          <w:lang w:eastAsia="fr-FR"/>
        </w:rPr>
        <w:t>Débouchés</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b/>
          <w:bCs/>
          <w:color w:val="4A4A4A"/>
          <w:sz w:val="23"/>
          <w:szCs w:val="23"/>
          <w:lang w:eastAsia="fr-FR"/>
        </w:rPr>
        <w:t>Différentes entreprises</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Les entreprises de toutes tailles et de tous les secteurs d’activité manipulant des données issues de diverses technologies comme l’Internet, la téléphonie mobile, les objets connectés et les capteurs intelligents et qui ambitionnent de mettre en place une politique d’aide à la décision spécifique : grands groupes, PME, start-up, entreprises publiques et collectivités territoriales.</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Plus particulièrement, ce Mastère Spécialisé® s’intéresse aux secteurs de la logistique, du transport, de l’énergie, de la production, et des systèmes de santé.</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b/>
          <w:bCs/>
          <w:color w:val="4A4A4A"/>
          <w:sz w:val="23"/>
          <w:szCs w:val="23"/>
          <w:lang w:eastAsia="fr-FR"/>
        </w:rPr>
        <w:t>Différentes fonctions</w:t>
      </w:r>
    </w:p>
    <w:p w:rsidR="00802F30" w:rsidRPr="00802F30" w:rsidRDefault="00802F30" w:rsidP="00802F30">
      <w:pPr>
        <w:numPr>
          <w:ilvl w:val="0"/>
          <w:numId w:val="1"/>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 xml:space="preserve">Direction : Directeur de la transformation digitale, Chief Digital </w:t>
      </w:r>
      <w:proofErr w:type="spellStart"/>
      <w:r w:rsidRPr="00802F30">
        <w:rPr>
          <w:rFonts w:ascii="Helvetica" w:eastAsia="Times New Roman" w:hAnsi="Helvetica" w:cs="Helvetica"/>
          <w:color w:val="4A4A4A"/>
          <w:sz w:val="23"/>
          <w:szCs w:val="23"/>
          <w:lang w:eastAsia="fr-FR"/>
        </w:rPr>
        <w:t>Officer</w:t>
      </w:r>
      <w:proofErr w:type="spellEnd"/>
      <w:r w:rsidRPr="00802F30">
        <w:rPr>
          <w:rFonts w:ascii="Helvetica" w:eastAsia="Times New Roman" w:hAnsi="Helvetica" w:cs="Helvetica"/>
          <w:color w:val="4A4A4A"/>
          <w:sz w:val="23"/>
          <w:szCs w:val="23"/>
          <w:lang w:eastAsia="fr-FR"/>
        </w:rPr>
        <w:t>, Responsable logistique, Responsable de production, Responsable e-commerce, Directeur de la relation-client</w:t>
      </w:r>
    </w:p>
    <w:p w:rsidR="00802F30" w:rsidRPr="00802F30" w:rsidRDefault="00802F30" w:rsidP="00802F30">
      <w:pPr>
        <w:numPr>
          <w:ilvl w:val="0"/>
          <w:numId w:val="1"/>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Conception : Ingénieur de développement de solutions digitales (capteurs, logiciels), Concepteur et responsable de plateformes technologiques, Spécialiste en innovation de produits et services basés sur le digital</w:t>
      </w:r>
    </w:p>
    <w:p w:rsidR="00802F30" w:rsidRPr="00802F30" w:rsidRDefault="00802F30" w:rsidP="00802F30">
      <w:pPr>
        <w:numPr>
          <w:ilvl w:val="0"/>
          <w:numId w:val="1"/>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Coordination et de gestion de projets : Chef de projets sectoriels en transformation digitale, Ingénieur spécialisé dans l’interconnexion et la convergence de sous-systèmes digitaux</w:t>
      </w:r>
    </w:p>
    <w:p w:rsidR="00802F30" w:rsidRPr="00802F30" w:rsidRDefault="00802F30" w:rsidP="00802F30">
      <w:pPr>
        <w:numPr>
          <w:ilvl w:val="0"/>
          <w:numId w:val="1"/>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 xml:space="preserve">Expertise et Conseil (interne ou externe) : Expert en transformation digitale, Expert en </w:t>
      </w:r>
      <w:proofErr w:type="spellStart"/>
      <w:r w:rsidRPr="00802F30">
        <w:rPr>
          <w:rFonts w:ascii="Helvetica" w:eastAsia="Times New Roman" w:hAnsi="Helvetica" w:cs="Helvetica"/>
          <w:color w:val="4A4A4A"/>
          <w:sz w:val="23"/>
          <w:szCs w:val="23"/>
          <w:lang w:eastAsia="fr-FR"/>
        </w:rPr>
        <w:t>analytics</w:t>
      </w:r>
      <w:proofErr w:type="spellEnd"/>
      <w:r w:rsidRPr="00802F30">
        <w:rPr>
          <w:rFonts w:ascii="Helvetica" w:eastAsia="Times New Roman" w:hAnsi="Helvetica" w:cs="Helvetica"/>
          <w:color w:val="4A4A4A"/>
          <w:sz w:val="23"/>
          <w:szCs w:val="23"/>
          <w:lang w:eastAsia="fr-FR"/>
        </w:rPr>
        <w:t>, Consultant en transformation digitale</w:t>
      </w:r>
    </w:p>
    <w:p w:rsidR="00802F30" w:rsidRPr="00802F30" w:rsidRDefault="00802F30" w:rsidP="00802F30">
      <w:pPr>
        <w:shd w:val="clear" w:color="auto" w:fill="FFFFFF"/>
        <w:spacing w:before="345" w:after="173" w:line="240" w:lineRule="auto"/>
        <w:outlineLvl w:val="1"/>
        <w:rPr>
          <w:rFonts w:ascii="Helvetica" w:eastAsia="Times New Roman" w:hAnsi="Helvetica" w:cs="Helvetica"/>
          <w:color w:val="4A4A4A"/>
          <w:sz w:val="27"/>
          <w:szCs w:val="27"/>
          <w:lang w:eastAsia="fr-FR"/>
        </w:rPr>
      </w:pPr>
      <w:r w:rsidRPr="00802F30">
        <w:rPr>
          <w:rFonts w:ascii="Helvetica" w:eastAsia="Times New Roman" w:hAnsi="Helvetica" w:cs="Helvetica"/>
          <w:b/>
          <w:bCs/>
          <w:color w:val="4A4A4A"/>
          <w:sz w:val="27"/>
          <w:szCs w:val="27"/>
          <w:lang w:eastAsia="fr-FR"/>
        </w:rPr>
        <w:t>Points forts</w:t>
      </w:r>
    </w:p>
    <w:p w:rsidR="00802F30" w:rsidRPr="00802F30" w:rsidRDefault="00802F30" w:rsidP="00802F30">
      <w:pPr>
        <w:numPr>
          <w:ilvl w:val="0"/>
          <w:numId w:val="2"/>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Une équipe d'experts internationaux</w:t>
      </w:r>
    </w:p>
    <w:p w:rsidR="00802F30" w:rsidRPr="00802F30" w:rsidRDefault="00802F30" w:rsidP="00802F30">
      <w:pPr>
        <w:numPr>
          <w:ilvl w:val="0"/>
          <w:numId w:val="2"/>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Des enseignements délivrés en anglais (60%) et en français</w:t>
      </w:r>
    </w:p>
    <w:p w:rsidR="00802F30" w:rsidRPr="00802F30" w:rsidRDefault="00802F30" w:rsidP="00802F30">
      <w:pPr>
        <w:numPr>
          <w:ilvl w:val="0"/>
          <w:numId w:val="2"/>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65% de travaux pratiques</w:t>
      </w:r>
    </w:p>
    <w:p w:rsidR="00802F30" w:rsidRPr="00802F30" w:rsidRDefault="00802F30" w:rsidP="00802F30">
      <w:pPr>
        <w:shd w:val="clear" w:color="auto" w:fill="FFFFFF"/>
        <w:spacing w:before="345" w:after="173" w:line="240" w:lineRule="auto"/>
        <w:outlineLvl w:val="1"/>
        <w:rPr>
          <w:rFonts w:ascii="Helvetica" w:eastAsia="Times New Roman" w:hAnsi="Helvetica" w:cs="Helvetica"/>
          <w:color w:val="4A4A4A"/>
          <w:sz w:val="27"/>
          <w:szCs w:val="27"/>
          <w:lang w:eastAsia="fr-FR"/>
        </w:rPr>
      </w:pPr>
      <w:r w:rsidRPr="00802F30">
        <w:rPr>
          <w:rFonts w:ascii="Helvetica" w:eastAsia="Times New Roman" w:hAnsi="Helvetica" w:cs="Helvetica"/>
          <w:b/>
          <w:bCs/>
          <w:color w:val="4A4A4A"/>
          <w:sz w:val="27"/>
          <w:szCs w:val="27"/>
          <w:lang w:eastAsia="fr-FR"/>
        </w:rPr>
        <w:t>Programme</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lastRenderedPageBreak/>
        <w:t>La formation est divisée en </w:t>
      </w:r>
      <w:r w:rsidRPr="00802F30">
        <w:rPr>
          <w:rFonts w:ascii="Helvetica" w:eastAsia="Times New Roman" w:hAnsi="Helvetica" w:cs="Helvetica"/>
          <w:b/>
          <w:bCs/>
          <w:color w:val="4A4A4A"/>
          <w:sz w:val="23"/>
          <w:szCs w:val="23"/>
          <w:lang w:eastAsia="fr-FR"/>
        </w:rPr>
        <w:t>5 blocs de compétences</w:t>
      </w:r>
      <w:r w:rsidRPr="00802F30">
        <w:rPr>
          <w:rFonts w:ascii="Helvetica" w:eastAsia="Times New Roman" w:hAnsi="Helvetica" w:cs="Helvetica"/>
          <w:color w:val="4A4A4A"/>
          <w:sz w:val="23"/>
          <w:szCs w:val="23"/>
          <w:lang w:eastAsia="fr-FR"/>
        </w:rPr>
        <w:t> constitués de 2 à 3 unités d'enseignement (UE) chacun.</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Le programme de formation représente </w:t>
      </w:r>
      <w:r w:rsidRPr="00802F30">
        <w:rPr>
          <w:rFonts w:ascii="Helvetica" w:eastAsia="Times New Roman" w:hAnsi="Helvetica" w:cs="Helvetica"/>
          <w:b/>
          <w:bCs/>
          <w:color w:val="4A4A4A"/>
          <w:sz w:val="23"/>
          <w:szCs w:val="23"/>
          <w:lang w:eastAsia="fr-FR"/>
        </w:rPr>
        <w:t>350h de formation</w:t>
      </w:r>
      <w:r w:rsidRPr="00802F30">
        <w:rPr>
          <w:rFonts w:ascii="Helvetica" w:eastAsia="Times New Roman" w:hAnsi="Helvetica" w:cs="Helvetica"/>
          <w:color w:val="4A4A4A"/>
          <w:sz w:val="23"/>
          <w:szCs w:val="23"/>
          <w:lang w:eastAsia="fr-FR"/>
        </w:rPr>
        <w:t>.</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La formation est suivie d’</w:t>
      </w:r>
      <w:r w:rsidRPr="00802F30">
        <w:rPr>
          <w:rFonts w:ascii="Helvetica" w:eastAsia="Times New Roman" w:hAnsi="Helvetica" w:cs="Helvetica"/>
          <w:b/>
          <w:bCs/>
          <w:color w:val="4A4A4A"/>
          <w:sz w:val="23"/>
          <w:szCs w:val="23"/>
          <w:lang w:eastAsia="fr-FR"/>
        </w:rPr>
        <w:t>une période de stage en entreprise</w:t>
      </w:r>
      <w:r w:rsidRPr="00802F30">
        <w:rPr>
          <w:rFonts w:ascii="Helvetica" w:eastAsia="Times New Roman" w:hAnsi="Helvetica" w:cs="Helvetica"/>
          <w:color w:val="4A4A4A"/>
          <w:sz w:val="23"/>
          <w:szCs w:val="23"/>
          <w:lang w:eastAsia="fr-FR"/>
        </w:rPr>
        <w:t> sur une thématique correspondant au domaine étudié. Le stage peut durer de </w:t>
      </w:r>
      <w:r w:rsidRPr="00802F30">
        <w:rPr>
          <w:rFonts w:ascii="Helvetica" w:eastAsia="Times New Roman" w:hAnsi="Helvetica" w:cs="Helvetica"/>
          <w:b/>
          <w:bCs/>
          <w:color w:val="4A4A4A"/>
          <w:sz w:val="23"/>
          <w:szCs w:val="23"/>
          <w:lang w:eastAsia="fr-FR"/>
        </w:rPr>
        <w:t>4 mois minimum à 6 mois</w:t>
      </w:r>
      <w:r w:rsidRPr="00802F30">
        <w:rPr>
          <w:rFonts w:ascii="Helvetica" w:eastAsia="Times New Roman" w:hAnsi="Helvetica" w:cs="Helvetica"/>
          <w:color w:val="4A4A4A"/>
          <w:sz w:val="23"/>
          <w:szCs w:val="23"/>
          <w:lang w:eastAsia="fr-FR"/>
        </w:rPr>
        <w:t> et donne à la </w:t>
      </w:r>
      <w:r w:rsidRPr="00802F30">
        <w:rPr>
          <w:rFonts w:ascii="Helvetica" w:eastAsia="Times New Roman" w:hAnsi="Helvetica" w:cs="Helvetica"/>
          <w:b/>
          <w:bCs/>
          <w:color w:val="4A4A4A"/>
          <w:sz w:val="23"/>
          <w:szCs w:val="23"/>
          <w:lang w:eastAsia="fr-FR"/>
        </w:rPr>
        <w:t>soutenance d’une thèse professionnelle</w:t>
      </w:r>
      <w:r w:rsidRPr="00802F30">
        <w:rPr>
          <w:rFonts w:ascii="Helvetica" w:eastAsia="Times New Roman" w:hAnsi="Helvetica" w:cs="Helvetica"/>
          <w:color w:val="4A4A4A"/>
          <w:sz w:val="23"/>
          <w:szCs w:val="23"/>
          <w:lang w:eastAsia="fr-FR"/>
        </w:rPr>
        <w:t>.</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Les UE de formation représentent 45 ECTS et la soutenance de thèse professionnelle 30 ECTS, pour un total de </w:t>
      </w:r>
      <w:r w:rsidRPr="00802F30">
        <w:rPr>
          <w:rFonts w:ascii="Helvetica" w:eastAsia="Times New Roman" w:hAnsi="Helvetica" w:cs="Helvetica"/>
          <w:b/>
          <w:bCs/>
          <w:color w:val="4A4A4A"/>
          <w:sz w:val="23"/>
          <w:szCs w:val="23"/>
          <w:lang w:eastAsia="fr-FR"/>
        </w:rPr>
        <w:t>75 ECTS</w:t>
      </w:r>
      <w:r w:rsidRPr="00802F30">
        <w:rPr>
          <w:rFonts w:ascii="Helvetica" w:eastAsia="Times New Roman" w:hAnsi="Helvetica" w:cs="Helvetica"/>
          <w:color w:val="4A4A4A"/>
          <w:sz w:val="23"/>
          <w:szCs w:val="23"/>
          <w:lang w:eastAsia="fr-FR"/>
        </w:rPr>
        <w:t>.</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Des </w:t>
      </w:r>
      <w:r w:rsidRPr="00802F30">
        <w:rPr>
          <w:rFonts w:ascii="Helvetica" w:eastAsia="Times New Roman" w:hAnsi="Helvetica" w:cs="Helvetica"/>
          <w:b/>
          <w:bCs/>
          <w:color w:val="4A4A4A"/>
          <w:sz w:val="23"/>
          <w:szCs w:val="23"/>
          <w:lang w:eastAsia="fr-FR"/>
        </w:rPr>
        <w:t>conférences</w:t>
      </w:r>
      <w:r w:rsidRPr="00802F30">
        <w:rPr>
          <w:rFonts w:ascii="Helvetica" w:eastAsia="Times New Roman" w:hAnsi="Helvetica" w:cs="Helvetica"/>
          <w:color w:val="4A4A4A"/>
          <w:sz w:val="23"/>
          <w:szCs w:val="23"/>
          <w:lang w:eastAsia="fr-FR"/>
        </w:rPr>
        <w:t> sont organisées au cours du cursus : «</w:t>
      </w:r>
      <w:proofErr w:type="spellStart"/>
      <w:r w:rsidRPr="00802F30">
        <w:rPr>
          <w:rFonts w:ascii="Helvetica" w:eastAsia="Times New Roman" w:hAnsi="Helvetica" w:cs="Helvetica"/>
          <w:color w:val="4A4A4A"/>
          <w:sz w:val="23"/>
          <w:szCs w:val="23"/>
          <w:lang w:eastAsia="fr-FR"/>
        </w:rPr>
        <w:t>History</w:t>
      </w:r>
      <w:proofErr w:type="spellEnd"/>
      <w:r w:rsidRPr="00802F30">
        <w:rPr>
          <w:rFonts w:ascii="Helvetica" w:eastAsia="Times New Roman" w:hAnsi="Helvetica" w:cs="Helvetica"/>
          <w:color w:val="4A4A4A"/>
          <w:sz w:val="23"/>
          <w:szCs w:val="23"/>
          <w:lang w:eastAsia="fr-FR"/>
        </w:rPr>
        <w:t xml:space="preserve"> of the production </w:t>
      </w:r>
      <w:proofErr w:type="spellStart"/>
      <w:r w:rsidRPr="00802F30">
        <w:rPr>
          <w:rFonts w:ascii="Helvetica" w:eastAsia="Times New Roman" w:hAnsi="Helvetica" w:cs="Helvetica"/>
          <w:color w:val="4A4A4A"/>
          <w:sz w:val="23"/>
          <w:szCs w:val="23"/>
          <w:lang w:eastAsia="fr-FR"/>
        </w:rPr>
        <w:t>systems</w:t>
      </w:r>
      <w:proofErr w:type="spellEnd"/>
      <w:r w:rsidRPr="00802F30">
        <w:rPr>
          <w:rFonts w:ascii="Helvetica" w:eastAsia="Times New Roman" w:hAnsi="Helvetica" w:cs="Helvetica"/>
          <w:color w:val="4A4A4A"/>
          <w:sz w:val="23"/>
          <w:szCs w:val="23"/>
          <w:lang w:eastAsia="fr-FR"/>
        </w:rPr>
        <w:t xml:space="preserve">», «Industrie 4.0 &amp; </w:t>
      </w:r>
      <w:proofErr w:type="spellStart"/>
      <w:r w:rsidRPr="00802F30">
        <w:rPr>
          <w:rFonts w:ascii="Helvetica" w:eastAsia="Times New Roman" w:hAnsi="Helvetica" w:cs="Helvetica"/>
          <w:color w:val="4A4A4A"/>
          <w:sz w:val="23"/>
          <w:szCs w:val="23"/>
          <w:lang w:eastAsia="fr-FR"/>
        </w:rPr>
        <w:t>Technology</w:t>
      </w:r>
      <w:proofErr w:type="spellEnd"/>
      <w:r w:rsidRPr="00802F30">
        <w:rPr>
          <w:rFonts w:ascii="Helvetica" w:eastAsia="Times New Roman" w:hAnsi="Helvetica" w:cs="Helvetica"/>
          <w:color w:val="4A4A4A"/>
          <w:sz w:val="23"/>
          <w:szCs w:val="23"/>
          <w:lang w:eastAsia="fr-FR"/>
        </w:rPr>
        <w:t xml:space="preserve">», «Finance trends </w:t>
      </w:r>
      <w:proofErr w:type="spellStart"/>
      <w:r w:rsidRPr="00802F30">
        <w:rPr>
          <w:rFonts w:ascii="Helvetica" w:eastAsia="Times New Roman" w:hAnsi="Helvetica" w:cs="Helvetica"/>
          <w:color w:val="4A4A4A"/>
          <w:sz w:val="23"/>
          <w:szCs w:val="23"/>
          <w:lang w:eastAsia="fr-FR"/>
        </w:rPr>
        <w:t>with</w:t>
      </w:r>
      <w:proofErr w:type="spellEnd"/>
      <w:r w:rsidRPr="00802F30">
        <w:rPr>
          <w:rFonts w:ascii="Helvetica" w:eastAsia="Times New Roman" w:hAnsi="Helvetica" w:cs="Helvetica"/>
          <w:color w:val="4A4A4A"/>
          <w:sz w:val="23"/>
          <w:szCs w:val="23"/>
          <w:lang w:eastAsia="fr-FR"/>
        </w:rPr>
        <w:t xml:space="preserve"> new technologies», «</w:t>
      </w:r>
      <w:proofErr w:type="spellStart"/>
      <w:r w:rsidRPr="00802F30">
        <w:rPr>
          <w:rFonts w:ascii="Helvetica" w:eastAsia="Times New Roman" w:hAnsi="Helvetica" w:cs="Helvetica"/>
          <w:color w:val="4A4A4A"/>
          <w:sz w:val="23"/>
          <w:szCs w:val="23"/>
          <w:lang w:eastAsia="fr-FR"/>
        </w:rPr>
        <w:t>Robotics</w:t>
      </w:r>
      <w:proofErr w:type="spellEnd"/>
      <w:r w:rsidRPr="00802F30">
        <w:rPr>
          <w:rFonts w:ascii="Helvetica" w:eastAsia="Times New Roman" w:hAnsi="Helvetica" w:cs="Helvetica"/>
          <w:color w:val="4A4A4A"/>
          <w:sz w:val="23"/>
          <w:szCs w:val="23"/>
          <w:lang w:eastAsia="fr-FR"/>
        </w:rPr>
        <w:t xml:space="preserve"> and </w:t>
      </w:r>
      <w:proofErr w:type="spellStart"/>
      <w:r w:rsidRPr="00802F30">
        <w:rPr>
          <w:rFonts w:ascii="Helvetica" w:eastAsia="Times New Roman" w:hAnsi="Helvetica" w:cs="Helvetica"/>
          <w:color w:val="4A4A4A"/>
          <w:sz w:val="23"/>
          <w:szCs w:val="23"/>
          <w:lang w:eastAsia="fr-FR"/>
        </w:rPr>
        <w:t>Manufacturing</w:t>
      </w:r>
      <w:proofErr w:type="spellEnd"/>
      <w:r w:rsidRPr="00802F30">
        <w:rPr>
          <w:rFonts w:ascii="Helvetica" w:eastAsia="Times New Roman" w:hAnsi="Helvetica" w:cs="Helvetica"/>
          <w:color w:val="4A4A4A"/>
          <w:sz w:val="23"/>
          <w:szCs w:val="23"/>
          <w:lang w:eastAsia="fr-FR"/>
        </w:rPr>
        <w:t xml:space="preserve"> Automation».</w:t>
      </w:r>
    </w:p>
    <w:p w:rsidR="00802F30" w:rsidRPr="00802F30" w:rsidRDefault="00802F30" w:rsidP="00802F30">
      <w:pPr>
        <w:shd w:val="clear" w:color="auto" w:fill="FFFFFF"/>
        <w:spacing w:before="345" w:after="173" w:line="240" w:lineRule="auto"/>
        <w:outlineLvl w:val="1"/>
        <w:rPr>
          <w:rFonts w:ascii="Helvetica" w:eastAsia="Times New Roman" w:hAnsi="Helvetica" w:cs="Helvetica"/>
          <w:color w:val="4A4A4A"/>
          <w:sz w:val="27"/>
          <w:szCs w:val="27"/>
          <w:lang w:eastAsia="fr-FR"/>
        </w:rPr>
      </w:pPr>
      <w:r w:rsidRPr="00802F30">
        <w:rPr>
          <w:rFonts w:ascii="Helvetica" w:eastAsia="Times New Roman" w:hAnsi="Helvetica" w:cs="Helvetica"/>
          <w:b/>
          <w:bCs/>
          <w:color w:val="4A4A4A"/>
          <w:sz w:val="27"/>
          <w:szCs w:val="27"/>
          <w:lang w:eastAsia="fr-FR"/>
        </w:rPr>
        <w:t>Niveau d'admission</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Admission sur dossier et entretien individuel</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Les candidats devront être titulaires d’un des diplômes suivants :</w:t>
      </w:r>
    </w:p>
    <w:p w:rsidR="00802F30" w:rsidRPr="00802F30" w:rsidRDefault="00802F30" w:rsidP="00802F30">
      <w:pPr>
        <w:numPr>
          <w:ilvl w:val="0"/>
          <w:numId w:val="3"/>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Diplôme d’ingénieur habilité par la Commission des Titres d’Ingénieur (liste CTI)</w:t>
      </w:r>
    </w:p>
    <w:p w:rsidR="00802F30" w:rsidRPr="00802F30" w:rsidRDefault="00802F30" w:rsidP="00802F30">
      <w:pPr>
        <w:numPr>
          <w:ilvl w:val="0"/>
          <w:numId w:val="3"/>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Diplôme d’une école de management habilitée à délivrer le grade de Master (liste CEFDG)</w:t>
      </w:r>
    </w:p>
    <w:p w:rsidR="00802F30" w:rsidRPr="00802F30" w:rsidRDefault="00802F30" w:rsidP="00802F30">
      <w:pPr>
        <w:numPr>
          <w:ilvl w:val="0"/>
          <w:numId w:val="3"/>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Diplôme de 3e cycle habilité par les autorités universitaires (DEA, DESS, Master…) ou diplôme professionnel cohérent avec le niveau bac + 5</w:t>
      </w:r>
    </w:p>
    <w:p w:rsidR="00802F30" w:rsidRPr="00802F30" w:rsidRDefault="00802F30" w:rsidP="00802F30">
      <w:pPr>
        <w:numPr>
          <w:ilvl w:val="0"/>
          <w:numId w:val="3"/>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Diplôme de M1 ou équivalent, pour des auditeurs justifiant d’au moins trois années d’expérience professionnelle</w:t>
      </w:r>
    </w:p>
    <w:p w:rsidR="00802F30" w:rsidRPr="00802F30" w:rsidRDefault="00802F30" w:rsidP="00802F30">
      <w:pPr>
        <w:numPr>
          <w:ilvl w:val="0"/>
          <w:numId w:val="3"/>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Titre inscrit au RNCP niveau 1</w:t>
      </w:r>
    </w:p>
    <w:p w:rsidR="00802F30" w:rsidRPr="00802F30" w:rsidRDefault="00802F30" w:rsidP="00802F30">
      <w:pPr>
        <w:numPr>
          <w:ilvl w:val="0"/>
          <w:numId w:val="3"/>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Diplôme étranger équivalent aux diplômes français exigés ci</w:t>
      </w:r>
      <w:r w:rsidRPr="00802F30">
        <w:rPr>
          <w:rFonts w:ascii="Helvetica" w:eastAsia="Times New Roman" w:hAnsi="Helvetica" w:cs="Helvetica"/>
          <w:color w:val="4A4A4A"/>
          <w:sz w:val="23"/>
          <w:szCs w:val="23"/>
          <w:lang w:eastAsia="fr-FR"/>
        </w:rPr>
        <w:softHyphen/>
        <w:t>-dessus</w:t>
      </w:r>
    </w:p>
    <w:p w:rsidR="00802F30" w:rsidRPr="00802F30" w:rsidRDefault="00802F30" w:rsidP="00802F30">
      <w:pPr>
        <w:shd w:val="clear" w:color="auto" w:fill="FFFFFF"/>
        <w:spacing w:after="173"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Les résultats seront envoyés par courrier et e-mail à l'issue de chaque période d'entretien.</w:t>
      </w:r>
    </w:p>
    <w:p w:rsidR="00802F30" w:rsidRPr="00802F30" w:rsidRDefault="00802F30" w:rsidP="00802F30">
      <w:pPr>
        <w:shd w:val="clear" w:color="auto" w:fill="FFFFFF"/>
        <w:spacing w:before="345" w:after="173" w:line="240" w:lineRule="auto"/>
        <w:outlineLvl w:val="1"/>
        <w:rPr>
          <w:rFonts w:ascii="Helvetica" w:eastAsia="Times New Roman" w:hAnsi="Helvetica" w:cs="Helvetica"/>
          <w:color w:val="4A4A4A"/>
          <w:sz w:val="27"/>
          <w:szCs w:val="27"/>
          <w:lang w:eastAsia="fr-FR"/>
        </w:rPr>
      </w:pPr>
      <w:r w:rsidRPr="00802F30">
        <w:rPr>
          <w:rFonts w:ascii="Helvetica" w:eastAsia="Times New Roman" w:hAnsi="Helvetica" w:cs="Helvetica"/>
          <w:b/>
          <w:bCs/>
          <w:color w:val="4A4A4A"/>
          <w:sz w:val="27"/>
          <w:szCs w:val="27"/>
          <w:lang w:eastAsia="fr-FR"/>
        </w:rPr>
        <w:t>Tarif</w:t>
      </w:r>
    </w:p>
    <w:p w:rsidR="00802F30" w:rsidRPr="00802F30" w:rsidRDefault="00802F30" w:rsidP="00802F30">
      <w:pPr>
        <w:numPr>
          <w:ilvl w:val="0"/>
          <w:numId w:val="4"/>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Etudiants / Demandeurs d'emploi 11 500 €</w:t>
      </w:r>
    </w:p>
    <w:p w:rsidR="00802F30" w:rsidRPr="00802F30" w:rsidRDefault="00802F30" w:rsidP="00802F30">
      <w:pPr>
        <w:numPr>
          <w:ilvl w:val="0"/>
          <w:numId w:val="4"/>
        </w:numPr>
        <w:shd w:val="clear" w:color="auto" w:fill="FFFFFF"/>
        <w:spacing w:before="100" w:beforeAutospacing="1" w:after="100" w:afterAutospacing="1" w:line="240" w:lineRule="auto"/>
        <w:rPr>
          <w:rFonts w:ascii="Helvetica" w:eastAsia="Times New Roman" w:hAnsi="Helvetica" w:cs="Helvetica"/>
          <w:color w:val="4A4A4A"/>
          <w:sz w:val="23"/>
          <w:szCs w:val="23"/>
          <w:lang w:eastAsia="fr-FR"/>
        </w:rPr>
      </w:pPr>
      <w:r w:rsidRPr="00802F30">
        <w:rPr>
          <w:rFonts w:ascii="Helvetica" w:eastAsia="Times New Roman" w:hAnsi="Helvetica" w:cs="Helvetica"/>
          <w:color w:val="4A4A4A"/>
          <w:sz w:val="23"/>
          <w:szCs w:val="23"/>
          <w:lang w:eastAsia="fr-FR"/>
        </w:rPr>
        <w:t>Salariés / Entreprises 17 500 €</w:t>
      </w:r>
    </w:p>
    <w:p w:rsidR="00744941" w:rsidRDefault="00802F30">
      <w:bookmarkStart w:id="0" w:name="_GoBack"/>
      <w:bookmarkEnd w:id="0"/>
    </w:p>
    <w:sectPr w:rsidR="007449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9F0D81"/>
    <w:multiLevelType w:val="multilevel"/>
    <w:tmpl w:val="6EA2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B73BC"/>
    <w:multiLevelType w:val="multilevel"/>
    <w:tmpl w:val="88EA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01CFB"/>
    <w:multiLevelType w:val="multilevel"/>
    <w:tmpl w:val="00FC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C42F1"/>
    <w:multiLevelType w:val="multilevel"/>
    <w:tmpl w:val="B3FE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F30"/>
    <w:rsid w:val="00802F30"/>
    <w:rsid w:val="00A02C84"/>
    <w:rsid w:val="00B073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5247B3-E483-42E5-ACDF-A57A763BC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802F3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02F30"/>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802F3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802F30"/>
    <w:rPr>
      <w:color w:val="0000FF"/>
      <w:u w:val="single"/>
    </w:rPr>
  </w:style>
  <w:style w:type="character" w:styleId="lev">
    <w:name w:val="Strong"/>
    <w:basedOn w:val="Policepardfaut"/>
    <w:uiPriority w:val="22"/>
    <w:qFormat/>
    <w:rsid w:val="00802F30"/>
    <w:rPr>
      <w:b/>
      <w:bCs/>
    </w:rPr>
  </w:style>
  <w:style w:type="character" w:styleId="Accentuation">
    <w:name w:val="Emphasis"/>
    <w:basedOn w:val="Policepardfaut"/>
    <w:uiPriority w:val="20"/>
    <w:qFormat/>
    <w:rsid w:val="00802F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975327">
      <w:bodyDiv w:val="1"/>
      <w:marLeft w:val="0"/>
      <w:marRight w:val="0"/>
      <w:marTop w:val="0"/>
      <w:marBottom w:val="0"/>
      <w:divBdr>
        <w:top w:val="none" w:sz="0" w:space="0" w:color="auto"/>
        <w:left w:val="none" w:sz="0" w:space="0" w:color="auto"/>
        <w:bottom w:val="none" w:sz="0" w:space="0" w:color="auto"/>
        <w:right w:val="none" w:sz="0" w:space="0" w:color="auto"/>
      </w:divBdr>
      <w:divsChild>
        <w:div w:id="421340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masteretudes.fr/universites/France/UT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783</Words>
  <Characters>4309</Characters>
  <Application>Microsoft Office Word</Application>
  <DocSecurity>0</DocSecurity>
  <Lines>35</Lines>
  <Paragraphs>10</Paragraphs>
  <ScaleCrop>false</ScaleCrop>
  <Company>rg-adguard</Company>
  <LinksUpToDate>false</LinksUpToDate>
  <CharactersWithSpaces>5082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2017-09-28T12:49:00Z</dcterms:created>
  <dcterms:modified xsi:type="dcterms:W3CDTF">2017-09-28T12:50:00Z</dcterms:modified>
</cp:coreProperties>
</file>