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center"/>
        <w:rPr>
          <w:b/>
          <w:b/>
          <w:szCs w:val="24"/>
        </w:rPr>
      </w:pPr>
      <w:r>
        <w:drawing>
          <wp:anchor behindDoc="1" distT="0" distB="0" distL="0" distR="0" simplePos="0" locked="0" layoutInCell="0" allowOverlap="1" relativeHeight="2">
            <wp:simplePos x="0" y="0"/>
            <wp:positionH relativeFrom="column">
              <wp:posOffset>5438140</wp:posOffset>
            </wp:positionH>
            <wp:positionV relativeFrom="paragraph">
              <wp:posOffset>-868045</wp:posOffset>
            </wp:positionV>
            <wp:extent cx="767715" cy="682625"/>
            <wp:effectExtent l="0" t="0" r="0" b="0"/>
            <wp:wrapNone/>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767715" cy="682625"/>
                    </a:xfrm>
                    <a:prstGeom prst="rect">
                      <a:avLst/>
                    </a:prstGeom>
                  </pic:spPr>
                </pic:pic>
              </a:graphicData>
            </a:graphic>
          </wp:anchor>
        </w:drawing>
      </w:r>
      <w:r>
        <w:rPr>
          <w:b/>
          <w:bCs/>
          <w:szCs w:val="24"/>
        </w:rPr>
        <w:t>CENTRO DE TECNOLOGIA - UNIVERSIDADE FEDERAL DE SANTA MARIA</w:t>
      </w:r>
    </w:p>
    <w:p>
      <w:pPr>
        <w:pStyle w:val="Normal"/>
        <w:jc w:val="center"/>
        <w:rPr>
          <w:b/>
          <w:b/>
          <w:szCs w:val="24"/>
        </w:rPr>
      </w:pPr>
      <w:r>
        <w:rPr>
          <w:b/>
          <w:szCs w:val="24"/>
        </w:rPr>
      </w:r>
    </w:p>
    <w:p>
      <w:pPr>
        <w:pStyle w:val="Normal"/>
        <w:ind w:hanging="0"/>
        <w:jc w:val="center"/>
        <w:rPr>
          <w:b/>
          <w:b/>
          <w:szCs w:val="24"/>
        </w:rPr>
      </w:pPr>
      <w:r>
        <w:rPr>
          <w:b/>
          <w:szCs w:val="24"/>
        </w:rPr>
      </w:r>
    </w:p>
    <w:p>
      <w:pPr>
        <w:pStyle w:val="Normal"/>
        <w:ind w:hanging="0"/>
        <w:jc w:val="center"/>
        <w:rPr>
          <w:b/>
          <w:b/>
          <w:szCs w:val="24"/>
        </w:rPr>
      </w:pPr>
      <w:r>
        <w:rPr>
          <w:b/>
          <w:bCs/>
          <w:szCs w:val="24"/>
        </w:rPr>
        <w:t>CIÊNCIA DA COMPUTAÇÃO</w:t>
      </w:r>
    </w:p>
    <w:p>
      <w:pPr>
        <w:pStyle w:val="Normal"/>
        <w:jc w:val="center"/>
        <w:rPr>
          <w:b/>
          <w:b/>
          <w:szCs w:val="24"/>
        </w:rPr>
      </w:pPr>
      <w:r>
        <w:rPr>
          <w:b/>
          <w:szCs w:val="24"/>
        </w:rPr>
      </w:r>
    </w:p>
    <w:p>
      <w:pPr>
        <w:pStyle w:val="Normal"/>
        <w:jc w:val="center"/>
        <w:rPr>
          <w:b/>
          <w:b/>
          <w:szCs w:val="24"/>
        </w:rPr>
      </w:pPr>
      <w:r>
        <w:rPr>
          <w:b/>
          <w:szCs w:val="24"/>
        </w:rPr>
      </w:r>
    </w:p>
    <w:p>
      <w:pPr>
        <w:pStyle w:val="Normal"/>
        <w:jc w:val="center"/>
        <w:rPr>
          <w:b/>
          <w:b/>
          <w:szCs w:val="24"/>
        </w:rPr>
      </w:pPr>
      <w:r>
        <w:rPr>
          <w:b/>
          <w:szCs w:val="24"/>
        </w:rPr>
      </w:r>
    </w:p>
    <w:p>
      <w:pPr>
        <w:pStyle w:val="Normal"/>
        <w:jc w:val="center"/>
        <w:rPr>
          <w:b/>
          <w:b/>
          <w:szCs w:val="24"/>
        </w:rPr>
      </w:pPr>
      <w:r>
        <w:rPr>
          <w:b/>
          <w:szCs w:val="24"/>
        </w:rPr>
      </w:r>
    </w:p>
    <w:p>
      <w:pPr>
        <w:pStyle w:val="Normal"/>
        <w:jc w:val="center"/>
        <w:rPr>
          <w:b/>
          <w:b/>
          <w:szCs w:val="24"/>
        </w:rPr>
      </w:pPr>
      <w:r>
        <w:rPr>
          <w:b/>
          <w:szCs w:val="24"/>
        </w:rPr>
      </w:r>
    </w:p>
    <w:p>
      <w:pPr>
        <w:pStyle w:val="Normal"/>
        <w:jc w:val="center"/>
        <w:rPr>
          <w:b/>
          <w:b/>
          <w:szCs w:val="24"/>
        </w:rPr>
      </w:pPr>
      <w:r>
        <w:rPr>
          <w:b/>
          <w:szCs w:val="24"/>
        </w:rPr>
      </w:r>
    </w:p>
    <w:p>
      <w:pPr>
        <w:pStyle w:val="Normal"/>
        <w:jc w:val="center"/>
        <w:rPr>
          <w:b/>
          <w:b/>
          <w:szCs w:val="24"/>
        </w:rPr>
      </w:pPr>
      <w:r>
        <w:rPr>
          <w:b/>
          <w:szCs w:val="24"/>
        </w:rPr>
      </w:r>
    </w:p>
    <w:p>
      <w:pPr>
        <w:pStyle w:val="Normal"/>
        <w:ind w:hanging="0"/>
        <w:jc w:val="center"/>
        <w:rPr>
          <w:b/>
          <w:b/>
          <w:szCs w:val="24"/>
        </w:rPr>
      </w:pPr>
      <w:r>
        <w:rPr>
          <w:b/>
          <w:szCs w:val="24"/>
        </w:rPr>
        <w:t>LUÍS GUSTAVO WERLE TOZEVICH</w:t>
      </w:r>
    </w:p>
    <w:p>
      <w:pPr>
        <w:pStyle w:val="Normal"/>
        <w:ind w:hanging="0"/>
        <w:jc w:val="center"/>
        <w:rPr>
          <w:b/>
          <w:b/>
          <w:szCs w:val="24"/>
        </w:rPr>
      </w:pPr>
      <w:r>
        <w:rPr>
          <w:b/>
          <w:bCs/>
          <w:szCs w:val="24"/>
        </w:rPr>
        <w:t>JAIME ANTÔNIO DANIEL FILHO</w:t>
      </w:r>
    </w:p>
    <w:p>
      <w:pPr>
        <w:pStyle w:val="Normal"/>
        <w:jc w:val="center"/>
        <w:rPr>
          <w:b/>
          <w:b/>
          <w:szCs w:val="24"/>
        </w:rPr>
      </w:pPr>
      <w:r>
        <w:rPr>
          <w:b/>
          <w:szCs w:val="24"/>
        </w:rPr>
      </w:r>
    </w:p>
    <w:p>
      <w:pPr>
        <w:pStyle w:val="Normal"/>
        <w:jc w:val="center"/>
        <w:rPr>
          <w:b/>
          <w:b/>
          <w:szCs w:val="24"/>
        </w:rPr>
      </w:pPr>
      <w:r>
        <w:rPr>
          <w:b/>
          <w:szCs w:val="24"/>
        </w:rPr>
      </w:r>
    </w:p>
    <w:p>
      <w:pPr>
        <w:pStyle w:val="Normal"/>
        <w:jc w:val="center"/>
        <w:rPr>
          <w:b/>
          <w:b/>
          <w:szCs w:val="24"/>
        </w:rPr>
      </w:pPr>
      <w:r>
        <w:rPr>
          <w:b/>
          <w:szCs w:val="24"/>
        </w:rPr>
      </w:r>
    </w:p>
    <w:p>
      <w:pPr>
        <w:pStyle w:val="Normal"/>
        <w:jc w:val="center"/>
        <w:rPr>
          <w:b/>
          <w:b/>
          <w:szCs w:val="24"/>
        </w:rPr>
      </w:pPr>
      <w:r>
        <w:rPr>
          <w:b/>
          <w:szCs w:val="24"/>
        </w:rPr>
      </w:r>
    </w:p>
    <w:p>
      <w:pPr>
        <w:pStyle w:val="Normal"/>
        <w:jc w:val="center"/>
        <w:rPr>
          <w:b/>
          <w:b/>
          <w:szCs w:val="24"/>
        </w:rPr>
      </w:pPr>
      <w:r>
        <w:rPr>
          <w:b/>
          <w:szCs w:val="24"/>
        </w:rPr>
      </w:r>
    </w:p>
    <w:p>
      <w:pPr>
        <w:pStyle w:val="Normal"/>
        <w:ind w:hanging="0"/>
        <w:jc w:val="center"/>
        <w:rPr>
          <w:b/>
          <w:b/>
          <w:szCs w:val="24"/>
        </w:rPr>
      </w:pPr>
      <w:r>
        <w:rPr>
          <w:b/>
          <w:bCs/>
          <w:szCs w:val="24"/>
        </w:rPr>
        <w:t>DESMONTADOR PARA ARQUITETURA MIPS: IMPLEMENTAÇÃO E ANÁLISE DE INSTRUÇÕES</w:t>
      </w:r>
    </w:p>
    <w:p>
      <w:pPr>
        <w:pStyle w:val="Normal"/>
        <w:jc w:val="center"/>
        <w:rPr>
          <w:b/>
          <w:b/>
          <w:szCs w:val="24"/>
        </w:rPr>
      </w:pPr>
      <w:r>
        <w:rPr>
          <w:b/>
          <w:szCs w:val="24"/>
        </w:rPr>
      </w:r>
    </w:p>
    <w:p>
      <w:pPr>
        <w:pStyle w:val="Normal"/>
        <w:jc w:val="center"/>
        <w:rPr>
          <w:b/>
          <w:b/>
          <w:szCs w:val="24"/>
        </w:rPr>
      </w:pPr>
      <w:r>
        <w:rPr>
          <w:b/>
          <w:szCs w:val="24"/>
        </w:rPr>
      </w:r>
    </w:p>
    <w:p>
      <w:pPr>
        <w:pStyle w:val="Normal"/>
        <w:jc w:val="center"/>
        <w:rPr>
          <w:b/>
          <w:b/>
          <w:szCs w:val="24"/>
        </w:rPr>
      </w:pPr>
      <w:r>
        <w:rPr>
          <w:b/>
          <w:szCs w:val="24"/>
        </w:rPr>
      </w:r>
    </w:p>
    <w:p>
      <w:pPr>
        <w:pStyle w:val="Normal"/>
        <w:jc w:val="center"/>
        <w:rPr>
          <w:b/>
          <w:b/>
          <w:szCs w:val="24"/>
        </w:rPr>
      </w:pPr>
      <w:r>
        <w:rPr>
          <w:b/>
          <w:szCs w:val="24"/>
        </w:rPr>
      </w:r>
    </w:p>
    <w:p>
      <w:pPr>
        <w:pStyle w:val="Normal"/>
        <w:jc w:val="center"/>
        <w:rPr>
          <w:b/>
          <w:b/>
          <w:szCs w:val="24"/>
        </w:rPr>
      </w:pPr>
      <w:r>
        <w:rPr>
          <w:b/>
          <w:szCs w:val="24"/>
        </w:rPr>
      </w:r>
    </w:p>
    <w:p>
      <w:pPr>
        <w:pStyle w:val="Normal"/>
        <w:jc w:val="center"/>
        <w:rPr>
          <w:b/>
          <w:b/>
          <w:szCs w:val="24"/>
        </w:rPr>
      </w:pPr>
      <w:r>
        <w:rPr>
          <w:b/>
          <w:szCs w:val="24"/>
        </w:rPr>
      </w:r>
    </w:p>
    <w:p>
      <w:pPr>
        <w:pStyle w:val="Normal"/>
        <w:jc w:val="center"/>
        <w:rPr>
          <w:b/>
          <w:b/>
          <w:szCs w:val="24"/>
        </w:rPr>
      </w:pPr>
      <w:r>
        <w:rPr>
          <w:b/>
          <w:szCs w:val="24"/>
        </w:rPr>
      </w:r>
    </w:p>
    <w:p>
      <w:pPr>
        <w:pStyle w:val="Normal"/>
        <w:jc w:val="center"/>
        <w:rPr>
          <w:b/>
          <w:b/>
          <w:szCs w:val="24"/>
        </w:rPr>
      </w:pPr>
      <w:r>
        <w:rPr>
          <w:b/>
          <w:szCs w:val="24"/>
        </w:rPr>
      </w:r>
    </w:p>
    <w:p>
      <w:pPr>
        <w:pStyle w:val="Normal"/>
        <w:jc w:val="center"/>
        <w:rPr>
          <w:b/>
          <w:b/>
          <w:szCs w:val="24"/>
        </w:rPr>
      </w:pPr>
      <w:r>
        <w:rPr>
          <w:b/>
          <w:szCs w:val="24"/>
        </w:rPr>
      </w:r>
    </w:p>
    <w:p>
      <w:pPr>
        <w:pStyle w:val="Normal"/>
        <w:jc w:val="center"/>
        <w:rPr>
          <w:b/>
          <w:b/>
          <w:szCs w:val="24"/>
        </w:rPr>
      </w:pPr>
      <w:r>
        <w:rPr>
          <w:b/>
          <w:szCs w:val="24"/>
        </w:rPr>
      </w:r>
    </w:p>
    <w:p>
      <w:pPr>
        <w:pStyle w:val="Normal"/>
        <w:ind w:hanging="0"/>
        <w:jc w:val="center"/>
        <w:rPr>
          <w:b/>
          <w:b/>
          <w:szCs w:val="24"/>
        </w:rPr>
      </w:pPr>
      <w:r>
        <w:rPr>
          <w:b/>
          <w:szCs w:val="24"/>
        </w:rPr>
      </w:r>
    </w:p>
    <w:p>
      <w:pPr>
        <w:pStyle w:val="Normal"/>
        <w:ind w:hanging="0"/>
        <w:jc w:val="center"/>
        <w:rPr>
          <w:b/>
          <w:b/>
          <w:szCs w:val="24"/>
        </w:rPr>
      </w:pPr>
      <w:r>
        <w:rPr>
          <w:b/>
          <w:szCs w:val="24"/>
        </w:rPr>
        <w:t>SANTA MARIA/RS</w:t>
      </w:r>
    </w:p>
    <w:p>
      <w:pPr>
        <w:pStyle w:val="Normal"/>
        <w:ind w:hanging="0"/>
        <w:jc w:val="center"/>
        <w:rPr>
          <w:b/>
          <w:b/>
          <w:szCs w:val="24"/>
        </w:rPr>
      </w:pPr>
      <w:r>
        <w:rPr>
          <w:b/>
          <w:szCs w:val="24"/>
        </w:rPr>
        <w:t>2023</w:t>
      </w:r>
    </w:p>
    <w:p>
      <w:pPr>
        <w:pStyle w:val="Normal"/>
        <w:spacing w:lineRule="auto" w:line="240" w:before="0" w:after="0"/>
        <w:ind w:hanging="0"/>
        <w:contextualSpacing w:val="false"/>
        <w:jc w:val="left"/>
        <w:rPr>
          <w:b/>
          <w:b/>
        </w:rPr>
      </w:pPr>
      <w:r>
        <w:rPr>
          <w:b/>
        </w:rPr>
      </w:r>
      <w:r>
        <w:br w:type="page"/>
      </w:r>
    </w:p>
    <w:p>
      <w:pPr>
        <w:pStyle w:val="Normal"/>
        <w:jc w:val="center"/>
        <w:rPr>
          <w:b/>
          <w:b/>
        </w:rPr>
      </w:pPr>
      <w:r>
        <mc:AlternateContent>
          <mc:Choice Requires="wps">
            <w:drawing>
              <wp:anchor behindDoc="0" distT="5715" distB="3810" distL="5715" distR="3810" simplePos="0" locked="0" layoutInCell="0" allowOverlap="1" relativeHeight="7" wp14:anchorId="2190661A">
                <wp:simplePos x="0" y="0"/>
                <wp:positionH relativeFrom="column">
                  <wp:posOffset>5587365</wp:posOffset>
                </wp:positionH>
                <wp:positionV relativeFrom="paragraph">
                  <wp:posOffset>-680085</wp:posOffset>
                </wp:positionV>
                <wp:extent cx="238125" cy="276225"/>
                <wp:effectExtent l="1270" t="0" r="0" b="635"/>
                <wp:wrapNone/>
                <wp:docPr id="2" name="Oval 5"/>
                <a:graphic xmlns:a="http://schemas.openxmlformats.org/drawingml/2006/main">
                  <a:graphicData uri="http://schemas.microsoft.com/office/word/2010/wordprocessingShape">
                    <wps:wsp>
                      <wps:cNvSpPr/>
                      <wps:spPr>
                        <a:xfrm>
                          <a:off x="0" y="0"/>
                          <a:ext cx="237960" cy="27612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Oval 5" path="l-2147483648,-2147483643l-2147483628,-2147483627l-2147483648,-2147483643l-2147483626,-2147483625xe" fillcolor="white" stroked="f" o:allowincell="f" style="position:absolute;margin-left:439.95pt;margin-top:-53.55pt;width:18.7pt;height:21.7pt;mso-wrap-style:none;v-text-anchor:middle" wp14:anchorId="2190661A">
                <v:fill o:detectmouseclick="t" type="solid" color2="black"/>
                <v:stroke color="#3465a4" joinstyle="round" endcap="flat"/>
                <w10:wrap type="none"/>
              </v:oval>
            </w:pict>
          </mc:Fallback>
        </mc:AlternateContent>
      </w:r>
      <w:r>
        <w:rPr>
          <w:b/>
        </w:rPr>
        <w:t>LISTA DE FIGURAS</w:t>
      </w:r>
    </w:p>
    <w:p>
      <w:pPr>
        <w:pStyle w:val="Normal"/>
        <w:jc w:val="center"/>
        <w:rPr>
          <w:i/>
          <w:i/>
        </w:rPr>
      </w:pPr>
      <w:r>
        <w:rPr>
          <w:i/>
        </w:rPr>
      </w:r>
    </w:p>
    <w:p>
      <w:pPr>
        <w:pStyle w:val="FigureIndex1"/>
        <w:rPr/>
      </w:pPr>
      <w:r>
        <w:fldChar w:fldCharType="begin"/>
      </w:r>
      <w:r>
        <w:rPr>
          <w:rStyle w:val="IndexLink"/>
        </w:rPr>
        <w:instrText xml:space="preserve"> TOC \c "Figura" </w:instrText>
      </w:r>
      <w:r>
        <w:rPr>
          <w:rStyle w:val="IndexLink"/>
        </w:rPr>
        <w:fldChar w:fldCharType="separate"/>
      </w:r>
      <w:hyperlink w:anchor="Figura!0|sequence">
        <w:r>
          <w:rPr>
            <w:rStyle w:val="IndexLink"/>
          </w:rPr>
          <w:t>Figura 1- Representação das intruções do tipo I</w:t>
          <w:tab/>
          <w:t>10</w:t>
        </w:r>
      </w:hyperlink>
    </w:p>
    <w:p>
      <w:pPr>
        <w:pStyle w:val="FigureIndex1"/>
        <w:rPr/>
      </w:pPr>
      <w:hyperlink w:anchor="Figura!1|sequence">
        <w:r>
          <w:rPr>
            <w:rStyle w:val="IndexLink"/>
          </w:rPr>
          <w:t>Figura 2- Representação das intruções do tipo J</w:t>
          <w:tab/>
          <w:t>11</w:t>
        </w:r>
      </w:hyperlink>
    </w:p>
    <w:p>
      <w:pPr>
        <w:pStyle w:val="FigureIndex1"/>
        <w:rPr/>
      </w:pPr>
      <w:hyperlink w:anchor="Figura!2|sequence">
        <w:r>
          <w:rPr>
            <w:rStyle w:val="IndexLink"/>
          </w:rPr>
          <w:t>Figura 3- Representação das intruções do tipo R</w:t>
          <w:tab/>
          <w:t>11</w:t>
        </w:r>
      </w:hyperlink>
    </w:p>
    <w:p>
      <w:pPr>
        <w:pStyle w:val="FigureIndex1"/>
        <w:rPr/>
      </w:pPr>
      <w:hyperlink w:anchor="Figura!3|sequence">
        <w:r>
          <w:rPr>
            <w:rStyle w:val="IndexLink"/>
          </w:rPr>
          <w:t>Figura 4- Esquema de implementação do desmontador</w:t>
          <w:tab/>
          <w:t>15</w:t>
        </w:r>
      </w:hyperlink>
    </w:p>
    <w:p>
      <w:pPr>
        <w:pStyle w:val="FigureIndex1"/>
        <w:rPr/>
      </w:pPr>
      <w:hyperlink w:anchor="Figura!4|sequence">
        <w:r>
          <w:rPr>
            <w:rStyle w:val="IndexLink"/>
          </w:rPr>
          <w:t>Figura 5- Arquivo de entrada</w:t>
          <w:tab/>
          <w:t>18</w:t>
        </w:r>
      </w:hyperlink>
    </w:p>
    <w:p>
      <w:pPr>
        <w:pStyle w:val="FigureIndex1"/>
        <w:rPr/>
      </w:pPr>
      <w:hyperlink w:anchor="Figura!5|sequence">
        <w:r>
          <w:rPr>
            <w:rStyle w:val="IndexLink"/>
          </w:rPr>
          <w:t>Figura 6- Resultado do desmontador</w:t>
          <w:tab/>
          <w:t>20</w:t>
        </w:r>
      </w:hyperlink>
      <w:r>
        <w:rPr>
          <w:rStyle w:val="IndexLink"/>
        </w:rPr>
        <w:fldChar w:fldCharType="end"/>
      </w:r>
    </w:p>
    <w:p>
      <w:pPr>
        <w:pStyle w:val="UNIJUTtulosespeciaiscapa"/>
        <w:rPr>
          <w:bCs/>
          <w:caps/>
          <w:sz w:val="24"/>
          <w:szCs w:val="24"/>
          <w:lang w:val="pt-BR"/>
        </w:rPr>
      </w:pPr>
      <w:r>
        <w:rPr>
          <w:bCs/>
          <w:caps/>
          <w:sz w:val="24"/>
          <w:szCs w:val="24"/>
          <w:lang w:val="pt-BR"/>
        </w:rPr>
      </w:r>
    </w:p>
    <w:p>
      <w:pPr>
        <w:pStyle w:val="Normal"/>
        <w:spacing w:lineRule="auto" w:line="240" w:before="0" w:after="0"/>
        <w:ind w:hanging="0"/>
        <w:contextualSpacing w:val="false"/>
        <w:jc w:val="left"/>
        <w:rPr>
          <w:lang w:eastAsia="en-US"/>
        </w:rPr>
      </w:pPr>
      <w:r>
        <w:rPr>
          <w:lang w:eastAsia="en-US"/>
        </w:rPr>
      </w:r>
      <w:r>
        <w:br w:type="page"/>
      </w:r>
    </w:p>
    <w:p>
      <w:pPr>
        <w:pStyle w:val="Normal"/>
        <w:ind w:hanging="0"/>
        <w:jc w:val="center"/>
        <w:rPr>
          <w:b/>
          <w:b/>
          <w:lang w:eastAsia="en-US"/>
        </w:rPr>
      </w:pPr>
      <w:r>
        <w:rPr>
          <w:b/>
          <w:lang w:eastAsia="en-US"/>
        </w:rPr>
        <w:t>LISTA DE TABELAS</w:t>
      </w:r>
    </w:p>
    <w:p>
      <w:pPr>
        <w:pStyle w:val="Normal"/>
        <w:ind w:hanging="0"/>
        <w:jc w:val="center"/>
        <w:rPr>
          <w:b/>
          <w:b/>
          <w:lang w:eastAsia="en-US"/>
        </w:rPr>
      </w:pPr>
      <w:r>
        <w:rPr>
          <w:b/>
          <w:lang w:eastAsia="en-US"/>
        </w:rPr>
      </w:r>
    </w:p>
    <w:p>
      <w:pPr>
        <w:pStyle w:val="FigureIndex1"/>
        <w:rPr/>
      </w:pPr>
      <w:r>
        <w:fldChar w:fldCharType="begin"/>
      </w:r>
      <w:r>
        <w:rPr>
          <w:rStyle w:val="IndexLink"/>
        </w:rPr>
        <w:instrText xml:space="preserve"> TOC \c "Tabela" </w:instrText>
      </w:r>
      <w:r>
        <w:rPr>
          <w:rStyle w:val="IndexLink"/>
        </w:rPr>
        <w:fldChar w:fldCharType="separate"/>
      </w:r>
      <w:hyperlink w:anchor="Tabela!0|sequence">
        <w:r>
          <w:rPr>
            <w:rStyle w:val="IndexLink"/>
          </w:rPr>
          <w:t>Tabela 1: Informações sobre as instruções da arquitetura MIPS</w:t>
          <w:tab/>
          <w:t>9</w:t>
        </w:r>
      </w:hyperlink>
    </w:p>
    <w:p>
      <w:pPr>
        <w:pStyle w:val="FigureIndex1"/>
        <w:rPr/>
      </w:pPr>
      <w:hyperlink w:anchor="Tabela!1|sequence">
        <w:r>
          <w:rPr>
            <w:rStyle w:val="IndexLink"/>
          </w:rPr>
          <w:t>Tabela 2: Conversão de instruções</w:t>
          <w:tab/>
          <w:t>18</w:t>
        </w:r>
      </w:hyperlink>
      <w:r>
        <w:rPr>
          <w:rStyle w:val="IndexLink"/>
        </w:rPr>
        <w:fldChar w:fldCharType="end"/>
      </w:r>
    </w:p>
    <w:p>
      <w:pPr>
        <w:pStyle w:val="Normal"/>
        <w:ind w:hanging="0"/>
        <w:rPr>
          <w:b/>
          <w:b/>
          <w:lang w:eastAsia="en-US"/>
        </w:rPr>
      </w:pPr>
      <w:r>
        <w:rPr>
          <w:b/>
          <w:lang w:eastAsia="en-US"/>
        </w:rPr>
      </w:r>
    </w:p>
    <w:p>
      <w:pPr>
        <w:pStyle w:val="UNIJUTtulosespeciaiscapa"/>
        <w:rPr>
          <w:bCs/>
          <w:caps/>
          <w:sz w:val="24"/>
          <w:szCs w:val="24"/>
          <w:lang w:val="pt-BR"/>
        </w:rPr>
      </w:pPr>
      <w:r>
        <w:rPr>
          <w:bCs/>
          <w:caps/>
          <w:sz w:val="24"/>
          <w:szCs w:val="24"/>
          <w:lang w:val="pt-BR"/>
        </w:rPr>
      </w:r>
    </w:p>
    <w:p>
      <w:pPr>
        <w:pStyle w:val="UNIJUTtulosespeciaiscapa"/>
        <w:rPr>
          <w:bCs/>
          <w:caps/>
          <w:sz w:val="24"/>
          <w:szCs w:val="24"/>
          <w:lang w:val="pt-BR"/>
        </w:rPr>
      </w:pPr>
      <w:r>
        <w:rPr>
          <w:bCs/>
          <w:caps/>
          <w:sz w:val="24"/>
          <w:szCs w:val="24"/>
          <w:lang w:val="pt-BR"/>
        </w:rPr>
      </w:r>
    </w:p>
    <w:p>
      <w:pPr>
        <w:pStyle w:val="UNIJUTtulosespeciaiscapa"/>
        <w:rPr>
          <w:bCs/>
          <w:caps/>
          <w:sz w:val="24"/>
          <w:szCs w:val="24"/>
          <w:lang w:val="pt-BR"/>
        </w:rPr>
      </w:pPr>
      <w:r>
        <w:rPr>
          <w:bCs/>
          <w:caps/>
          <w:sz w:val="24"/>
          <w:szCs w:val="24"/>
          <w:lang w:val="pt-BR"/>
        </w:rPr>
      </w:r>
    </w:p>
    <w:p>
      <w:pPr>
        <w:pStyle w:val="UNIJUTtulosespeciaiscapa"/>
        <w:rPr>
          <w:bCs/>
          <w:caps/>
          <w:sz w:val="24"/>
          <w:szCs w:val="24"/>
          <w:lang w:val="pt-BR"/>
        </w:rPr>
      </w:pPr>
      <w:r>
        <w:rPr>
          <w:bCs/>
          <w:caps/>
          <w:sz w:val="24"/>
          <w:szCs w:val="24"/>
          <w:lang w:val="pt-BR"/>
        </w:rPr>
      </w:r>
    </w:p>
    <w:p>
      <w:pPr>
        <w:pStyle w:val="UNIJUTtulosespeciaiscapa"/>
        <w:rPr>
          <w:bCs/>
          <w:caps/>
          <w:sz w:val="24"/>
          <w:szCs w:val="24"/>
          <w:lang w:val="pt-BR"/>
        </w:rPr>
      </w:pPr>
      <w:r>
        <w:rPr>
          <w:bCs/>
          <w:caps/>
          <w:sz w:val="24"/>
          <w:szCs w:val="24"/>
          <w:lang w:val="pt-BR"/>
        </w:rPr>
      </w:r>
    </w:p>
    <w:p>
      <w:pPr>
        <w:pStyle w:val="Normal"/>
        <w:jc w:val="center"/>
        <w:rPr>
          <w:b/>
          <w:b/>
          <w:szCs w:val="24"/>
        </w:rPr>
      </w:pPr>
      <w:r>
        <w:rPr>
          <w:b/>
          <w:szCs w:val="24"/>
        </w:rPr>
      </w:r>
    </w:p>
    <w:p>
      <w:pPr>
        <w:pStyle w:val="Normal"/>
        <w:ind w:hanging="0"/>
        <w:jc w:val="center"/>
        <w:rPr>
          <w:b/>
          <w:b/>
          <w:szCs w:val="24"/>
        </w:rPr>
      </w:pPr>
      <w:r>
        <w:rPr>
          <w:b/>
          <w:szCs w:val="24"/>
        </w:rPr>
      </w:r>
      <w:r>
        <w:br w:type="page"/>
      </w:r>
    </w:p>
    <w:p>
      <w:pPr>
        <w:pStyle w:val="Normal"/>
        <w:ind w:hanging="0"/>
        <w:jc w:val="center"/>
        <w:rPr/>
      </w:pPr>
      <w:r>
        <mc:AlternateContent>
          <mc:Choice Requires="wps">
            <w:drawing>
              <wp:anchor behindDoc="0" distT="5715" distB="3810" distL="5715" distR="3810" simplePos="0" locked="0" layoutInCell="0" allowOverlap="1" relativeHeight="8" wp14:anchorId="034BA1C1">
                <wp:simplePos x="0" y="0"/>
                <wp:positionH relativeFrom="column">
                  <wp:posOffset>5596890</wp:posOffset>
                </wp:positionH>
                <wp:positionV relativeFrom="paragraph">
                  <wp:posOffset>-708660</wp:posOffset>
                </wp:positionV>
                <wp:extent cx="247650" cy="333375"/>
                <wp:effectExtent l="0" t="0" r="1270" b="1270"/>
                <wp:wrapNone/>
                <wp:docPr id="3" name="Oval 7"/>
                <a:graphic xmlns:a="http://schemas.openxmlformats.org/drawingml/2006/main">
                  <a:graphicData uri="http://schemas.microsoft.com/office/word/2010/wordprocessingShape">
                    <wps:wsp>
                      <wps:cNvSpPr/>
                      <wps:spPr>
                        <a:xfrm>
                          <a:off x="0" y="0"/>
                          <a:ext cx="247680" cy="33336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Oval 7" path="l-2147483648,-2147483643l-2147483628,-2147483627l-2147483648,-2147483643l-2147483626,-2147483625xe" fillcolor="white" stroked="f" o:allowincell="f" style="position:absolute;margin-left:440.7pt;margin-top:-55.8pt;width:19.45pt;height:26.2pt;mso-wrap-style:none;v-text-anchor:middle" wp14:anchorId="034BA1C1">
                <v:fill o:detectmouseclick="t" type="solid" color2="black"/>
                <v:stroke color="#3465a4" joinstyle="round" endcap="flat"/>
                <w10:wrap type="none"/>
              </v:oval>
            </w:pict>
          </mc:Fallback>
        </mc:AlternateContent>
      </w:r>
      <w:r>
        <w:rPr>
          <w:b/>
          <w:szCs w:val="24"/>
        </w:rPr>
        <w:t>LISTA DE SIGLAS</w:t>
      </w:r>
    </w:p>
    <w:p>
      <w:pPr>
        <w:pStyle w:val="Normal"/>
        <w:jc w:val="center"/>
        <w:rPr>
          <w:b/>
          <w:b/>
          <w:szCs w:val="24"/>
        </w:rPr>
      </w:pPr>
      <w:r>
        <w:rPr>
          <w:b/>
          <w:szCs w:val="24"/>
        </w:rPr>
      </w:r>
    </w:p>
    <w:p>
      <w:pPr>
        <w:pStyle w:val="Normal"/>
        <w:rPr/>
      </w:pPr>
      <w:r>
        <w:rPr/>
        <w:t>MIPS - Microprocessor without Interlocked Pipeline Stages.</w:t>
      </w:r>
    </w:p>
    <w:p>
      <w:pPr>
        <w:pStyle w:val="Normal"/>
        <w:rPr/>
      </w:pPr>
      <w:r>
        <w:rPr/>
        <w:t>IDE - Integrated Development Environment.</w:t>
      </w:r>
    </w:p>
    <w:p>
      <w:pPr>
        <w:pStyle w:val="Normal"/>
        <w:rPr/>
      </w:pPr>
      <w:r>
        <w:rPr/>
        <w:t>PET-SI - Programa de Educação Tutorial - Sistemas de Informação.</w:t>
      </w:r>
    </w:p>
    <w:p>
      <w:pPr>
        <w:pStyle w:val="Normal"/>
        <w:rPr/>
      </w:pPr>
      <w:r>
        <w:rPr/>
        <w:t>CPU - Central Processing Unit.</w:t>
      </w:r>
    </w:p>
    <w:p>
      <w:pPr>
        <w:pStyle w:val="Normal"/>
        <w:rPr/>
      </w:pPr>
      <w:r>
        <w:rPr/>
        <w:t>RISC - Reduced Instruction Set Computer.</w:t>
      </w:r>
    </w:p>
    <w:p>
      <w:pPr>
        <w:pStyle w:val="Normal"/>
        <w:rPr/>
      </w:pPr>
      <w:r>
        <w:rPr/>
        <w:t>CISC - Complex Instruction Set Compute.</w:t>
      </w:r>
    </w:p>
    <w:p>
      <w:pPr>
        <w:pStyle w:val="Normal"/>
        <w:rPr/>
      </w:pPr>
      <w:r>
        <w:rPr/>
        <w:t>VLSI - Very Large Scale Integration.</w:t>
      </w:r>
      <w:bookmarkStart w:id="0" w:name="_GoBack"/>
      <w:bookmarkEnd w:id="0"/>
    </w:p>
    <w:p>
      <w:pPr>
        <w:pStyle w:val="Normal"/>
        <w:rPr/>
      </w:pPr>
      <w:r>
        <w:rPr/>
        <w:t xml:space="preserve"> </w:t>
      </w:r>
      <w:r>
        <w:br w:type="page"/>
      </w:r>
    </w:p>
    <w:p>
      <w:pPr>
        <w:pStyle w:val="Normal"/>
        <w:ind w:hanging="0"/>
        <w:jc w:val="center"/>
        <w:rPr/>
      </w:pPr>
      <w:r>
        <mc:AlternateContent>
          <mc:Choice Requires="wps">
            <w:drawing>
              <wp:anchor behindDoc="0" distT="5715" distB="3810" distL="5715" distR="3810" simplePos="0" locked="0" layoutInCell="0" allowOverlap="1" relativeHeight="9" wp14:anchorId="57768A52">
                <wp:simplePos x="0" y="0"/>
                <wp:positionH relativeFrom="column">
                  <wp:posOffset>5596890</wp:posOffset>
                </wp:positionH>
                <wp:positionV relativeFrom="paragraph">
                  <wp:posOffset>-737235</wp:posOffset>
                </wp:positionV>
                <wp:extent cx="247650" cy="352425"/>
                <wp:effectExtent l="0" t="0" r="1270" b="635"/>
                <wp:wrapNone/>
                <wp:docPr id="4" name="Oval 8"/>
                <a:graphic xmlns:a="http://schemas.openxmlformats.org/drawingml/2006/main">
                  <a:graphicData uri="http://schemas.microsoft.com/office/word/2010/wordprocessingShape">
                    <wps:wsp>
                      <wps:cNvSpPr/>
                      <wps:spPr>
                        <a:xfrm>
                          <a:off x="0" y="0"/>
                          <a:ext cx="247680" cy="35244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Oval 8" path="l-2147483648,-2147483643l-2147483628,-2147483627l-2147483648,-2147483643l-2147483626,-2147483625xe" fillcolor="white" stroked="f" o:allowincell="f" style="position:absolute;margin-left:440.7pt;margin-top:-58.05pt;width:19.45pt;height:27.7pt;mso-wrap-style:none;v-text-anchor:middle" wp14:anchorId="57768A52">
                <v:fill o:detectmouseclick="t" type="solid" color2="black"/>
                <v:stroke color="#3465a4" joinstyle="round" endcap="flat"/>
                <w10:wrap type="none"/>
              </v:oval>
            </w:pict>
          </mc:Fallback>
        </mc:AlternateContent>
        <mc:AlternateContent>
          <mc:Choice Requires="wps">
            <w:drawing>
              <wp:anchor behindDoc="0" distT="5715" distB="3810" distL="5715" distR="3810" simplePos="0" locked="0" layoutInCell="0" allowOverlap="1" relativeHeight="10" wp14:anchorId="76103CE0">
                <wp:simplePos x="0" y="0"/>
                <wp:positionH relativeFrom="column">
                  <wp:posOffset>5596890</wp:posOffset>
                </wp:positionH>
                <wp:positionV relativeFrom="paragraph">
                  <wp:posOffset>-708660</wp:posOffset>
                </wp:positionV>
                <wp:extent cx="247650" cy="333375"/>
                <wp:effectExtent l="0" t="0" r="1270" b="1270"/>
                <wp:wrapNone/>
                <wp:docPr id="5" name="Oval 17"/>
                <a:graphic xmlns:a="http://schemas.openxmlformats.org/drawingml/2006/main">
                  <a:graphicData uri="http://schemas.microsoft.com/office/word/2010/wordprocessingShape">
                    <wps:wsp>
                      <wps:cNvSpPr/>
                      <wps:spPr>
                        <a:xfrm>
                          <a:off x="0" y="0"/>
                          <a:ext cx="247680" cy="33336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Oval 17" path="l-2147483648,-2147483643l-2147483628,-2147483627l-2147483648,-2147483643l-2147483626,-2147483625xe" fillcolor="white" stroked="f" o:allowincell="f" style="position:absolute;margin-left:440.7pt;margin-top:-55.8pt;width:19.45pt;height:26.2pt;mso-wrap-style:none;v-text-anchor:middle" wp14:anchorId="76103CE0">
                <v:fill o:detectmouseclick="t" type="solid" color2="black"/>
                <v:stroke color="#3465a4" joinstyle="round" endcap="flat"/>
                <w10:wrap type="none"/>
              </v:oval>
            </w:pict>
          </mc:Fallback>
        </mc:AlternateContent>
      </w:r>
      <w:r>
        <w:rPr>
          <w:b/>
        </w:rPr>
        <w:t>SUMÁRIO</w:t>
      </w:r>
    </w:p>
    <w:p>
      <w:pPr>
        <w:pStyle w:val="Normal"/>
        <w:jc w:val="center"/>
        <w:rPr>
          <w:b/>
          <w:b/>
        </w:rPr>
      </w:pPr>
      <w:r>
        <w:rPr/>
      </w:r>
    </w:p>
    <w:sdt>
      <w:sdtPr>
        <w:docPartObj>
          <w:docPartGallery w:val="Table of Contents"/>
          <w:docPartUnique w:val="true"/>
        </w:docPartObj>
      </w:sdtPr>
      <w:sdtContent>
        <w:p>
          <w:pPr>
            <w:pStyle w:val="Contents1"/>
            <w:tabs>
              <w:tab w:val="clear" w:pos="709"/>
              <w:tab w:val="right" w:pos="9071" w:leader="dot"/>
            </w:tabs>
            <w:rPr/>
          </w:pPr>
          <w:r>
            <w:fldChar w:fldCharType="begin"/>
          </w:r>
          <w:r>
            <w:rPr>
              <w:webHidden/>
              <w:rStyle w:val="IndexLink"/>
            </w:rPr>
            <w:instrText xml:space="preserve"> TOC \z \o "1-7" \u \h</w:instrText>
          </w:r>
          <w:r>
            <w:rPr>
              <w:webHidden/>
              <w:rStyle w:val="IndexLink"/>
            </w:rPr>
            <w:fldChar w:fldCharType="separate"/>
          </w:r>
          <w:hyperlink w:anchor="__RefHeading___Toc2185_1437287380">
            <w:r>
              <w:rPr>
                <w:webHidden/>
                <w:rStyle w:val="IndexLink"/>
              </w:rPr>
              <w:t>INTRODUÇÃO</w:t>
              <w:tab/>
              <w:t>5</w:t>
            </w:r>
          </w:hyperlink>
        </w:p>
        <w:p>
          <w:pPr>
            <w:pStyle w:val="Contents1"/>
            <w:tabs>
              <w:tab w:val="clear" w:pos="709"/>
              <w:tab w:val="right" w:pos="9071" w:leader="dot"/>
            </w:tabs>
            <w:rPr/>
          </w:pPr>
          <w:hyperlink w:anchor="__RefHeading___Toc2187_1437287380">
            <w:r>
              <w:rPr>
                <w:webHidden/>
                <w:rStyle w:val="IndexLink"/>
              </w:rPr>
              <w:t>1. OBJETIVOS</w:t>
              <w:tab/>
              <w:t>6</w:t>
            </w:r>
          </w:hyperlink>
        </w:p>
        <w:p>
          <w:pPr>
            <w:pStyle w:val="Contents2"/>
            <w:tabs>
              <w:tab w:val="clear" w:pos="851"/>
              <w:tab w:val="clear" w:pos="1320"/>
              <w:tab w:val="clear" w:pos="9072"/>
              <w:tab w:val="right" w:pos="9071" w:leader="dot"/>
            </w:tabs>
            <w:rPr/>
          </w:pPr>
          <w:hyperlink w:anchor="__RefHeading___Toc2189_1437287380">
            <w:r>
              <w:rPr>
                <w:webHidden/>
                <w:rStyle w:val="IndexLink"/>
              </w:rPr>
              <w:t>1.1 OBJETIVO GERAL</w:t>
              <w:tab/>
              <w:t>6</w:t>
            </w:r>
          </w:hyperlink>
        </w:p>
        <w:p>
          <w:pPr>
            <w:pStyle w:val="Contents2"/>
            <w:tabs>
              <w:tab w:val="clear" w:pos="851"/>
              <w:tab w:val="clear" w:pos="1320"/>
              <w:tab w:val="clear" w:pos="9072"/>
              <w:tab w:val="right" w:pos="9071" w:leader="dot"/>
            </w:tabs>
            <w:rPr/>
          </w:pPr>
          <w:hyperlink w:anchor="__RefHeading___Toc2191_1437287380">
            <w:r>
              <w:rPr>
                <w:webHidden/>
                <w:rStyle w:val="IndexLink"/>
              </w:rPr>
              <w:t>1.2 OBJETIVOS ESPECÍFICOS</w:t>
              <w:tab/>
              <w:t>6</w:t>
            </w:r>
          </w:hyperlink>
        </w:p>
        <w:p>
          <w:pPr>
            <w:pStyle w:val="Contents1"/>
            <w:tabs>
              <w:tab w:val="clear" w:pos="709"/>
              <w:tab w:val="right" w:pos="9071" w:leader="dot"/>
            </w:tabs>
            <w:rPr/>
          </w:pPr>
          <w:hyperlink w:anchor="__RefHeading___Toc2193_1437287380">
            <w:r>
              <w:rPr>
                <w:webHidden/>
                <w:rStyle w:val="IndexLink"/>
              </w:rPr>
              <w:t>2. REVISÃO BIBLIOGRÁFICA</w:t>
              <w:tab/>
              <w:t>7</w:t>
            </w:r>
          </w:hyperlink>
        </w:p>
        <w:p>
          <w:pPr>
            <w:pStyle w:val="Contents2"/>
            <w:tabs>
              <w:tab w:val="clear" w:pos="851"/>
              <w:tab w:val="clear" w:pos="1320"/>
              <w:tab w:val="clear" w:pos="9072"/>
              <w:tab w:val="right" w:pos="9071" w:leader="dot"/>
            </w:tabs>
            <w:rPr/>
          </w:pPr>
          <w:hyperlink w:anchor="__RefHeading___Toc2195_1437287380">
            <w:r>
              <w:rPr>
                <w:webHidden/>
                <w:rStyle w:val="IndexLink"/>
              </w:rPr>
              <w:t>2.1 ARQUITETURA MIPS</w:t>
              <w:tab/>
              <w:t>7</w:t>
            </w:r>
          </w:hyperlink>
        </w:p>
        <w:p>
          <w:pPr>
            <w:pStyle w:val="Contents2"/>
            <w:tabs>
              <w:tab w:val="clear" w:pos="851"/>
              <w:tab w:val="clear" w:pos="1320"/>
              <w:tab w:val="clear" w:pos="9072"/>
              <w:tab w:val="right" w:pos="9071" w:leader="dot"/>
            </w:tabs>
            <w:rPr/>
          </w:pPr>
          <w:hyperlink w:anchor="__RefHeading___Toc2197_1437287380">
            <w:r>
              <w:rPr>
                <w:webHidden/>
                <w:rStyle w:val="IndexLink"/>
              </w:rPr>
              <w:t>2.2 IDE MARS</w:t>
              <w:tab/>
              <w:t>8</w:t>
            </w:r>
          </w:hyperlink>
        </w:p>
        <w:p>
          <w:pPr>
            <w:pStyle w:val="Contents2"/>
            <w:tabs>
              <w:tab w:val="clear" w:pos="851"/>
              <w:tab w:val="clear" w:pos="1320"/>
              <w:tab w:val="clear" w:pos="9072"/>
              <w:tab w:val="right" w:pos="9071" w:leader="dot"/>
            </w:tabs>
            <w:rPr/>
          </w:pPr>
          <w:hyperlink w:anchor="__RefHeading___Toc2199_1437287380">
            <w:r>
              <w:rPr>
                <w:webHidden/>
                <w:rStyle w:val="IndexLink"/>
              </w:rPr>
              <w:t>2.3 O QUE É ASSEMBLY MIPS</w:t>
              <w:tab/>
              <w:t>8</w:t>
            </w:r>
          </w:hyperlink>
        </w:p>
        <w:p>
          <w:pPr>
            <w:pStyle w:val="Contents2"/>
            <w:tabs>
              <w:tab w:val="clear" w:pos="851"/>
              <w:tab w:val="clear" w:pos="1320"/>
              <w:tab w:val="clear" w:pos="9072"/>
              <w:tab w:val="right" w:pos="9071" w:leader="dot"/>
            </w:tabs>
            <w:rPr/>
          </w:pPr>
          <w:hyperlink w:anchor="__RefHeading___Toc2201_1437287380">
            <w:r>
              <w:rPr>
                <w:webHidden/>
                <w:rStyle w:val="IndexLink"/>
              </w:rPr>
              <w:t>2.4 DESMONTADOR (DISASSEMBLER)</w:t>
              <w:tab/>
              <w:t>8</w:t>
            </w:r>
          </w:hyperlink>
        </w:p>
        <w:p>
          <w:pPr>
            <w:pStyle w:val="Contents2"/>
            <w:tabs>
              <w:tab w:val="clear" w:pos="851"/>
              <w:tab w:val="clear" w:pos="1320"/>
              <w:tab w:val="clear" w:pos="9072"/>
              <w:tab w:val="right" w:pos="9071" w:leader="dot"/>
            </w:tabs>
            <w:rPr/>
          </w:pPr>
          <w:hyperlink w:anchor="__RefHeading___Toc2203_1437287380">
            <w:r>
              <w:rPr>
                <w:webHidden/>
                <w:rStyle w:val="IndexLink"/>
              </w:rPr>
              <w:t>2.5 INSTRUÇÕES MIPS</w:t>
              <w:tab/>
              <w:t>9</w:t>
            </w:r>
          </w:hyperlink>
        </w:p>
        <w:p>
          <w:pPr>
            <w:pStyle w:val="Contents3"/>
            <w:tabs>
              <w:tab w:val="clear" w:pos="851"/>
              <w:tab w:val="clear" w:pos="1540"/>
              <w:tab w:val="clear" w:pos="9072"/>
              <w:tab w:val="right" w:pos="9071" w:leader="dot"/>
            </w:tabs>
            <w:rPr/>
          </w:pPr>
          <w:hyperlink w:anchor="__RefHeading___Toc2205_1437287380">
            <w:r>
              <w:rPr>
                <w:webHidden/>
                <w:rStyle w:val="IndexLink"/>
              </w:rPr>
              <w:t>2.5.1 Instrução tipo I</w:t>
              <w:tab/>
              <w:t>10</w:t>
            </w:r>
          </w:hyperlink>
        </w:p>
        <w:p>
          <w:pPr>
            <w:pStyle w:val="Contents3"/>
            <w:tabs>
              <w:tab w:val="clear" w:pos="851"/>
              <w:tab w:val="clear" w:pos="1540"/>
              <w:tab w:val="clear" w:pos="9072"/>
              <w:tab w:val="right" w:pos="9071" w:leader="dot"/>
            </w:tabs>
            <w:rPr/>
          </w:pPr>
          <w:hyperlink w:anchor="__RefHeading___Toc2207_1437287380">
            <w:r>
              <w:rPr>
                <w:webHidden/>
                <w:rStyle w:val="IndexLink"/>
              </w:rPr>
              <w:t>2.5.2 Instrução tipo J</w:t>
              <w:tab/>
              <w:t>10</w:t>
            </w:r>
          </w:hyperlink>
        </w:p>
        <w:p>
          <w:pPr>
            <w:pStyle w:val="Contents3"/>
            <w:tabs>
              <w:tab w:val="clear" w:pos="851"/>
              <w:tab w:val="clear" w:pos="1540"/>
              <w:tab w:val="clear" w:pos="9072"/>
              <w:tab w:val="right" w:pos="9071" w:leader="dot"/>
            </w:tabs>
            <w:rPr/>
          </w:pPr>
          <w:hyperlink w:anchor="__RefHeading___Toc2209_1437287380">
            <w:r>
              <w:rPr>
                <w:webHidden/>
                <w:rStyle w:val="IndexLink"/>
              </w:rPr>
              <w:t>2.5.3 Instrução tipo R</w:t>
              <w:tab/>
              <w:t>11</w:t>
            </w:r>
          </w:hyperlink>
        </w:p>
        <w:p>
          <w:pPr>
            <w:pStyle w:val="Contents1"/>
            <w:tabs>
              <w:tab w:val="clear" w:pos="709"/>
              <w:tab w:val="right" w:pos="9071" w:leader="dot"/>
            </w:tabs>
            <w:rPr/>
          </w:pPr>
          <w:hyperlink w:anchor="__RefHeading___Toc2211_1437287380">
            <w:r>
              <w:rPr>
                <w:webHidden/>
                <w:rStyle w:val="IndexLink"/>
              </w:rPr>
              <w:t>3. METODOLOGIA</w:t>
              <w:tab/>
              <w:t>12</w:t>
            </w:r>
          </w:hyperlink>
        </w:p>
        <w:p>
          <w:pPr>
            <w:pStyle w:val="Contents2"/>
            <w:tabs>
              <w:tab w:val="clear" w:pos="851"/>
              <w:tab w:val="clear" w:pos="1320"/>
              <w:tab w:val="clear" w:pos="9072"/>
              <w:tab w:val="right" w:pos="9071" w:leader="dot"/>
            </w:tabs>
            <w:rPr/>
          </w:pPr>
          <w:hyperlink w:anchor="__RefHeading___Toc2213_1437287380">
            <w:r>
              <w:rPr>
                <w:webHidden/>
                <w:rStyle w:val="IndexLink"/>
              </w:rPr>
              <w:t>3.1 ESTRUTURAÇÃO DO PROJETO</w:t>
              <w:tab/>
              <w:t>12</w:t>
            </w:r>
          </w:hyperlink>
        </w:p>
        <w:p>
          <w:pPr>
            <w:pStyle w:val="Contents2"/>
            <w:tabs>
              <w:tab w:val="clear" w:pos="851"/>
              <w:tab w:val="clear" w:pos="1320"/>
              <w:tab w:val="clear" w:pos="9072"/>
              <w:tab w:val="right" w:pos="9071" w:leader="dot"/>
            </w:tabs>
            <w:rPr/>
          </w:pPr>
          <w:hyperlink w:anchor="__RefHeading___Toc2215_1437287380">
            <w:r>
              <w:rPr>
                <w:webHidden/>
                <w:rStyle w:val="IndexLink"/>
              </w:rPr>
              <w:t>3.2 REPRESENTAÇÃO DAS INSTRUÇÕES</w:t>
              <w:tab/>
              <w:t>13</w:t>
            </w:r>
          </w:hyperlink>
        </w:p>
        <w:p>
          <w:pPr>
            <w:pStyle w:val="Contents3"/>
            <w:tabs>
              <w:tab w:val="clear" w:pos="851"/>
              <w:tab w:val="clear" w:pos="1540"/>
              <w:tab w:val="clear" w:pos="9072"/>
              <w:tab w:val="right" w:pos="9071" w:leader="dot"/>
            </w:tabs>
            <w:rPr/>
          </w:pPr>
          <w:hyperlink w:anchor="__RefHeading___Toc2217_1437287380">
            <w:r>
              <w:rPr>
                <w:webHidden/>
                <w:rStyle w:val="IndexLink"/>
              </w:rPr>
              <w:t>3.2.1 Estrutura ”Tipo de Instrução”</w:t>
              <w:tab/>
              <w:t>13</w:t>
            </w:r>
          </w:hyperlink>
        </w:p>
        <w:p>
          <w:pPr>
            <w:pStyle w:val="Contents3"/>
            <w:tabs>
              <w:tab w:val="clear" w:pos="851"/>
              <w:tab w:val="clear" w:pos="1540"/>
              <w:tab w:val="clear" w:pos="9072"/>
              <w:tab w:val="right" w:pos="9071" w:leader="dot"/>
            </w:tabs>
            <w:rPr/>
          </w:pPr>
          <w:hyperlink w:anchor="__RefHeading___Toc2219_1437287380">
            <w:r>
              <w:rPr>
                <w:webHidden/>
                <w:rStyle w:val="IndexLink"/>
              </w:rPr>
              <w:t>3.2.2 Estrutura “Definição de Instrução”</w:t>
              <w:tab/>
              <w:t>14</w:t>
            </w:r>
          </w:hyperlink>
        </w:p>
        <w:p>
          <w:pPr>
            <w:pStyle w:val="Contents2"/>
            <w:tabs>
              <w:tab w:val="clear" w:pos="851"/>
              <w:tab w:val="clear" w:pos="1320"/>
              <w:tab w:val="clear" w:pos="9072"/>
              <w:tab w:val="right" w:pos="9071" w:leader="dot"/>
            </w:tabs>
            <w:rPr/>
          </w:pPr>
          <w:hyperlink w:anchor="__RefHeading___Toc2221_1437287380">
            <w:r>
              <w:rPr>
                <w:webHidden/>
                <w:rStyle w:val="IndexLink"/>
              </w:rPr>
              <w:t>3.3 TEXTOS DE FORMATO</w:t>
              <w:tab/>
              <w:t>14</w:t>
            </w:r>
          </w:hyperlink>
        </w:p>
        <w:p>
          <w:pPr>
            <w:pStyle w:val="Contents2"/>
            <w:tabs>
              <w:tab w:val="clear" w:pos="851"/>
              <w:tab w:val="clear" w:pos="1320"/>
              <w:tab w:val="clear" w:pos="9072"/>
              <w:tab w:val="right" w:pos="9071" w:leader="dot"/>
            </w:tabs>
            <w:rPr/>
          </w:pPr>
          <w:hyperlink w:anchor="__RefHeading___Toc2223_1437287380">
            <w:r>
              <w:rPr>
                <w:webHidden/>
                <w:rStyle w:val="IndexLink"/>
              </w:rPr>
              <w:t>3.4 IMPLEMENTAÇÃO </w:t>
              <w:tab/>
              <w:t>15</w:t>
            </w:r>
          </w:hyperlink>
        </w:p>
        <w:p>
          <w:pPr>
            <w:pStyle w:val="Contents2"/>
            <w:tabs>
              <w:tab w:val="clear" w:pos="851"/>
              <w:tab w:val="clear" w:pos="1320"/>
              <w:tab w:val="clear" w:pos="9072"/>
              <w:tab w:val="right" w:pos="9071" w:leader="dot"/>
            </w:tabs>
            <w:rPr/>
          </w:pPr>
          <w:hyperlink w:anchor="__RefHeading___Toc2225_1437287380">
            <w:r>
              <w:rPr>
                <w:webHidden/>
                <w:rStyle w:val="IndexLink"/>
              </w:rPr>
              <w:t>3.5 LEITURA DO ARQUIVO</w:t>
              <w:tab/>
              <w:t>15</w:t>
            </w:r>
          </w:hyperlink>
        </w:p>
        <w:p>
          <w:pPr>
            <w:pStyle w:val="Contents2"/>
            <w:tabs>
              <w:tab w:val="clear" w:pos="851"/>
              <w:tab w:val="clear" w:pos="1320"/>
              <w:tab w:val="clear" w:pos="9072"/>
              <w:tab w:val="right" w:pos="9071" w:leader="dot"/>
            </w:tabs>
            <w:rPr/>
          </w:pPr>
          <w:hyperlink w:anchor="__RefHeading___Toc2227_1437287380">
            <w:r>
              <w:rPr>
                <w:webHidden/>
                <w:rStyle w:val="IndexLink"/>
              </w:rPr>
              <w:t>3.6 DECODIFICAÇÃO</w:t>
              <w:tab/>
              <w:t>15</w:t>
            </w:r>
          </w:hyperlink>
        </w:p>
        <w:p>
          <w:pPr>
            <w:pStyle w:val="Contents2"/>
            <w:tabs>
              <w:tab w:val="clear" w:pos="851"/>
              <w:tab w:val="clear" w:pos="1320"/>
              <w:tab w:val="clear" w:pos="9072"/>
              <w:tab w:val="right" w:pos="9071" w:leader="dot"/>
            </w:tabs>
            <w:rPr/>
          </w:pPr>
          <w:hyperlink w:anchor="__RefHeading___Toc2229_1437287380">
            <w:r>
              <w:rPr>
                <w:webHidden/>
                <w:rStyle w:val="IndexLink"/>
              </w:rPr>
              <w:t>3.7 ARQUIVO DE SAÍDA</w:t>
              <w:tab/>
              <w:t>16</w:t>
            </w:r>
          </w:hyperlink>
        </w:p>
        <w:p>
          <w:pPr>
            <w:pStyle w:val="Contents2"/>
            <w:tabs>
              <w:tab w:val="clear" w:pos="851"/>
              <w:tab w:val="clear" w:pos="1320"/>
              <w:tab w:val="clear" w:pos="9072"/>
              <w:tab w:val="right" w:pos="9071" w:leader="dot"/>
            </w:tabs>
            <w:rPr/>
          </w:pPr>
          <w:hyperlink w:anchor="__RefHeading___Toc2231_1437287380">
            <w:r>
              <w:rPr>
                <w:webHidden/>
                <w:rStyle w:val="IndexLink"/>
              </w:rPr>
              <w:t>3.8 VERIFICAÇÕES DE ERROS</w:t>
              <w:tab/>
              <w:t>16</w:t>
            </w:r>
          </w:hyperlink>
        </w:p>
        <w:p>
          <w:pPr>
            <w:pStyle w:val="Contents1"/>
            <w:tabs>
              <w:tab w:val="clear" w:pos="709"/>
              <w:tab w:val="right" w:pos="9071" w:leader="dot"/>
            </w:tabs>
            <w:rPr/>
          </w:pPr>
          <w:hyperlink w:anchor="__RefHeading___Toc2233_1437287380">
            <w:r>
              <w:rPr>
                <w:webHidden/>
                <w:rStyle w:val="IndexLink"/>
              </w:rPr>
              <w:t>4. EXPERIMENTOS</w:t>
              <w:tab/>
              <w:t>18</w:t>
            </w:r>
          </w:hyperlink>
        </w:p>
        <w:p>
          <w:pPr>
            <w:pStyle w:val="Contents2"/>
            <w:tabs>
              <w:tab w:val="clear" w:pos="851"/>
              <w:tab w:val="clear" w:pos="1320"/>
              <w:tab w:val="clear" w:pos="9072"/>
              <w:tab w:val="right" w:pos="9071" w:leader="dot"/>
            </w:tabs>
            <w:rPr/>
          </w:pPr>
          <w:hyperlink w:anchor="__RefHeading___Toc2235_1437287380">
            <w:r>
              <w:rPr>
                <w:webHidden/>
                <w:rStyle w:val="IndexLink"/>
              </w:rPr>
              <w:t>4.1 INSTRUÇÕES BÁSICAS</w:t>
              <w:tab/>
              <w:t>18</w:t>
            </w:r>
          </w:hyperlink>
        </w:p>
        <w:p>
          <w:pPr>
            <w:pStyle w:val="Contents2"/>
            <w:tabs>
              <w:tab w:val="clear" w:pos="851"/>
              <w:tab w:val="clear" w:pos="1320"/>
              <w:tab w:val="clear" w:pos="9072"/>
              <w:tab w:val="right" w:pos="9071" w:leader="dot"/>
            </w:tabs>
            <w:rPr/>
          </w:pPr>
          <w:hyperlink w:anchor="__RefHeading___Toc2237_1437287380">
            <w:r>
              <w:rPr>
                <w:webHidden/>
                <w:rStyle w:val="IndexLink"/>
              </w:rPr>
              <w:t>4.2 PROGRAMA DE TESTE</w:t>
              <w:tab/>
              <w:t>18</w:t>
            </w:r>
          </w:hyperlink>
        </w:p>
        <w:p>
          <w:pPr>
            <w:pStyle w:val="Contents1"/>
            <w:tabs>
              <w:tab w:val="clear" w:pos="709"/>
              <w:tab w:val="right" w:pos="9071" w:leader="dot"/>
            </w:tabs>
            <w:rPr/>
          </w:pPr>
          <w:hyperlink w:anchor="__RefHeading___Toc2239_1437287380">
            <w:r>
              <w:rPr>
                <w:webHidden/>
                <w:rStyle w:val="IndexLink"/>
              </w:rPr>
              <w:t>5. RESULTADOS E DISCUSSÃO</w:t>
              <w:tab/>
              <w:t>20</w:t>
            </w:r>
          </w:hyperlink>
        </w:p>
        <w:p>
          <w:pPr>
            <w:pStyle w:val="Contents1"/>
            <w:tabs>
              <w:tab w:val="clear" w:pos="709"/>
              <w:tab w:val="right" w:pos="9071" w:leader="dot"/>
            </w:tabs>
            <w:rPr/>
          </w:pPr>
          <w:hyperlink w:anchor="__RefHeading___Toc2241_1437287380">
            <w:r>
              <w:rPr>
                <w:webHidden/>
                <w:rStyle w:val="IndexLink"/>
              </w:rPr>
              <w:t>CONCLUSÃO E PERSPECTIVAS</w:t>
              <w:tab/>
              <w:t>22</w:t>
            </w:r>
          </w:hyperlink>
        </w:p>
        <w:p>
          <w:pPr>
            <w:pStyle w:val="Contents1"/>
            <w:tabs>
              <w:tab w:val="clear" w:pos="709"/>
              <w:tab w:val="right" w:pos="9071" w:leader="dot"/>
            </w:tabs>
            <w:rPr/>
          </w:pPr>
          <w:hyperlink w:anchor="__RefHeading___Toc2243_1437287380">
            <w:r>
              <w:rPr>
                <w:webHidden/>
                <w:rStyle w:val="IndexLink"/>
              </w:rPr>
              <w:t>REFERÊNCIAS</w:t>
              <w:tab/>
              <w:t>23</w:t>
            </w:r>
          </w:hyperlink>
          <w:r>
            <w:rPr>
              <w:rStyle w:val="IndexLink"/>
            </w:rPr>
            <w:fldChar w:fldCharType="end"/>
          </w:r>
        </w:p>
      </w:sdtContent>
    </w:sdt>
    <w:p>
      <w:pPr>
        <w:sectPr>
          <w:headerReference w:type="even" r:id="rId3"/>
          <w:headerReference w:type="default" r:id="rId4"/>
          <w:footerReference w:type="even" r:id="rId5"/>
          <w:footerReference w:type="default" r:id="rId6"/>
          <w:type w:val="nextPage"/>
          <w:pgSz w:w="11906" w:h="16838"/>
          <w:pgMar w:left="1701" w:right="1134" w:gutter="0" w:header="709" w:top="1701" w:footer="414" w:bottom="1134"/>
          <w:pgNumType w:fmt="decimal"/>
          <w:formProt w:val="false"/>
          <w:titlePg/>
          <w:textDirection w:val="lrTb"/>
          <w:docGrid w:type="default" w:linePitch="360" w:charSpace="0"/>
        </w:sectPr>
        <w:pStyle w:val="Heading1"/>
        <w:numPr>
          <w:ilvl w:val="0"/>
          <w:numId w:val="0"/>
        </w:numPr>
        <w:ind w:hanging="0"/>
        <w:jc w:val="center"/>
        <w:rPr/>
      </w:pPr>
      <w:r>
        <w:rPr/>
      </w:r>
    </w:p>
    <w:p>
      <w:pPr>
        <w:pStyle w:val="Heading1"/>
        <w:numPr>
          <w:ilvl w:val="0"/>
          <w:numId w:val="0"/>
        </w:numPr>
        <w:ind w:hanging="0"/>
        <w:jc w:val="center"/>
        <w:rPr/>
      </w:pPr>
      <w:bookmarkStart w:id="1" w:name="__RefHeading___Toc2185_1437287380"/>
      <w:bookmarkStart w:id="2" w:name="_Toc149665010"/>
      <w:bookmarkEnd w:id="1"/>
      <w:r>
        <w:rPr/>
        <w:t>INTRODUÇÃO</w:t>
      </w:r>
      <w:bookmarkEnd w:id="2"/>
    </w:p>
    <w:p>
      <w:pPr>
        <w:pStyle w:val="Normal"/>
        <w:tabs>
          <w:tab w:val="clear" w:pos="709"/>
          <w:tab w:val="left" w:pos="8632" w:leader="none"/>
        </w:tabs>
        <w:jc w:val="center"/>
        <w:rPr>
          <w:b/>
          <w:b/>
        </w:rPr>
      </w:pPr>
      <w:r>
        <w:rPr>
          <w:b/>
        </w:rPr>
      </w:r>
    </w:p>
    <w:p>
      <w:pPr>
        <w:pStyle w:val="Normal"/>
        <w:rPr>
          <w:color w:val="auto"/>
        </w:rPr>
      </w:pPr>
      <w:r>
        <w:rPr>
          <w:color w:val="auto"/>
        </w:rPr>
        <w:t xml:space="preserve">No âmbito da computação, a análise e compreensão de programas escritos em linguagem de máquina desempenham um papel fundamental em diversas situações. Com frequência, é </w:t>
      </w:r>
      <w:r>
        <w:rPr>
          <w:color w:val="auto"/>
        </w:rPr>
        <w:t>necess</w:t>
      </w:r>
      <w:r>
        <w:rPr>
          <w:color w:val="auto"/>
          <w:sz w:val="24"/>
        </w:rPr>
        <w:t>ário</w:t>
      </w:r>
      <w:r>
        <w:rPr>
          <w:color w:val="auto"/>
        </w:rPr>
        <w:t xml:space="preserve"> o entendimento do funcionamento interno de </w:t>
      </w:r>
      <w:r>
        <w:rPr>
          <w:color w:val="auto"/>
        </w:rPr>
        <w:t>diversos</w:t>
      </w:r>
      <w:r>
        <w:rPr>
          <w:color w:val="auto"/>
        </w:rPr>
        <w:t xml:space="preserve"> programas, seja para fins de engenharia reversa, resolução de problemas ou simplesmente para depuração de código. Um dos desafios intrínsecos a esse processo reside na interpretação das instruções codificadas em linguagem de máquina, representadas por códigos binários de complexa interpretação por parte dos seres humanos.</w:t>
      </w:r>
    </w:p>
    <w:p>
      <w:pPr>
        <w:pStyle w:val="Normal"/>
        <w:rPr>
          <w:color w:val="auto"/>
        </w:rPr>
      </w:pPr>
      <w:r>
        <w:rPr>
          <w:color w:val="auto"/>
        </w:rPr>
        <w:t>A arquitetura de processador MIPS destaca-se como uma das arquiteturas RISC   amplamente adotadas no desenvolvimento de sistemas embarcados, sistemas operacionais e em outros domínios da computação. Entretanto, para analisar programas codificados em linguagem de máquina MIPS, é imperativo traduzir essas instruções binárias para uma representação textual em linguagem assembly, o que, frequentemente, constitui uma tarefa complexa e demorada.</w:t>
      </w:r>
    </w:p>
    <w:p>
      <w:pPr>
        <w:pStyle w:val="Normal"/>
        <w:rPr>
          <w:color w:val="auto"/>
        </w:rPr>
      </w:pPr>
      <w:r>
        <w:rPr>
          <w:color w:val="auto"/>
        </w:rPr>
        <w:t xml:space="preserve">Nesse contexto, apresenta-se um desmontador direcionado à arquitetura de processador MIPS. </w:t>
      </w:r>
      <w:r>
        <w:rPr>
          <w:color w:val="auto"/>
        </w:rPr>
        <w:t>A criaç</w:t>
      </w:r>
      <w:r>
        <w:rPr>
          <w:color w:val="auto"/>
          <w:sz w:val="24"/>
        </w:rPr>
        <w:t>ão desse</w:t>
      </w:r>
      <w:r>
        <w:rPr>
          <w:color w:val="auto"/>
        </w:rPr>
        <w:t xml:space="preserve"> desmontador, simplifica o processo de engenharia reversa, depuração de código, desenvolvimento de software e pesquisas acadêmicas relacionadas à arquitetura MIPS. </w:t>
      </w:r>
      <w:r>
        <w:rPr>
          <w:color w:val="auto"/>
        </w:rPr>
        <w:t>Fomentando</w:t>
      </w:r>
      <w:r>
        <w:rPr>
          <w:color w:val="auto"/>
        </w:rPr>
        <w:t xml:space="preserve"> avanços na compreensão e análise de programas desenvolvidos para essa arquitetura.</w:t>
      </w:r>
      <w:r>
        <w:br w:type="page"/>
      </w:r>
    </w:p>
    <w:p>
      <w:pPr>
        <w:pStyle w:val="Heading1"/>
        <w:ind w:left="431" w:hanging="431"/>
        <w:rPr/>
      </w:pPr>
      <w:bookmarkStart w:id="3" w:name="__RefHeading___Toc2187_1437287380"/>
      <w:bookmarkStart w:id="4" w:name="_Ref116480825"/>
      <w:bookmarkStart w:id="5" w:name="_Ref116480824"/>
      <w:bookmarkStart w:id="6" w:name="_Ref116480823"/>
      <w:bookmarkStart w:id="7" w:name="_Toc149665011"/>
      <w:bookmarkStart w:id="8" w:name="_Ref116480828"/>
      <w:bookmarkEnd w:id="3"/>
      <w:r>
        <w:rPr/>
        <w:t>OBJETIVOS</w:t>
      </w:r>
      <w:bookmarkEnd w:id="4"/>
      <w:bookmarkEnd w:id="5"/>
      <w:bookmarkEnd w:id="6"/>
      <w:bookmarkEnd w:id="7"/>
      <w:bookmarkEnd w:id="8"/>
    </w:p>
    <w:p>
      <w:pPr>
        <w:pStyle w:val="Normal"/>
        <w:rPr/>
      </w:pPr>
      <w:r>
        <w:rPr/>
      </w:r>
    </w:p>
    <w:p>
      <w:pPr>
        <w:pStyle w:val="Normal"/>
        <w:rPr/>
      </w:pPr>
      <w:r>
        <w:rPr/>
        <w:t>Nesta seção, descrevem-se os objetivos que orientam a elaboração deste projeto.</w:t>
      </w:r>
    </w:p>
    <w:p>
      <w:pPr>
        <w:pStyle w:val="Normal"/>
        <w:rPr/>
      </w:pPr>
      <w:r>
        <w:rPr/>
      </w:r>
    </w:p>
    <w:p>
      <w:pPr>
        <w:pStyle w:val="Heading2"/>
        <w:ind w:left="578" w:hanging="578"/>
        <w:rPr>
          <w:rFonts w:cs="Times New Roman"/>
          <w:caps w:val="false"/>
          <w:smallCaps w:val="false"/>
        </w:rPr>
      </w:pPr>
      <w:bookmarkStart w:id="9" w:name="__RefHeading___Toc2189_1437287380"/>
      <w:bookmarkStart w:id="10" w:name="_Toc149665012"/>
      <w:bookmarkEnd w:id="9"/>
      <w:r>
        <w:rPr>
          <w:rFonts w:cs="Times New Roman"/>
          <w:caps w:val="false"/>
          <w:smallCaps w:val="false"/>
        </w:rPr>
        <w:t>OBJETIVO GERAL</w:t>
      </w:r>
      <w:bookmarkEnd w:id="10"/>
    </w:p>
    <w:p>
      <w:pPr>
        <w:pStyle w:val="Normal"/>
        <w:rPr/>
      </w:pPr>
      <w:r>
        <w:rPr/>
      </w:r>
    </w:p>
    <w:p>
      <w:pPr>
        <w:pStyle w:val="Normal"/>
        <w:rPr/>
      </w:pPr>
      <w:r>
        <w:rPr/>
        <w:t xml:space="preserve">O objetivo deste </w:t>
      </w:r>
      <w:r>
        <w:rPr/>
        <w:t xml:space="preserve">estudo </w:t>
      </w:r>
      <w:r>
        <w:rPr/>
        <w:t>consiste na concepção e desenvolvimento de um desmontador voltado para a arquitetura de processador MIPS, com a finalidade de habilitá-lo à leitura de um arquivo contendo código em linguagem de máquina. Este desmontador terá a responsabilidade de efetuar a desmontagem das instruções nele contidas e, por conseguinte, elaborar um arquivo de saída em formato textual que compreenderá as seguintes informações: endereço da instrução desmontada, a instrução original em linguagem de máquina e a representação correspondente em linguagem assembly.</w:t>
      </w:r>
    </w:p>
    <w:p>
      <w:pPr>
        <w:pStyle w:val="Normal"/>
        <w:rPr/>
      </w:pPr>
      <w:r>
        <w:rPr/>
      </w:r>
    </w:p>
    <w:p>
      <w:pPr>
        <w:pStyle w:val="Heading2"/>
        <w:ind w:left="578" w:hanging="578"/>
        <w:rPr>
          <w:rFonts w:cs="Times New Roman"/>
          <w:caps w:val="false"/>
          <w:smallCaps w:val="false"/>
        </w:rPr>
      </w:pPr>
      <w:bookmarkStart w:id="11" w:name="__RefHeading___Toc2191_1437287380"/>
      <w:bookmarkStart w:id="12" w:name="_Toc149665013"/>
      <w:bookmarkEnd w:id="11"/>
      <w:r>
        <w:rPr>
          <w:rFonts w:cs="Times New Roman"/>
          <w:caps w:val="false"/>
          <w:smallCaps w:val="false"/>
        </w:rPr>
        <w:t>OBJETIVOS ESPECÍFICOS</w:t>
      </w:r>
      <w:bookmarkEnd w:id="12"/>
    </w:p>
    <w:p>
      <w:pPr>
        <w:pStyle w:val="Normal"/>
        <w:rPr/>
      </w:pPr>
      <w:r>
        <w:rPr/>
      </w:r>
    </w:p>
    <w:p>
      <w:pPr>
        <w:pStyle w:val="ListParagraph"/>
        <w:numPr>
          <w:ilvl w:val="0"/>
          <w:numId w:val="2"/>
        </w:numPr>
        <w:rPr/>
      </w:pPr>
      <w:r>
        <w:rPr/>
        <w:t>Elaborar um programa em linguagem assembly específica para a arquitetura MIPS, com ênfase na viabilização da etapa de leitura de um arquivo de código em linguagem de máquina, visando a fácil expansão do código.</w:t>
      </w:r>
    </w:p>
    <w:p>
      <w:pPr>
        <w:pStyle w:val="ListParagraph"/>
        <w:numPr>
          <w:ilvl w:val="0"/>
          <w:numId w:val="2"/>
        </w:numPr>
        <w:rPr/>
      </w:pPr>
      <w:r>
        <w:rPr/>
        <w:t>Implementar de maneira sistemática o procedimento de desmontagem de instruções, mapeando os códigos de operação (opcodes) pertinentes, identificando os campos relativos aos registradores e valores imediatos presentes nas instruções, e assegurando que o código seja facilmente extensível para novas instruções.</w:t>
      </w:r>
    </w:p>
    <w:p>
      <w:pPr>
        <w:pStyle w:val="ListParagraph"/>
        <w:numPr>
          <w:ilvl w:val="0"/>
          <w:numId w:val="2"/>
        </w:numPr>
        <w:rPr/>
      </w:pPr>
      <w:r>
        <w:rPr/>
        <w:t>Confeccionar um arquivo de saída de natureza textual que compreenderá os elementos obrigatórios, como o endereço da instrução desmontada, a representação original da instrução em linguagem de máquina e a expressão equivalente em linguagem assembly, com a devida atenção à facilidade de expansão.</w:t>
      </w:r>
    </w:p>
    <w:p>
      <w:pPr>
        <w:pStyle w:val="ListParagraph"/>
        <w:numPr>
          <w:ilvl w:val="0"/>
          <w:numId w:val="2"/>
        </w:numPr>
        <w:rPr/>
      </w:pPr>
      <w:r>
        <w:rPr/>
        <w:t>Realizar uma avaliação criteriosa, do desempenho do desmontador, especialmente no que se refere à sua habilidade de reconhecimento de instruções e a capacidade de expansão do código.</w:t>
      </w:r>
    </w:p>
    <w:p>
      <w:pPr>
        <w:pStyle w:val="Normal"/>
        <w:rPr/>
      </w:pPr>
      <w:r>
        <w:rPr/>
      </w:r>
    </w:p>
    <w:p>
      <w:pPr>
        <w:pStyle w:val="Normal"/>
        <w:spacing w:lineRule="auto" w:line="240"/>
        <w:jc w:val="left"/>
        <w:rPr>
          <w:szCs w:val="24"/>
        </w:rPr>
      </w:pPr>
      <w:r>
        <w:rPr>
          <w:szCs w:val="24"/>
        </w:rPr>
        <w:br/>
      </w:r>
    </w:p>
    <w:p>
      <w:pPr>
        <w:pStyle w:val="Heading1"/>
        <w:ind w:left="431" w:hanging="431"/>
        <w:rPr/>
      </w:pPr>
      <w:bookmarkStart w:id="13" w:name="__RefHeading___Toc2193_1437287380"/>
      <w:bookmarkStart w:id="14" w:name="_Toc149665014"/>
      <w:bookmarkEnd w:id="13"/>
      <w:r>
        <w:rPr/>
        <w:t>REVISÃO BIBLIOGRÁFICA</w:t>
      </w:r>
      <w:bookmarkEnd w:id="14"/>
    </w:p>
    <w:p>
      <w:pPr>
        <w:pStyle w:val="Normal"/>
        <w:rPr/>
      </w:pPr>
      <w:r>
        <w:rPr/>
      </w:r>
    </w:p>
    <w:p>
      <w:pPr>
        <w:pStyle w:val="Normal"/>
        <w:rPr/>
      </w:pPr>
      <w:r>
        <w:rPr/>
        <w:t>Nesta seção, realizaremos uma revisão da literatura relacionada, busca-se estabelecer uma sólida base teórica, que permitirá o entendimento completo dos conceitos, das aplicações e dos desafios inerentes a elaboração de um desmontador utilizando Assembly MIPS.</w:t>
      </w:r>
    </w:p>
    <w:p>
      <w:pPr>
        <w:pStyle w:val="Normal"/>
        <w:rPr/>
      </w:pPr>
      <w:r>
        <w:rPr/>
      </w:r>
    </w:p>
    <w:p>
      <w:pPr>
        <w:pStyle w:val="Heading2"/>
        <w:ind w:left="578" w:hanging="578"/>
        <w:rPr/>
      </w:pPr>
      <w:bookmarkStart w:id="15" w:name="__RefHeading___Toc2195_1437287380"/>
      <w:bookmarkStart w:id="16" w:name="_Toc149665015"/>
      <w:bookmarkEnd w:id="15"/>
      <w:r>
        <w:rPr/>
        <w:t>ARQUITETURA MIPS</w:t>
      </w:r>
      <w:bookmarkEnd w:id="16"/>
    </w:p>
    <w:p>
      <w:pPr>
        <w:pStyle w:val="Normal"/>
        <w:rPr/>
      </w:pPr>
      <w:r>
        <w:rPr/>
      </w:r>
    </w:p>
    <w:p>
      <w:pPr>
        <w:pStyle w:val="Normal"/>
        <w:rPr/>
      </w:pPr>
      <w:r>
        <w:rPr/>
        <w:t>Pode-se classificar um processador de acordo com a quantidade de instruções que são suportadas por ele, resultando na distinção entre processadores RISC e CISC. De acordo com Masood (2011), a arquitetura RISC se fundamenta em um conjunto otimizado de instruções reduzidas. Por sua vez, a arquitetura CISC, conforme observado por Jamil (1995), tem como objetivo simplificar a programação, permitindo a realização de tarefas complexas com um código mais enxuto, devido à capacidade do processador de executar várias operações em uma única instrução.</w:t>
      </w:r>
    </w:p>
    <w:p>
      <w:pPr>
        <w:pStyle w:val="Normal"/>
        <w:rPr/>
      </w:pPr>
      <w:r>
        <w:rPr/>
        <w:t>De acordo com Henessy et al. (1982), a arquitetura MIPS é uma arquitetura de microprocessador concebida para ser implementada em um único chip VLSI, visando a obtenção de alto desempenho na execução de código compilado. A diferenciação entre as arquiteturas RISC e CISC é fundamental para a compreensão da abordagem adotada pela MIPS. Enquanto as arquiteturas CISC suportam um amplo conjunto de instruções, muitas das quais são complexas e altamente especializadas, as arquiteturas RISC, como a empregada pela MIPS, optam por reconhecer um número limitado de instruções, porém mais simples e, portanto, mais rápidas de executar. A abordagem RISC se destaca pela eficiência na execução de código compilado, tornando-a uma opção viável para aplicações que exigem alto desempenho.</w:t>
      </w:r>
    </w:p>
    <w:p>
      <w:pPr>
        <w:pStyle w:val="Normal"/>
        <w:rPr/>
      </w:pPr>
      <w:r>
        <w:rPr/>
        <w:t xml:space="preserve">A arquitetura MIPS, como uma implementação RISC, possui características distintas que a tornam eficiente. Segundo Patterson e Hennessy (2013), a arquitetura MIPS adota uma abordagem de pipeline, onde várias instruções são executadas simultaneamente em diferentes estágios do pipeline. Isso permite que a CPU execute mais instruções em um determinado período de tempo, aumentando assim o desempenho geral. Além disso, a arquitetura MIPS utiliza um conjunto de instruções de tamanho fixo. Cada instrução é codificada em uma palavra de 32 bits, o que simplifica o design do hardware e permite um decodificador de instruções mais rápido (Patterson e Hennessy, 2013). </w:t>
      </w:r>
      <w:r>
        <w:rPr/>
        <w:t>Contrastando</w:t>
      </w:r>
      <w:r>
        <w:rPr/>
        <w:t xml:space="preserve"> com as arquiteturas CISC, que podem ter instruções de </w:t>
      </w:r>
      <w:r>
        <w:rPr/>
        <w:t>diversos</w:t>
      </w:r>
      <w:r>
        <w:rPr/>
        <w:t xml:space="preserve"> tamanhos.</w:t>
      </w:r>
    </w:p>
    <w:p>
      <w:pPr>
        <w:pStyle w:val="Normal"/>
        <w:rPr/>
      </w:pPr>
      <w:r>
        <w:rPr/>
        <w:t xml:space="preserve">Outra característica importante da arquitetura MIPS é o uso de um grande número de registradores. A arquitetura MIPS possui 32 registradores de propósito geral, permitindo que muitos dados sejam armazenados diretamente na CPU para acesso rápido (Patterson e Hennessy, 2013). </w:t>
      </w:r>
      <w:r>
        <w:rPr/>
        <w:t>Reduzindo</w:t>
      </w:r>
      <w:r>
        <w:rPr/>
        <w:t xml:space="preserve"> a necessidade de acessos à memória, que são mais lentos. Desta forma, a arquitetura MIPS representa uma solução eficaz para atender às demandas de processamento de dados de forma rápida e eficiente.</w:t>
      </w:r>
    </w:p>
    <w:p>
      <w:pPr>
        <w:pStyle w:val="Heading1"/>
        <w:numPr>
          <w:ilvl w:val="0"/>
          <w:numId w:val="0"/>
        </w:numPr>
        <w:ind w:left="431" w:hanging="0"/>
        <w:rPr>
          <w:rFonts w:cs="Times New Roman"/>
        </w:rPr>
      </w:pPr>
      <w:r>
        <w:rPr>
          <w:rFonts w:cs="Times New Roman"/>
        </w:rPr>
      </w:r>
    </w:p>
    <w:p>
      <w:pPr>
        <w:pStyle w:val="Heading2"/>
        <w:ind w:left="578" w:hanging="578"/>
        <w:rPr>
          <w:rFonts w:cs="Times New Roman"/>
          <w:caps w:val="false"/>
          <w:smallCaps w:val="false"/>
        </w:rPr>
      </w:pPr>
      <w:bookmarkStart w:id="17" w:name="__RefHeading___Toc2197_1437287380"/>
      <w:bookmarkStart w:id="18" w:name="_Toc149665016"/>
      <w:bookmarkEnd w:id="17"/>
      <w:r>
        <w:rPr>
          <w:rFonts w:cs="Times New Roman"/>
          <w:caps w:val="false"/>
          <w:smallCaps w:val="false"/>
        </w:rPr>
        <w:t>IDE MARS</w:t>
      </w:r>
      <w:bookmarkEnd w:id="18"/>
    </w:p>
    <w:p>
      <w:pPr>
        <w:pStyle w:val="Normal"/>
        <w:rPr/>
      </w:pPr>
      <w:r>
        <w:rPr/>
      </w:r>
    </w:p>
    <w:p>
      <w:pPr>
        <w:pStyle w:val="Normal"/>
        <w:rPr/>
      </w:pPr>
      <w:r>
        <w:rPr/>
        <w:t>Segundo Vollmar e Sanderson (2006) o software MARS representa um ambiente de desenvolvimento integrado, com ênfase na programação em linguagem assembly MIPS. Seu principal propósito reside na esfera educacional (PET-SI, 2023). Conforme Vollmar e Sanderson (2006) o programa foi desenvolvido em Java, suportando aproximadamente 155 instruções fundamentais da arquitetura MIPS, cerca de 370 pseudo-instruções e chamadas de sistema. Esta IDE, destaca-se ao proporcionar uma interface gráfica amigável ao usuário (VOLLMAR; SANDERSON, 2006).</w:t>
      </w:r>
    </w:p>
    <w:p>
      <w:pPr>
        <w:pStyle w:val="Normal"/>
        <w:rPr/>
      </w:pPr>
      <w:r>
        <w:rPr/>
        <w:t>O MARS possui uma a depuração interativa. De forma que, o programador pode definir ou remover pontos de interrupção da execução, além de avançar ou retroceder na execução (com opção de desfazer), enquanto simultaneamente visualiza e edita diretamente o conteúdo armazenado em regist</w:t>
      </w:r>
      <w:r>
        <w:rPr/>
        <w:t>radores</w:t>
      </w:r>
      <w:r>
        <w:rPr/>
        <w:t xml:space="preserve"> e na memória (VOLLMAR; SANDERSON, 2006). É amplamente empregado em disciplinas relacionadas à Organização de Computadores e Arquitetura de Computadores (PET-SI, 2023). Possibilitando ao usuário o entendimento do funcionamento de um processador (PET-SI, 2023).</w:t>
      </w:r>
    </w:p>
    <w:p>
      <w:pPr>
        <w:pStyle w:val="Normal"/>
        <w:ind w:hanging="0"/>
        <w:rPr/>
      </w:pPr>
      <w:r>
        <w:rPr/>
      </w:r>
    </w:p>
    <w:p>
      <w:pPr>
        <w:pStyle w:val="Heading2"/>
        <w:ind w:left="578" w:hanging="578"/>
        <w:rPr/>
      </w:pPr>
      <w:bookmarkStart w:id="19" w:name="__RefHeading___Toc2199_1437287380"/>
      <w:bookmarkStart w:id="20" w:name="_Toc149665017"/>
      <w:bookmarkEnd w:id="19"/>
      <w:r>
        <w:rPr/>
        <w:t>O QUE É ASSEMBLY MIPS</w:t>
      </w:r>
      <w:bookmarkEnd w:id="20"/>
    </w:p>
    <w:p>
      <w:pPr>
        <w:pStyle w:val="Normal"/>
        <w:rPr/>
      </w:pPr>
      <w:r>
        <w:rPr/>
      </w:r>
    </w:p>
    <w:p>
      <w:pPr>
        <w:pStyle w:val="Normal"/>
        <w:rPr/>
      </w:pPr>
      <w:r>
        <w:rPr/>
        <w:t xml:space="preserve">Assembly MIPS é uma linguagem de programação de baixo nível que utiliza uma representação textual de instruções binárias que são diretamente executadas pelo processador. Diferentemente das linguagens de alto nível, o Assembly MIPS é altamente específico para a arquitetura MIPS </w:t>
      </w:r>
      <w:r>
        <w:rPr/>
        <w:t>e depende fortemente</w:t>
      </w:r>
      <w:r>
        <w:rPr/>
        <w:t xml:space="preserve"> da estrutura do processador.</w:t>
      </w:r>
    </w:p>
    <w:p>
      <w:pPr>
        <w:pStyle w:val="Normal"/>
        <w:rPr/>
      </w:pPr>
      <w:r>
        <w:rPr/>
      </w:r>
    </w:p>
    <w:p>
      <w:pPr>
        <w:pStyle w:val="Heading2"/>
        <w:ind w:left="578" w:hanging="578"/>
        <w:rPr/>
      </w:pPr>
      <w:bookmarkStart w:id="21" w:name="__RefHeading___Toc2201_1437287380"/>
      <w:bookmarkStart w:id="22" w:name="_Toc149665018"/>
      <w:bookmarkEnd w:id="21"/>
      <w:r>
        <w:rPr/>
        <w:t>DESMONTADOR (DISASSEMBLER)</w:t>
      </w:r>
      <w:bookmarkEnd w:id="22"/>
    </w:p>
    <w:p>
      <w:pPr>
        <w:pStyle w:val="Normal"/>
        <w:rPr/>
      </w:pPr>
      <w:r>
        <w:rPr/>
      </w:r>
    </w:p>
    <w:p>
      <w:pPr>
        <w:pStyle w:val="Normal"/>
        <w:rPr>
          <w:color w:val="auto"/>
        </w:rPr>
      </w:pPr>
      <w:r>
        <w:rPr/>
        <w:t>Segundo Popa (2012), um desmontador é um programa que traduz linguagem de máquina para a linguagem assembly equivalente, a operação exatamente inversa de um montador.  Durante esse processo, o conjunto de instruções é formatado para ser f</w:t>
      </w:r>
      <w:r>
        <w:rPr/>
        <w:t>a</w:t>
      </w:r>
      <w:r>
        <w:rPr/>
        <w:t>cilmente compreendido por humanos e, nem sempre, é apropriado para ser montado novamente. Por conseguinte, a principal aplicação dos desmontadores é a engenharia reversa de programas para o entendimento do seu funcionamento interno ou para a busca de falhas ou vulnerabilidades, notavelmente em softwares que o código fonte não está prontamente disponível, seja por motivos de proteção intelectual, seja por situações em que o código original foi perdido.</w:t>
      </w:r>
    </w:p>
    <w:p>
      <w:pPr>
        <w:pStyle w:val="Normal"/>
        <w:rPr>
          <w:color w:val="auto"/>
        </w:rPr>
      </w:pPr>
      <w:r>
        <w:rPr/>
        <w:t>A desmontagem também é fundamental para a compreensão das linguagens de programação em níveis mais profundos. Isso porque, assim como explicitado por De Brujin (2022), as distintas maneiras que compiladores implementam estruturas de controle e operações são apenas visualizáveis diretamente na linguagem de máquina, visto que variam para as diferentes arquiteturas de processadores. Desse modo, um desmontador auxília desenvolvedores a verificarem os impactos das abstrações de alto nível no desempenho de sua aplicação.</w:t>
      </w:r>
    </w:p>
    <w:p>
      <w:pPr>
        <w:pStyle w:val="Normal"/>
        <w:rPr/>
      </w:pPr>
      <w:r>
        <w:rPr/>
        <w:t xml:space="preserve">No entanto, a desmontagem de programas por vezes não é possível, pois, conforme afirma Andriesse et al. (2016), o </w:t>
      </w:r>
      <w:r>
        <w:rPr/>
        <w:t>c</w:t>
      </w:r>
      <w:r>
        <w:rPr>
          <w:color w:val="000000"/>
          <w:sz w:val="24"/>
        </w:rPr>
        <w:t xml:space="preserve">ódigo em </w:t>
      </w:r>
      <w:r>
        <w:rPr/>
        <w:t>binário pode conter construções complexas, como dados embutidos em regiões executáveis, códigos automodificáveis ou sobrepostos, entre outras. Isso é especialmente notável em binários ofuscados, presentes normalmente em programas mal-intencionados, que tornam a desmontagem um processo extremamente desafiador e complexo.  Além do mais, alguns desmontadores procuram por determinadas propriedades emitidas por compiladores para diferenciarem regiões executáveis de regiões de dados as quais, muitas vezes, são retiradas no binário de distribuição.</w:t>
      </w:r>
    </w:p>
    <w:p>
      <w:pPr>
        <w:pStyle w:val="Normal"/>
        <w:rPr/>
      </w:pPr>
      <w:r>
        <w:rPr/>
      </w:r>
    </w:p>
    <w:p>
      <w:pPr>
        <w:pStyle w:val="Heading2"/>
        <w:ind w:left="578" w:hanging="578"/>
        <w:rPr/>
      </w:pPr>
      <w:bookmarkStart w:id="23" w:name="__RefHeading___Toc2203_1437287380"/>
      <w:bookmarkStart w:id="24" w:name="_Toc149665019"/>
      <w:bookmarkEnd w:id="23"/>
      <w:r>
        <w:rPr/>
        <w:t>INSTRUÇÕES MIPS</w:t>
      </w:r>
      <w:bookmarkEnd w:id="24"/>
    </w:p>
    <w:p>
      <w:pPr>
        <w:pStyle w:val="Normal"/>
        <w:rPr/>
      </w:pPr>
      <w:r>
        <w:rPr/>
      </w:r>
    </w:p>
    <w:p>
      <w:pPr>
        <w:pStyle w:val="Normal"/>
        <w:rPr/>
      </w:pPr>
      <w:r>
        <w:rPr/>
        <w:t xml:space="preserve">O conjunto de instruções da arquitetura MIPS compreende instruções e pseudoinstruções. Todavia, </w:t>
      </w:r>
      <w:r>
        <w:rPr/>
        <w:t>esse</w:t>
      </w:r>
      <w:r>
        <w:rPr/>
        <w:t xml:space="preserve"> processador é compatível apenas com as instruções básicas, de forma que, as pseudoinstruções existem para facilitar o processo de programação. Conforme dito  por Dandamudi (2003) as pseudoinstruções são, na verdade, traduzidas pelo montador em uma sequência de uma ou mais instruções do processador. As instruções básicas do MIPS empregam estruturas definidas de comprimento fixo, devido à sua natureza como um processador RISC. Dessa forma, </w:t>
      </w:r>
      <w:r>
        <w:rPr/>
        <w:t>utiliza-se</w:t>
      </w:r>
      <w:r>
        <w:rPr/>
        <w:t xml:space="preserve"> três formatos distintos de instruções, que serão apresentadas a seguir. A </w:t>
      </w:r>
      <w:r>
        <w:rPr/>
        <w:t>tabela 1</w:t>
      </w:r>
      <w:r>
        <w:rPr/>
        <w:t xml:space="preserve"> apresenta informações essenciais sobre a codificação de instruções na arquitetura.</w:t>
      </w:r>
    </w:p>
    <w:p>
      <w:pPr>
        <w:pStyle w:val="Normal"/>
        <w:rPr/>
      </w:pPr>
      <w:r>
        <w:rPr/>
      </w:r>
    </w:p>
    <w:p>
      <w:pPr>
        <w:pStyle w:val="Normal"/>
        <w:rPr/>
      </w:pPr>
      <w:r>
        <w:rPr/>
      </w:r>
    </w:p>
    <w:p>
      <w:pPr>
        <w:pStyle w:val="Normal"/>
        <w:rPr/>
      </w:pPr>
      <w:r>
        <w:rPr/>
      </w:r>
    </w:p>
    <w:p>
      <w:pPr>
        <w:pStyle w:val="Normal"/>
        <w:rPr/>
      </w:pPr>
      <w:r>
        <w:rPr/>
      </w:r>
    </w:p>
    <w:p>
      <w:pPr>
        <w:pStyle w:val="LEGENDAIMAGEM"/>
        <w:rPr/>
      </w:pPr>
      <w:bookmarkStart w:id="25" w:name="_Toc149665120"/>
      <w:r>
        <w:rPr/>
        <w:t xml:space="preserve">Tabela </w:t>
      </w:r>
      <w:r>
        <w:rPr/>
        <w:fldChar w:fldCharType="begin"/>
      </w:r>
      <w:r>
        <w:rPr/>
        <w:instrText xml:space="preserve"> SEQ Tabela \* ARABIC </w:instrText>
      </w:r>
      <w:r>
        <w:rPr/>
        <w:fldChar w:fldCharType="separate"/>
      </w:r>
      <w:r>
        <w:rPr/>
        <w:t>1</w:t>
      </w:r>
      <w:r>
        <w:rPr/>
        <w:fldChar w:fldCharType="end"/>
      </w:r>
      <w:r>
        <w:rPr/>
        <w:t>: Informações sobre as instruções da arquitetura MIPS</w:t>
      </w:r>
      <w:bookmarkEnd w:id="25"/>
    </w:p>
    <w:tbl>
      <w:tblPr>
        <w:tblStyle w:val="SombreamentoClaro"/>
        <w:tblW w:w="928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77"/>
        <w:gridCol w:w="7909"/>
      </w:tblGrid>
      <w:tr>
        <w:trPr>
          <w:trHeight w:val="663" w:hRule="atLeast"/>
          <w:cnfStyle w:val="100000000000" w:firstRow="1" w:lastRow="0" w:firstColumn="0" w:lastColumn="0" w:oddVBand="0" w:evenVBand="0" w:oddHBand="0" w:evenHBand="0" w:firstRowFirstColumn="0" w:firstRowLastColumn="0" w:lastRowFirstColumn="0" w:lastRowLastColumn="0"/>
        </w:trPr>
        <w:tc>
          <w:tcPr>
            <w:tcW w:w="1377" w:type="dxa"/>
            <w:cnfStyle w:val="001000000000" w:firstRow="0" w:lastRow="0" w:firstColumn="1" w:lastColumn="0" w:oddVBand="0" w:evenVBand="0" w:oddHBand="0" w:evenHBand="0" w:firstRowFirstColumn="0" w:firstRowLastColumn="0" w:lastRowFirstColumn="0" w:lastRowLastColumn="0"/>
            <w:tcBorders>
              <w:top w:val="single" w:sz="24" w:space="0" w:color="000000"/>
              <w:bottom w:val="single" w:sz="12" w:space="0" w:color="000000"/>
            </w:tcBorders>
            <w:vAlign w:val="center"/>
          </w:tcPr>
          <w:p>
            <w:pPr>
              <w:pStyle w:val="Normal"/>
              <w:widowControl/>
              <w:spacing w:before="0" w:after="0"/>
              <w:ind w:hanging="0"/>
              <w:contextualSpacing/>
              <w:jc w:val="center"/>
              <w:rPr>
                <w:rFonts w:ascii="Times New Roman" w:hAnsi="Times New Roman" w:eastAsia="Times New Roman" w:cs="Times New Roman"/>
                <w:b/>
                <w:b/>
                <w:bCs/>
                <w:kern w:val="0"/>
                <w:szCs w:val="20"/>
                <w:lang w:val="pt-BR" w:eastAsia="pt-BR" w:bidi="ar-SA"/>
              </w:rPr>
            </w:pPr>
            <w:r>
              <w:rPr>
                <w:rFonts w:eastAsia="Times New Roman" w:cs="Times New Roman"/>
                <w:b/>
                <w:bCs/>
                <w:kern w:val="0"/>
                <w:szCs w:val="20"/>
                <w:lang w:val="pt-BR" w:eastAsia="pt-BR" w:bidi="ar-SA"/>
              </w:rPr>
              <w:t>Campo</w:t>
            </w:r>
          </w:p>
        </w:tc>
        <w:tc>
          <w:tcPr>
            <w:tcW w:w="7909" w:type="dxa"/>
            <w:tcBorders>
              <w:top w:val="single" w:sz="24" w:space="0" w:color="000000"/>
              <w:bottom w:val="single" w:sz="12" w:space="0" w:color="000000"/>
            </w:tcBorders>
            <w:vAlign w:val="center"/>
          </w:tcPr>
          <w:p>
            <w:pPr>
              <w:pStyle w:val="Normal"/>
              <w:widowControl/>
              <w:spacing w:before="0" w:after="0"/>
              <w:ind w:hanging="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kern w:val="0"/>
                <w:szCs w:val="20"/>
                <w:lang w:val="pt-BR" w:eastAsia="pt-BR" w:bidi="ar-SA"/>
              </w:rPr>
            </w:pPr>
            <w:r>
              <w:rPr>
                <w:rFonts w:eastAsia="Times New Roman" w:cs="Times New Roman"/>
                <w:b/>
                <w:bCs/>
                <w:kern w:val="0"/>
                <w:szCs w:val="20"/>
                <w:lang w:val="pt-BR" w:eastAsia="pt-BR" w:bidi="ar-SA"/>
              </w:rPr>
              <w:t>Descrição</w:t>
            </w:r>
          </w:p>
        </w:tc>
      </w:tr>
      <w:tr>
        <w:trPr>
          <w:trHeight w:val="456" w:hRule="atLeast"/>
          <w:cnfStyle w:val="000000100000" w:firstRow="0" w:lastRow="0" w:firstColumn="0" w:lastColumn="0" w:oddVBand="0" w:evenVBand="0" w:oddHBand="1" w:evenHBand="0" w:firstRowFirstColumn="0" w:firstRowLastColumn="0" w:lastRowFirstColumn="0" w:lastRowLastColumn="0"/>
        </w:trPr>
        <w:tc>
          <w:tcPr>
            <w:tcW w:w="1377" w:type="dxa"/>
            <w:cnfStyle w:val="001000000000" w:firstRow="0" w:lastRow="0" w:firstColumn="1" w:lastColumn="0" w:oddVBand="0" w:evenVBand="0" w:oddHBand="0" w:evenHBand="0" w:firstRowFirstColumn="0" w:firstRowLastColumn="0" w:lastRowFirstColumn="0" w:lastRowLastColumn="0"/>
            <w:tcBorders>
              <w:top w:val="single" w:sz="12" w:space="0" w:color="000000"/>
              <w:bottom w:val="nil"/>
            </w:tcBorders>
            <w:shd w:color="auto" w:fill="FFFFFF" w:themeFill="background1" w:val="clear"/>
            <w:vAlign w:val="center"/>
          </w:tcPr>
          <w:p>
            <w:pPr>
              <w:pStyle w:val="Normal"/>
              <w:widowControl/>
              <w:spacing w:before="0" w:after="0"/>
              <w:ind w:hanging="0"/>
              <w:contextualSpacing/>
              <w:jc w:val="center"/>
              <w:rPr>
                <w:rFonts w:ascii="Times New Roman" w:hAnsi="Times New Roman" w:eastAsia="Times New Roman" w:cs="Times New Roman"/>
                <w:b/>
                <w:b/>
                <w:bCs/>
                <w:kern w:val="0"/>
                <w:szCs w:val="20"/>
                <w:lang w:val="pt-BR" w:eastAsia="pt-BR" w:bidi="ar-SA"/>
              </w:rPr>
            </w:pPr>
            <w:r>
              <w:rPr>
                <w:rFonts w:eastAsia="Times New Roman" w:cs="Times New Roman"/>
                <w:b/>
                <w:bCs/>
                <w:kern w:val="0"/>
                <w:szCs w:val="20"/>
                <w:lang w:val="pt-BR" w:eastAsia="pt-BR" w:bidi="ar-SA"/>
              </w:rPr>
              <w:t>opcode</w:t>
            </w:r>
          </w:p>
        </w:tc>
        <w:tc>
          <w:tcPr>
            <w:tcW w:w="7909" w:type="dxa"/>
            <w:tcBorders>
              <w:top w:val="single" w:sz="12" w:space="0" w:color="000000"/>
              <w:bottom w:val="nil"/>
            </w:tcBorders>
            <w:shd w:color="auto" w:fill="FFFFFF" w:themeFill="background1" w:val="clear"/>
            <w:vAlign w:val="center"/>
          </w:tcPr>
          <w:p>
            <w:pPr>
              <w:pStyle w:val="Normal"/>
              <w:widowControl/>
              <w:spacing w:before="0" w:after="0"/>
              <w:ind w:hanging="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Cs w:val="20"/>
                <w:lang w:val="pt-BR" w:eastAsia="pt-BR" w:bidi="ar-SA"/>
              </w:rPr>
            </w:pPr>
            <w:r>
              <w:rPr>
                <w:rFonts w:eastAsia="Times New Roman" w:cs="Times New Roman"/>
                <w:kern w:val="0"/>
                <w:szCs w:val="20"/>
                <w:lang w:val="pt-BR" w:eastAsia="pt-BR" w:bidi="ar-SA"/>
              </w:rPr>
              <w:t>Código primário da operação (6 bits).</w:t>
            </w:r>
          </w:p>
        </w:tc>
      </w:tr>
      <w:tr>
        <w:trPr/>
        <w:tc>
          <w:tcPr>
            <w:tcW w:w="1377"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vAlign w:val="center"/>
          </w:tcPr>
          <w:p>
            <w:pPr>
              <w:pStyle w:val="Normal"/>
              <w:widowControl/>
              <w:spacing w:before="0" w:after="0"/>
              <w:ind w:hanging="0"/>
              <w:contextualSpacing/>
              <w:jc w:val="center"/>
              <w:rPr>
                <w:rFonts w:ascii="Times New Roman" w:hAnsi="Times New Roman" w:eastAsia="Times New Roman" w:cs="Times New Roman"/>
                <w:b/>
                <w:b/>
                <w:bCs/>
                <w:kern w:val="0"/>
                <w:szCs w:val="20"/>
                <w:lang w:val="pt-BR" w:eastAsia="pt-BR" w:bidi="ar-SA"/>
              </w:rPr>
            </w:pPr>
            <w:r>
              <w:rPr>
                <w:rFonts w:eastAsia="Times New Roman" w:cs="Times New Roman"/>
                <w:b/>
                <w:bCs/>
                <w:kern w:val="0"/>
                <w:szCs w:val="20"/>
                <w:lang w:val="pt-BR" w:eastAsia="pt-BR" w:bidi="ar-SA"/>
              </w:rPr>
              <w:t>function</w:t>
            </w:r>
          </w:p>
        </w:tc>
        <w:tc>
          <w:tcPr>
            <w:tcW w:w="7909" w:type="dxa"/>
            <w:tcBorders>
              <w:top w:val="nil"/>
              <w:bottom w:val="nil"/>
            </w:tcBorders>
            <w:shd w:color="auto" w:fill="FFFFFF" w:themeFill="background1" w:val="clear"/>
            <w:vAlign w:val="center"/>
          </w:tcPr>
          <w:p>
            <w:pPr>
              <w:pStyle w:val="Normal"/>
              <w:widowControl/>
              <w:spacing w:before="0" w:after="0"/>
              <w:ind w:hanging="0"/>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Cs w:val="20"/>
                <w:lang w:val="pt-BR" w:eastAsia="pt-BR" w:bidi="ar-SA"/>
              </w:rPr>
            </w:pPr>
            <w:r>
              <w:rPr>
                <w:rFonts w:eastAsia="Times New Roman" w:cs="Times New Roman"/>
                <w:kern w:val="0"/>
                <w:szCs w:val="20"/>
                <w:lang w:val="pt-BR" w:eastAsia="pt-BR" w:bidi="ar-SA"/>
              </w:rPr>
              <w:t>Código secundário da operação (6 bits).</w:t>
            </w:r>
          </w:p>
        </w:tc>
      </w:tr>
      <w:tr>
        <w:trPr>
          <w:cnfStyle w:val="000000100000" w:firstRow="0" w:lastRow="0" w:firstColumn="0" w:lastColumn="0" w:oddVBand="0" w:evenVBand="0" w:oddHBand="1" w:evenHBand="0" w:firstRowFirstColumn="0" w:firstRowLastColumn="0" w:lastRowFirstColumn="0" w:lastRowLastColumn="0"/>
        </w:trPr>
        <w:tc>
          <w:tcPr>
            <w:tcW w:w="1377"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vAlign w:val="center"/>
          </w:tcPr>
          <w:p>
            <w:pPr>
              <w:pStyle w:val="Normal"/>
              <w:widowControl/>
              <w:spacing w:before="0" w:after="0"/>
              <w:ind w:hanging="0"/>
              <w:contextualSpacing/>
              <w:jc w:val="center"/>
              <w:rPr>
                <w:rFonts w:ascii="Times New Roman" w:hAnsi="Times New Roman" w:eastAsia="Times New Roman" w:cs="Times New Roman"/>
                <w:b/>
                <w:b/>
                <w:bCs/>
                <w:kern w:val="0"/>
                <w:szCs w:val="20"/>
                <w:lang w:val="pt-BR" w:eastAsia="pt-BR" w:bidi="ar-SA"/>
              </w:rPr>
            </w:pPr>
            <w:r>
              <w:rPr>
                <w:rFonts w:eastAsia="Times New Roman" w:cs="Times New Roman"/>
                <w:b/>
                <w:bCs/>
                <w:kern w:val="0"/>
                <w:szCs w:val="20"/>
                <w:lang w:val="pt-BR" w:eastAsia="pt-BR" w:bidi="ar-SA"/>
              </w:rPr>
              <w:t>rd</w:t>
            </w:r>
          </w:p>
        </w:tc>
        <w:tc>
          <w:tcPr>
            <w:tcW w:w="7909" w:type="dxa"/>
            <w:tcBorders>
              <w:top w:val="nil"/>
              <w:bottom w:val="nil"/>
            </w:tcBorders>
            <w:shd w:color="auto" w:fill="FFFFFF" w:themeFill="background1" w:val="clear"/>
            <w:vAlign w:val="center"/>
          </w:tcPr>
          <w:p>
            <w:pPr>
              <w:pStyle w:val="Normal"/>
              <w:widowControl/>
              <w:spacing w:before="0" w:after="0"/>
              <w:ind w:hanging="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Cs w:val="20"/>
                <w:lang w:val="pt-BR" w:eastAsia="pt-BR" w:bidi="ar-SA"/>
              </w:rPr>
            </w:pPr>
            <w:r>
              <w:rPr>
                <w:rFonts w:eastAsia="Times New Roman" w:cs="Times New Roman"/>
                <w:kern w:val="0"/>
                <w:szCs w:val="20"/>
                <w:lang w:val="pt-BR" w:eastAsia="pt-BR" w:bidi="ar-SA"/>
              </w:rPr>
              <w:t>Número para o registrador destino (5 bits).</w:t>
            </w:r>
          </w:p>
        </w:tc>
      </w:tr>
      <w:tr>
        <w:trPr/>
        <w:tc>
          <w:tcPr>
            <w:tcW w:w="1377"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vAlign w:val="center"/>
          </w:tcPr>
          <w:p>
            <w:pPr>
              <w:pStyle w:val="Normal"/>
              <w:widowControl/>
              <w:spacing w:before="0" w:after="0"/>
              <w:ind w:hanging="0"/>
              <w:contextualSpacing/>
              <w:jc w:val="center"/>
              <w:rPr>
                <w:rFonts w:ascii="Times New Roman" w:hAnsi="Times New Roman" w:eastAsia="Times New Roman" w:cs="Times New Roman"/>
                <w:b/>
                <w:b/>
                <w:bCs/>
                <w:kern w:val="0"/>
                <w:szCs w:val="20"/>
                <w:lang w:val="pt-BR" w:eastAsia="pt-BR" w:bidi="ar-SA"/>
              </w:rPr>
            </w:pPr>
            <w:r>
              <w:rPr>
                <w:rFonts w:eastAsia="Times New Roman" w:cs="Times New Roman"/>
                <w:b/>
                <w:bCs/>
                <w:kern w:val="0"/>
                <w:szCs w:val="20"/>
                <w:lang w:val="pt-BR" w:eastAsia="pt-BR" w:bidi="ar-SA"/>
              </w:rPr>
              <w:t>rs</w:t>
            </w:r>
          </w:p>
        </w:tc>
        <w:tc>
          <w:tcPr>
            <w:tcW w:w="7909" w:type="dxa"/>
            <w:tcBorders>
              <w:top w:val="nil"/>
              <w:bottom w:val="nil"/>
            </w:tcBorders>
            <w:shd w:color="auto" w:fill="FFFFFF" w:themeFill="background1" w:val="clear"/>
            <w:vAlign w:val="center"/>
          </w:tcPr>
          <w:p>
            <w:pPr>
              <w:pStyle w:val="Normal"/>
              <w:widowControl/>
              <w:spacing w:before="0" w:after="0"/>
              <w:ind w:hanging="0"/>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Cs w:val="20"/>
                <w:lang w:val="pt-BR" w:eastAsia="pt-BR" w:bidi="ar-SA"/>
              </w:rPr>
            </w:pPr>
            <w:r>
              <w:rPr>
                <w:rFonts w:eastAsia="Times New Roman" w:cs="Times New Roman"/>
                <w:kern w:val="0"/>
                <w:szCs w:val="20"/>
                <w:lang w:val="pt-BR" w:eastAsia="pt-BR" w:bidi="ar-SA"/>
              </w:rPr>
              <w:t>Número para o registrador fonte (5 bits).</w:t>
            </w:r>
          </w:p>
        </w:tc>
      </w:tr>
      <w:tr>
        <w:trPr>
          <w:cnfStyle w:val="000000100000" w:firstRow="0" w:lastRow="0" w:firstColumn="0" w:lastColumn="0" w:oddVBand="0" w:evenVBand="0" w:oddHBand="1" w:evenHBand="0" w:firstRowFirstColumn="0" w:firstRowLastColumn="0" w:lastRowFirstColumn="0" w:lastRowLastColumn="0"/>
        </w:trPr>
        <w:tc>
          <w:tcPr>
            <w:tcW w:w="1377"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vAlign w:val="center"/>
          </w:tcPr>
          <w:p>
            <w:pPr>
              <w:pStyle w:val="Normal"/>
              <w:widowControl/>
              <w:spacing w:before="0" w:after="0"/>
              <w:ind w:hanging="0"/>
              <w:contextualSpacing/>
              <w:jc w:val="center"/>
              <w:rPr>
                <w:rFonts w:ascii="Times New Roman" w:hAnsi="Times New Roman" w:eastAsia="Times New Roman" w:cs="Times New Roman"/>
                <w:b/>
                <w:b/>
                <w:bCs/>
                <w:kern w:val="0"/>
                <w:szCs w:val="20"/>
                <w:lang w:val="pt-BR" w:eastAsia="pt-BR" w:bidi="ar-SA"/>
              </w:rPr>
            </w:pPr>
            <w:r>
              <w:rPr>
                <w:rFonts w:eastAsia="Times New Roman" w:cs="Times New Roman"/>
                <w:b/>
                <w:bCs/>
                <w:kern w:val="0"/>
                <w:szCs w:val="20"/>
                <w:lang w:val="pt-BR" w:eastAsia="pt-BR" w:bidi="ar-SA"/>
              </w:rPr>
              <w:t>rt</w:t>
            </w:r>
          </w:p>
        </w:tc>
        <w:tc>
          <w:tcPr>
            <w:tcW w:w="7909" w:type="dxa"/>
            <w:tcBorders>
              <w:top w:val="nil"/>
              <w:bottom w:val="nil"/>
            </w:tcBorders>
            <w:shd w:color="auto" w:fill="FFFFFF" w:themeFill="background1" w:val="clear"/>
            <w:vAlign w:val="center"/>
          </w:tcPr>
          <w:p>
            <w:pPr>
              <w:pStyle w:val="Normal"/>
              <w:widowControl/>
              <w:spacing w:before="0" w:after="0"/>
              <w:ind w:hanging="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Cs w:val="20"/>
                <w:lang w:val="pt-BR" w:eastAsia="pt-BR" w:bidi="ar-SA"/>
              </w:rPr>
            </w:pPr>
            <w:r>
              <w:rPr>
                <w:rFonts w:eastAsia="Times New Roman" w:cs="Times New Roman"/>
                <w:kern w:val="0"/>
                <w:szCs w:val="20"/>
                <w:lang w:val="pt-BR" w:eastAsia="pt-BR" w:bidi="ar-SA"/>
              </w:rPr>
              <w:t>Número para o registrador alvo (5 bits).</w:t>
            </w:r>
          </w:p>
        </w:tc>
      </w:tr>
      <w:tr>
        <w:trPr/>
        <w:tc>
          <w:tcPr>
            <w:tcW w:w="1377"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vAlign w:val="center"/>
          </w:tcPr>
          <w:p>
            <w:pPr>
              <w:pStyle w:val="Normal"/>
              <w:widowControl/>
              <w:spacing w:before="0" w:after="0"/>
              <w:ind w:hanging="0"/>
              <w:contextualSpacing/>
              <w:jc w:val="center"/>
              <w:rPr>
                <w:rFonts w:ascii="Times New Roman" w:hAnsi="Times New Roman" w:eastAsia="Times New Roman" w:cs="Times New Roman"/>
                <w:b/>
                <w:b/>
                <w:bCs/>
                <w:kern w:val="0"/>
                <w:szCs w:val="20"/>
                <w:lang w:val="pt-BR" w:eastAsia="pt-BR" w:bidi="ar-SA"/>
              </w:rPr>
            </w:pPr>
            <w:r>
              <w:rPr>
                <w:rFonts w:eastAsia="Times New Roman" w:cs="Times New Roman"/>
                <w:b/>
                <w:bCs/>
                <w:kern w:val="0"/>
                <w:szCs w:val="20"/>
                <w:lang w:val="pt-BR" w:eastAsia="pt-BR" w:bidi="ar-SA"/>
              </w:rPr>
              <w:t>sa</w:t>
            </w:r>
          </w:p>
        </w:tc>
        <w:tc>
          <w:tcPr>
            <w:tcW w:w="7909" w:type="dxa"/>
            <w:tcBorders>
              <w:top w:val="nil"/>
              <w:bottom w:val="nil"/>
            </w:tcBorders>
            <w:shd w:color="auto" w:fill="FFFFFF" w:themeFill="background1" w:val="clear"/>
            <w:vAlign w:val="center"/>
          </w:tcPr>
          <w:p>
            <w:pPr>
              <w:pStyle w:val="Normal"/>
              <w:widowControl/>
              <w:spacing w:before="0" w:after="0"/>
              <w:ind w:hanging="0"/>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Cs w:val="20"/>
                <w:lang w:val="pt-BR" w:eastAsia="pt-BR" w:bidi="ar-SA"/>
              </w:rPr>
            </w:pPr>
            <w:r>
              <w:rPr>
                <w:rFonts w:eastAsia="Times New Roman" w:cs="Times New Roman"/>
                <w:kern w:val="0"/>
                <w:szCs w:val="20"/>
                <w:lang w:val="pt-BR" w:eastAsia="pt-BR" w:bidi="ar-SA"/>
              </w:rPr>
              <w:t>Quantidade de deslocamento (5 bits).</w:t>
            </w:r>
          </w:p>
        </w:tc>
      </w:tr>
      <w:tr>
        <w:trPr>
          <w:cnfStyle w:val="000000100000" w:firstRow="0" w:lastRow="0" w:firstColumn="0" w:lastColumn="0" w:oddVBand="0" w:evenVBand="0" w:oddHBand="1" w:evenHBand="0" w:firstRowFirstColumn="0" w:firstRowLastColumn="0" w:lastRowFirstColumn="0" w:lastRowLastColumn="0"/>
        </w:trPr>
        <w:tc>
          <w:tcPr>
            <w:tcW w:w="1377"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vAlign w:val="center"/>
          </w:tcPr>
          <w:p>
            <w:pPr>
              <w:pStyle w:val="Normal"/>
              <w:widowControl/>
              <w:spacing w:before="0" w:after="0"/>
              <w:ind w:hanging="0"/>
              <w:contextualSpacing/>
              <w:jc w:val="center"/>
              <w:rPr>
                <w:rFonts w:ascii="Times New Roman" w:hAnsi="Times New Roman" w:eastAsia="Times New Roman" w:cs="Times New Roman"/>
                <w:b/>
                <w:b/>
                <w:bCs/>
                <w:kern w:val="0"/>
                <w:szCs w:val="20"/>
                <w:lang w:val="pt-BR" w:eastAsia="pt-BR" w:bidi="ar-SA"/>
              </w:rPr>
            </w:pPr>
            <w:r>
              <w:rPr>
                <w:rFonts w:eastAsia="Times New Roman" w:cs="Times New Roman"/>
                <w:b/>
                <w:bCs/>
                <w:kern w:val="0"/>
                <w:szCs w:val="20"/>
                <w:lang w:val="pt-BR" w:eastAsia="pt-BR" w:bidi="ar-SA"/>
              </w:rPr>
              <w:t>immediate</w:t>
            </w:r>
          </w:p>
        </w:tc>
        <w:tc>
          <w:tcPr>
            <w:tcW w:w="7909" w:type="dxa"/>
            <w:tcBorders>
              <w:top w:val="nil"/>
              <w:bottom w:val="nil"/>
            </w:tcBorders>
            <w:shd w:color="auto" w:fill="FFFFFF" w:themeFill="background1" w:val="clear"/>
            <w:vAlign w:val="center"/>
          </w:tcPr>
          <w:p>
            <w:pPr>
              <w:pStyle w:val="Normal"/>
              <w:widowControl/>
              <w:spacing w:before="0" w:after="0"/>
              <w:ind w:hanging="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Cs w:val="20"/>
                <w:lang w:val="pt-BR" w:eastAsia="pt-BR" w:bidi="ar-SA"/>
              </w:rPr>
            </w:pPr>
            <w:r>
              <w:rPr>
                <w:rFonts w:eastAsia="Times New Roman" w:cs="Times New Roman"/>
                <w:kern w:val="0"/>
                <w:szCs w:val="20"/>
                <w:lang w:val="pt-BR" w:eastAsia="pt-BR" w:bidi="ar-SA"/>
              </w:rPr>
              <w:t>Constante armazenada no formato da instrução (16 bits).</w:t>
            </w:r>
          </w:p>
        </w:tc>
      </w:tr>
      <w:tr>
        <w:trPr>
          <w:trHeight w:val="1144" w:hRule="atLeast"/>
        </w:trPr>
        <w:tc>
          <w:tcPr>
            <w:tcW w:w="1377"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vAlign w:val="center"/>
          </w:tcPr>
          <w:p>
            <w:pPr>
              <w:pStyle w:val="Normal"/>
              <w:widowControl/>
              <w:spacing w:before="0" w:after="0"/>
              <w:ind w:hanging="0"/>
              <w:contextualSpacing/>
              <w:jc w:val="center"/>
              <w:rPr>
                <w:rFonts w:ascii="Times New Roman" w:hAnsi="Times New Roman" w:eastAsia="Times New Roman" w:cs="Times New Roman"/>
                <w:b/>
                <w:b/>
                <w:bCs/>
                <w:kern w:val="0"/>
                <w:szCs w:val="20"/>
                <w:lang w:val="pt-BR" w:eastAsia="pt-BR" w:bidi="ar-SA"/>
              </w:rPr>
            </w:pPr>
            <w:r>
              <w:rPr>
                <w:rFonts w:eastAsia="Times New Roman" w:cs="Times New Roman"/>
                <w:b/>
                <w:bCs/>
                <w:kern w:val="0"/>
                <w:szCs w:val="20"/>
                <w:lang w:val="pt-BR" w:eastAsia="pt-BR" w:bidi="ar-SA"/>
              </w:rPr>
              <w:t>offset</w:t>
            </w:r>
          </w:p>
        </w:tc>
        <w:tc>
          <w:tcPr>
            <w:tcW w:w="7909" w:type="dxa"/>
            <w:tcBorders>
              <w:top w:val="nil"/>
              <w:bottom w:val="nil"/>
            </w:tcBorders>
            <w:shd w:color="auto" w:fill="FFFFFF" w:themeFill="background1" w:val="clear"/>
            <w:vAlign w:val="center"/>
          </w:tcPr>
          <w:p>
            <w:pPr>
              <w:pStyle w:val="Normal"/>
              <w:widowControl/>
              <w:spacing w:before="0" w:after="0"/>
              <w:ind w:hanging="0"/>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Cs w:val="20"/>
                <w:lang w:val="pt-BR" w:eastAsia="pt-BR" w:bidi="ar-SA"/>
              </w:rPr>
            </w:pPr>
            <w:r>
              <w:rPr>
                <w:rFonts w:eastAsia="Times New Roman" w:cs="Times New Roman"/>
                <w:kern w:val="0"/>
                <w:szCs w:val="20"/>
                <w:lang w:val="pt-BR" w:eastAsia="pt-BR" w:bidi="ar-SA"/>
              </w:rPr>
              <w:t>Imediato usado para identificar o endereço de memória relativo ao endereço da instrução seguinte (16 bits).</w:t>
            </w:r>
          </w:p>
        </w:tc>
      </w:tr>
      <w:tr>
        <w:trPr>
          <w:trHeight w:val="22" w:hRule="atLeast"/>
          <w:cnfStyle w:val="000000100000" w:firstRow="0" w:lastRow="0" w:firstColumn="0" w:lastColumn="0" w:oddVBand="0" w:evenVBand="0" w:oddHBand="1" w:evenHBand="0" w:firstRowFirstColumn="0" w:firstRowLastColumn="0" w:lastRowFirstColumn="0" w:lastRowLastColumn="0"/>
        </w:trPr>
        <w:tc>
          <w:tcPr>
            <w:tcW w:w="1377" w:type="dxa"/>
            <w:cnfStyle w:val="001000000000" w:firstRow="0" w:lastRow="0" w:firstColumn="1" w:lastColumn="0" w:oddVBand="0" w:evenVBand="0" w:oddHBand="0" w:evenHBand="0" w:firstRowFirstColumn="0" w:firstRowLastColumn="0" w:lastRowFirstColumn="0" w:lastRowLastColumn="0"/>
            <w:tcBorders>
              <w:top w:val="nil"/>
              <w:bottom w:val="single" w:sz="24" w:space="0" w:color="000000"/>
            </w:tcBorders>
            <w:shd w:color="auto" w:fill="FFFFFF" w:themeFill="background1" w:val="clear"/>
            <w:vAlign w:val="center"/>
          </w:tcPr>
          <w:p>
            <w:pPr>
              <w:pStyle w:val="Normal"/>
              <w:widowControl/>
              <w:spacing w:before="0" w:after="0"/>
              <w:ind w:hanging="0"/>
              <w:contextualSpacing/>
              <w:jc w:val="center"/>
              <w:rPr>
                <w:rFonts w:ascii="Times New Roman" w:hAnsi="Times New Roman" w:eastAsia="Times New Roman" w:cs="Times New Roman"/>
                <w:b/>
                <w:b/>
                <w:bCs/>
                <w:kern w:val="0"/>
                <w:szCs w:val="20"/>
                <w:lang w:val="pt-BR" w:eastAsia="pt-BR" w:bidi="ar-SA"/>
              </w:rPr>
            </w:pPr>
            <w:r>
              <w:rPr>
                <w:rFonts w:eastAsia="Times New Roman" w:cs="Times New Roman"/>
                <w:b/>
                <w:bCs/>
                <w:kern w:val="0"/>
                <w:szCs w:val="20"/>
                <w:lang w:val="pt-BR" w:eastAsia="pt-BR" w:bidi="ar-SA"/>
              </w:rPr>
              <w:t>instr_index</w:t>
            </w:r>
          </w:p>
        </w:tc>
        <w:tc>
          <w:tcPr>
            <w:tcW w:w="7909" w:type="dxa"/>
            <w:tcBorders>
              <w:top w:val="nil"/>
              <w:bottom w:val="single" w:sz="24" w:space="0" w:color="000000"/>
            </w:tcBorders>
            <w:shd w:color="auto" w:fill="FFFFFF" w:themeFill="background1" w:val="clear"/>
            <w:vAlign w:val="center"/>
          </w:tcPr>
          <w:p>
            <w:pPr>
              <w:pStyle w:val="Normal"/>
              <w:widowControl/>
              <w:spacing w:before="0" w:after="0"/>
              <w:ind w:hanging="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Cs w:val="20"/>
                <w:lang w:val="pt-BR" w:eastAsia="pt-BR" w:bidi="ar-SA"/>
              </w:rPr>
            </w:pPr>
            <w:r>
              <w:rPr>
                <w:rFonts w:eastAsia="Times New Roman" w:cs="Times New Roman"/>
                <w:kern w:val="0"/>
                <w:szCs w:val="20"/>
                <w:lang w:val="pt-BR" w:eastAsia="pt-BR" w:bidi="ar-SA"/>
              </w:rPr>
              <w:t>Índice de 26 bits deslocado 2 bits à esquerda para suprir os 28 bits menos significativos do endereço alvo. Os 4 bits mais significativos são dados pelo endereço da instrução seguinte.</w:t>
            </w:r>
          </w:p>
        </w:tc>
      </w:tr>
    </w:tbl>
    <w:p>
      <w:pPr>
        <w:pStyle w:val="LEGENDAIMAGEM"/>
        <w:rPr/>
      </w:pPr>
      <w:r>
        <w:rPr/>
        <w:t>Fonte: Autor (2023)</w:t>
      </w:r>
    </w:p>
    <w:p>
      <w:pPr>
        <w:pStyle w:val="Normal"/>
        <w:rPr/>
      </w:pPr>
      <w:r>
        <w:rPr/>
      </w:r>
    </w:p>
    <w:p>
      <w:pPr>
        <w:pStyle w:val="Heading3"/>
        <w:rPr>
          <w:color w:val="auto"/>
        </w:rPr>
      </w:pPr>
      <w:bookmarkStart w:id="26" w:name="__RefHeading___Toc2205_1437287380"/>
      <w:bookmarkStart w:id="27" w:name="_Toc149665020"/>
      <w:bookmarkEnd w:id="26"/>
      <w:r>
        <w:rPr/>
        <w:t>Instrução tipo I</w:t>
      </w:r>
      <w:bookmarkEnd w:id="27"/>
    </w:p>
    <w:p>
      <w:pPr>
        <w:pStyle w:val="Normal"/>
        <w:rPr>
          <w:color w:val="auto"/>
        </w:rPr>
      </w:pPr>
      <w:r>
        <w:rPr/>
        <w:t>Segundo Dandamudi (2003):</w:t>
      </w:r>
    </w:p>
    <w:p>
      <w:pPr>
        <w:pStyle w:val="Citaodireta"/>
        <w:rPr>
          <w:color w:val="auto"/>
        </w:rPr>
      </w:pPr>
      <w:r>
        <w:rPr/>
        <w:t xml:space="preserve"> “</w:t>
      </w:r>
      <w:r>
        <w:rPr/>
        <w:t>All load and store instructions use this instruction format. The immediate value is a signed 16-bit integer. In addition, arithmetic and logical instructions that use an immediate value also use this format. Branch instructions use a 16-bit signed offset relative to the program counter and are encoded in the I-type format.”(Dandamudi, 2003, p. 620)</w:t>
      </w:r>
      <w:r>
        <w:rPr>
          <w:rStyle w:val="FootnoteAnchor"/>
        </w:rPr>
        <w:footnoteReference w:id="2"/>
      </w:r>
    </w:p>
    <w:p>
      <w:pPr>
        <w:pStyle w:val="Citaodireta"/>
        <w:rPr>
          <w:color w:val="auto"/>
        </w:rPr>
      </w:pPr>
      <w:r>
        <w:rPr/>
      </w:r>
    </w:p>
    <w:p>
      <w:pPr>
        <w:pStyle w:val="Normal"/>
        <w:rPr>
          <w:color w:val="auto"/>
        </w:rPr>
      </w:pPr>
      <w:r>
        <w:rPr/>
        <w:t xml:space="preserve">O formato dessa instrução pode ser visualizado na </w:t>
      </w:r>
      <w:r>
        <w:rPr/>
        <w:t>figura 1</w:t>
      </w:r>
      <w:r>
        <w:rPr/>
        <w:t>.</w:t>
      </w:r>
    </w:p>
    <w:p>
      <w:pPr>
        <w:pStyle w:val="Normal"/>
        <w:rPr>
          <w:color w:val="auto"/>
        </w:rPr>
      </w:pPr>
      <w:r>
        <w:rPr/>
      </w:r>
    </w:p>
    <w:p>
      <w:pPr>
        <w:pStyle w:val="LEGENDAIMAGEM"/>
        <w:rPr/>
      </w:pPr>
      <w:bookmarkStart w:id="28" w:name="_Toc149665004"/>
      <w:r>
        <w:rPr/>
        <w:t xml:space="preserve">Figura </w:t>
      </w:r>
      <w:r>
        <w:rPr/>
        <w:fldChar w:fldCharType="begin"/>
      </w:r>
      <w:r>
        <w:rPr/>
        <w:instrText xml:space="preserve"> SEQ Figura \* ARABIC </w:instrText>
      </w:r>
      <w:r>
        <w:rPr/>
        <w:fldChar w:fldCharType="separate"/>
      </w:r>
      <w:r>
        <w:rPr/>
        <w:t>1</w:t>
      </w:r>
      <w:r>
        <w:rPr/>
        <w:fldChar w:fldCharType="end"/>
      </w:r>
      <w:r>
        <w:rPr/>
        <w:t>- Representação das intruções do tipo I</w:t>
      </w:r>
      <w:bookmarkEnd w:id="28"/>
    </w:p>
    <w:p>
      <w:pPr>
        <w:pStyle w:val="LEGENDAIMAGEM"/>
        <w:rPr/>
      </w:pPr>
      <w:r>
        <w:rPr/>
      </w:r>
    </w:p>
    <w:p>
      <w:pPr>
        <w:pStyle w:val="LEGENDAIMAGEM"/>
        <w:rPr/>
      </w:pPr>
      <w:r>
        <w:rPr/>
        <w:drawing>
          <wp:inline distT="0" distB="0" distL="0" distR="0">
            <wp:extent cx="5736590" cy="526415"/>
            <wp:effectExtent l="0" t="0" r="0" b="0"/>
            <wp:docPr id="6" name="Imagem 58" descr="https://lh7-us.googleusercontent.com/kQEu1xzmGpT7qkTj2VUDzUyFpUKSlG8a4XADHTFEIn9QjtOPmYnjAXODHlNqfDgBI64AFux4kldjbbhLPwKa25QzrJzdxQlVRALxkDpepuu8j40PAJXwbcVRzPwoIlvHMiNamGfDHzhR7Hy-tWQVN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8" descr="https://lh7-us.googleusercontent.com/kQEu1xzmGpT7qkTj2VUDzUyFpUKSlG8a4XADHTFEIn9QjtOPmYnjAXODHlNqfDgBI64AFux4kldjbbhLPwKa25QzrJzdxQlVRALxkDpepuu8j40PAJXwbcVRzPwoIlvHMiNamGfDHzhR7Hy-tWQVNOA"/>
                    <pic:cNvPicPr>
                      <a:picLocks noChangeAspect="1" noChangeArrowheads="1"/>
                    </pic:cNvPicPr>
                  </pic:nvPicPr>
                  <pic:blipFill>
                    <a:blip r:embed="rId7"/>
                    <a:stretch>
                      <a:fillRect/>
                    </a:stretch>
                  </pic:blipFill>
                  <pic:spPr bwMode="auto">
                    <a:xfrm>
                      <a:off x="0" y="0"/>
                      <a:ext cx="5736590" cy="526415"/>
                    </a:xfrm>
                    <a:prstGeom prst="rect">
                      <a:avLst/>
                    </a:prstGeom>
                  </pic:spPr>
                </pic:pic>
              </a:graphicData>
            </a:graphic>
          </wp:inline>
        </w:drawing>
      </w:r>
    </w:p>
    <w:p>
      <w:pPr>
        <w:pStyle w:val="LEGENDAIMAGEM"/>
        <w:rPr>
          <w:color w:val="auto"/>
        </w:rPr>
      </w:pPr>
      <w:r>
        <w:rPr/>
        <w:t>Fonte: Dandamudi (2003)</w:t>
      </w:r>
    </w:p>
    <w:p>
      <w:pPr>
        <w:pStyle w:val="Normal"/>
        <w:rPr>
          <w:color w:val="auto"/>
        </w:rPr>
      </w:pPr>
      <w:r>
        <w:rPr>
          <w:color w:val="auto"/>
        </w:rPr>
      </w:r>
    </w:p>
    <w:p>
      <w:pPr>
        <w:pStyle w:val="Heading3"/>
        <w:rPr>
          <w:color w:val="auto"/>
        </w:rPr>
      </w:pPr>
      <w:bookmarkStart w:id="29" w:name="__RefHeading___Toc2207_1437287380"/>
      <w:bookmarkStart w:id="30" w:name="_Toc149665021"/>
      <w:bookmarkEnd w:id="29"/>
      <w:r>
        <w:rPr/>
        <w:t>Instrução tipo J</w:t>
      </w:r>
      <w:bookmarkEnd w:id="30"/>
    </w:p>
    <w:p>
      <w:pPr>
        <w:pStyle w:val="Normal"/>
        <w:rPr>
          <w:color w:val="auto"/>
        </w:rPr>
      </w:pPr>
      <w:r>
        <w:rPr/>
        <w:t>Segundo Dandamudi (2003):</w:t>
      </w:r>
    </w:p>
    <w:p>
      <w:pPr>
        <w:pStyle w:val="Citaodireta"/>
        <w:rPr>
          <w:color w:val="auto"/>
        </w:rPr>
      </w:pPr>
      <w:r>
        <w:rPr/>
        <w:t xml:space="preserve"> “</w:t>
      </w:r>
      <w:r>
        <w:rPr/>
        <w:t>Jump instructions that specify a 26-bit target address use this instruction format. These 26 bits are combined with the higher-order bits of the program counter to get the absolute address.” (Dandamudi, 2003, p. 620)</w:t>
      </w:r>
      <w:r>
        <w:rPr>
          <w:rStyle w:val="FootnoteCharacters"/>
        </w:rPr>
        <w:t xml:space="preserve"> </w:t>
      </w:r>
      <w:r>
        <w:rPr>
          <w:rStyle w:val="FootnoteAnchor"/>
        </w:rPr>
        <w:footnoteReference w:id="3"/>
      </w:r>
    </w:p>
    <w:p>
      <w:pPr>
        <w:pStyle w:val="Citaodireta"/>
        <w:rPr>
          <w:color w:val="auto"/>
        </w:rPr>
      </w:pPr>
      <w:r>
        <w:rPr/>
      </w:r>
    </w:p>
    <w:p>
      <w:pPr>
        <w:pStyle w:val="Normal"/>
        <w:rPr/>
      </w:pPr>
      <w:r>
        <w:rPr/>
        <w:t xml:space="preserve">O formato dessa instrução pode ser visualizado na </w:t>
      </w:r>
      <w:r>
        <w:rPr/>
        <w:t>figura</w:t>
      </w:r>
      <w:r>
        <w:rPr/>
        <w:t xml:space="preserve"> </w:t>
      </w:r>
      <w:r>
        <w:rPr/>
        <w:t>2</w:t>
      </w:r>
      <w:r>
        <w:rPr/>
        <w:t>.</w:t>
      </w:r>
    </w:p>
    <w:p>
      <w:pPr>
        <w:pStyle w:val="LEGENDAIMAGEM"/>
        <w:rPr/>
      </w:pPr>
      <w:bookmarkStart w:id="31" w:name="_Toc149665005"/>
      <w:r>
        <w:rPr/>
        <w:t xml:space="preserve">Figura </w:t>
      </w:r>
      <w:r>
        <w:rPr/>
        <w:fldChar w:fldCharType="begin"/>
      </w:r>
      <w:r>
        <w:rPr/>
        <w:instrText xml:space="preserve"> SEQ Figura \* ARABIC </w:instrText>
      </w:r>
      <w:r>
        <w:rPr/>
        <w:fldChar w:fldCharType="separate"/>
      </w:r>
      <w:r>
        <w:rPr/>
        <w:t>2</w:t>
      </w:r>
      <w:r>
        <w:rPr/>
        <w:fldChar w:fldCharType="end"/>
      </w:r>
      <w:r>
        <w:rPr/>
        <w:t>- Representação das intruções do tipo J</w:t>
      </w:r>
      <w:bookmarkEnd w:id="31"/>
    </w:p>
    <w:p>
      <w:pPr>
        <w:pStyle w:val="LEGENDAIMAGEM"/>
        <w:rPr/>
      </w:pPr>
      <w:r>
        <w:rPr/>
      </w:r>
    </w:p>
    <w:p>
      <w:pPr>
        <w:pStyle w:val="LEGENDAIMAGEM"/>
        <w:rPr/>
      </w:pPr>
      <w:r>
        <w:rPr/>
        <w:drawing>
          <wp:inline distT="0" distB="0" distL="0" distR="0">
            <wp:extent cx="5736590" cy="560705"/>
            <wp:effectExtent l="0" t="0" r="0" b="0"/>
            <wp:docPr id="7" name="Imagem 57" descr="https://lh7-us.googleusercontent.com/Nkw9NGkocQAq-3UMEfKepwHm7bmZmVtYFyeuvFBFLJx8XaaSa7lrt9LEbrvg63uNaU-KjGUp3WPLiVssKaDN5Pc1OpoGY2hXoDIASHgAnPBFqf5yO4IUrY8p5BcOu6AIBn0D2nNA9fbirOrnPA2A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57" descr="https://lh7-us.googleusercontent.com/Nkw9NGkocQAq-3UMEfKepwHm7bmZmVtYFyeuvFBFLJx8XaaSa7lrt9LEbrvg63uNaU-KjGUp3WPLiVssKaDN5Pc1OpoGY2hXoDIASHgAnPBFqf5yO4IUrY8p5BcOu6AIBn0D2nNA9fbirOrnPA2ATHA"/>
                    <pic:cNvPicPr>
                      <a:picLocks noChangeAspect="1" noChangeArrowheads="1"/>
                    </pic:cNvPicPr>
                  </pic:nvPicPr>
                  <pic:blipFill>
                    <a:blip r:embed="rId8"/>
                    <a:stretch>
                      <a:fillRect/>
                    </a:stretch>
                  </pic:blipFill>
                  <pic:spPr bwMode="auto">
                    <a:xfrm>
                      <a:off x="0" y="0"/>
                      <a:ext cx="5736590" cy="560705"/>
                    </a:xfrm>
                    <a:prstGeom prst="rect">
                      <a:avLst/>
                    </a:prstGeom>
                  </pic:spPr>
                </pic:pic>
              </a:graphicData>
            </a:graphic>
          </wp:inline>
        </w:drawing>
      </w:r>
    </w:p>
    <w:p>
      <w:pPr>
        <w:pStyle w:val="LEGENDAIMAGEM"/>
        <w:rPr>
          <w:color w:val="auto"/>
        </w:rPr>
      </w:pPr>
      <w:r>
        <w:rPr/>
        <w:t>Fonte: Dandamudi (2003)</w:t>
      </w:r>
    </w:p>
    <w:p>
      <w:pPr>
        <w:pStyle w:val="Normal"/>
        <w:spacing w:lineRule="auto" w:line="240" w:before="0" w:after="0"/>
        <w:ind w:hanging="0"/>
        <w:contextualSpacing w:val="false"/>
        <w:jc w:val="left"/>
        <w:rPr>
          <w:color w:val="auto"/>
          <w:szCs w:val="24"/>
        </w:rPr>
      </w:pPr>
      <w:r>
        <w:rPr>
          <w:color w:val="auto"/>
          <w:szCs w:val="24"/>
        </w:rPr>
      </w:r>
    </w:p>
    <w:p>
      <w:pPr>
        <w:pStyle w:val="Heading3"/>
        <w:rPr>
          <w:color w:val="auto"/>
        </w:rPr>
      </w:pPr>
      <w:bookmarkStart w:id="32" w:name="__RefHeading___Toc2209_1437287380"/>
      <w:bookmarkStart w:id="33" w:name="_Toc149665022"/>
      <w:bookmarkEnd w:id="32"/>
      <w:r>
        <w:rPr/>
        <w:t>Instrução tipo R</w:t>
      </w:r>
      <w:bookmarkEnd w:id="33"/>
    </w:p>
    <w:p>
      <w:pPr>
        <w:pStyle w:val="Normal"/>
        <w:rPr>
          <w:color w:val="auto"/>
        </w:rPr>
      </w:pPr>
      <w:r>
        <w:rPr/>
        <w:t>Segundo Dandamudi (2003):</w:t>
      </w:r>
    </w:p>
    <w:p>
      <w:pPr>
        <w:pStyle w:val="Citaodireta"/>
        <w:rPr>
          <w:color w:val="auto"/>
        </w:rPr>
      </w:pPr>
      <w:r>
        <w:rPr/>
        <w:t>“</w:t>
      </w:r>
      <w:r>
        <w:rPr/>
        <w:t>Arithmetic and logical instructions use this instruction format. In addition, the jump instruction in which the target address is specified indirectly via a register also uses this instruction format.” (Dandamudi, 2003, p. 620)</w:t>
      </w:r>
      <w:r>
        <w:rPr>
          <w:rStyle w:val="FootnoteCharacters"/>
        </w:rPr>
        <w:t xml:space="preserve"> </w:t>
      </w:r>
      <w:r>
        <w:rPr>
          <w:rStyle w:val="FootnoteAnchor"/>
        </w:rPr>
        <w:footnoteReference w:id="4"/>
      </w:r>
    </w:p>
    <w:p>
      <w:pPr>
        <w:pStyle w:val="Citaodireta"/>
        <w:rPr>
          <w:color w:val="auto"/>
        </w:rPr>
      </w:pPr>
      <w:r>
        <w:rPr/>
      </w:r>
    </w:p>
    <w:p>
      <w:pPr>
        <w:pStyle w:val="Normal"/>
        <w:rPr>
          <w:color w:val="auto"/>
        </w:rPr>
      </w:pPr>
      <w:r>
        <w:rPr/>
        <w:t xml:space="preserve">O formato dessa instrução pode ser visualizado na </w:t>
      </w:r>
      <w:r>
        <w:rPr/>
        <w:t>figura 3.</w:t>
      </w:r>
    </w:p>
    <w:p>
      <w:pPr>
        <w:pStyle w:val="Normal"/>
        <w:rPr>
          <w:color w:val="auto"/>
        </w:rPr>
      </w:pPr>
      <w:r>
        <w:rPr/>
        <w:t>Tradução: </w:t>
      </w:r>
    </w:p>
    <w:p>
      <w:pPr>
        <w:pStyle w:val="LEGENDAIMAGEM"/>
        <w:rPr/>
      </w:pPr>
      <w:bookmarkStart w:id="34" w:name="_Toc149665006"/>
      <w:r>
        <w:rPr/>
        <w:t xml:space="preserve">Figura </w:t>
      </w:r>
      <w:r>
        <w:rPr/>
        <w:fldChar w:fldCharType="begin"/>
      </w:r>
      <w:r>
        <w:rPr/>
        <w:instrText xml:space="preserve"> SEQ Figura \* ARABIC </w:instrText>
      </w:r>
      <w:r>
        <w:rPr/>
        <w:fldChar w:fldCharType="separate"/>
      </w:r>
      <w:r>
        <w:rPr/>
        <w:t>3</w:t>
      </w:r>
      <w:r>
        <w:rPr/>
        <w:fldChar w:fldCharType="end"/>
      </w:r>
      <w:r>
        <w:rPr/>
        <w:t>- Representação das intruções do tipo R</w:t>
      </w:r>
      <w:bookmarkEnd w:id="34"/>
    </w:p>
    <w:p>
      <w:pPr>
        <w:pStyle w:val="LEGENDAIMAGEM"/>
        <w:rPr/>
      </w:pPr>
      <w:r>
        <w:rPr/>
        <w:drawing>
          <wp:inline distT="0" distB="0" distL="0" distR="0">
            <wp:extent cx="5736590" cy="509270"/>
            <wp:effectExtent l="0" t="0" r="0" b="0"/>
            <wp:docPr id="8" name="Imagem 56" descr="https://lh7-us.googleusercontent.com/QUZ8W0-s_5ywDS3zeLydaEjTWRx80lz92ER7BQQTRhFIiKcVwAVkL2VuZ2S5fkDDgPkQmXXB59vWsUEQE0IbCgYCG3Y2JFyWSSCO7QqtG6EeoHr6UsgSF5n3bih9QJYuHtZOekNn1ib_G423do1aW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56" descr="https://lh7-us.googleusercontent.com/QUZ8W0-s_5ywDS3zeLydaEjTWRx80lz92ER7BQQTRhFIiKcVwAVkL2VuZ2S5fkDDgPkQmXXB59vWsUEQE0IbCgYCG3Y2JFyWSSCO7QqtG6EeoHr6UsgSF5n3bih9QJYuHtZOekNn1ib_G423do1aWAw"/>
                    <pic:cNvPicPr>
                      <a:picLocks noChangeAspect="1" noChangeArrowheads="1"/>
                    </pic:cNvPicPr>
                  </pic:nvPicPr>
                  <pic:blipFill>
                    <a:blip r:embed="rId9"/>
                    <a:stretch>
                      <a:fillRect/>
                    </a:stretch>
                  </pic:blipFill>
                  <pic:spPr bwMode="auto">
                    <a:xfrm>
                      <a:off x="0" y="0"/>
                      <a:ext cx="5736590" cy="509270"/>
                    </a:xfrm>
                    <a:prstGeom prst="rect">
                      <a:avLst/>
                    </a:prstGeom>
                  </pic:spPr>
                </pic:pic>
              </a:graphicData>
            </a:graphic>
          </wp:inline>
        </w:drawing>
      </w:r>
    </w:p>
    <w:p>
      <w:pPr>
        <w:pStyle w:val="LEGENDAIMAGEM"/>
        <w:rPr>
          <w:color w:val="auto"/>
        </w:rPr>
      </w:pPr>
      <w:r>
        <w:rPr/>
        <w:t>Fonte: Dandamudi (2003)</w:t>
      </w:r>
    </w:p>
    <w:p>
      <w:pPr>
        <w:pStyle w:val="Normal"/>
        <w:rPr/>
      </w:pPr>
      <w:r>
        <w:rPr/>
      </w:r>
    </w:p>
    <w:p>
      <w:pPr>
        <w:pStyle w:val="Normal"/>
        <w:spacing w:lineRule="auto" w:line="240" w:before="0" w:after="0"/>
        <w:ind w:hanging="0"/>
        <w:contextualSpacing w:val="false"/>
        <w:rPr>
          <w:color w:val="auto"/>
          <w:szCs w:val="24"/>
        </w:rPr>
      </w:pPr>
      <w:r>
        <w:rPr>
          <w:color w:val="auto"/>
          <w:szCs w:val="24"/>
        </w:rPr>
      </w:r>
    </w:p>
    <w:p>
      <w:pPr>
        <w:pStyle w:val="Heading1"/>
        <w:widowControl/>
        <w:numPr>
          <w:ilvl w:val="0"/>
          <w:numId w:val="0"/>
        </w:numPr>
        <w:spacing w:lineRule="auto" w:line="360"/>
        <w:ind w:left="431" w:hanging="431"/>
        <w:jc w:val="both"/>
        <w:rPr>
          <w:color w:val="auto"/>
        </w:rPr>
      </w:pPr>
      <w:r>
        <w:rPr/>
      </w:r>
      <w:r>
        <w:br w:type="page"/>
      </w:r>
    </w:p>
    <w:p>
      <w:pPr>
        <w:pStyle w:val="Heading1"/>
        <w:ind w:left="431" w:hanging="431"/>
        <w:rPr>
          <w:color w:val="auto"/>
        </w:rPr>
      </w:pPr>
      <w:bookmarkStart w:id="35" w:name="__RefHeading___Toc2211_1437287380"/>
      <w:bookmarkStart w:id="36" w:name="_Toc149665023"/>
      <w:bookmarkEnd w:id="35"/>
      <w:r>
        <w:rPr/>
        <w:t>METODOLOGIA</w:t>
      </w:r>
      <w:bookmarkEnd w:id="36"/>
    </w:p>
    <w:p>
      <w:pPr>
        <w:pStyle w:val="Normal"/>
        <w:spacing w:lineRule="auto" w:line="240" w:before="0" w:after="0"/>
        <w:ind w:hanging="0"/>
        <w:contextualSpacing w:val="false"/>
        <w:jc w:val="left"/>
        <w:rPr>
          <w:color w:val="auto"/>
          <w:szCs w:val="24"/>
        </w:rPr>
      </w:pPr>
      <w:r>
        <w:rPr>
          <w:color w:val="auto"/>
          <w:szCs w:val="24"/>
        </w:rPr>
      </w:r>
    </w:p>
    <w:p>
      <w:pPr>
        <w:pStyle w:val="Normal"/>
        <w:rPr>
          <w:color w:val="auto"/>
        </w:rPr>
      </w:pPr>
      <w:r>
        <w:rPr/>
        <w:t>N</w:t>
      </w:r>
      <w:r>
        <w:rPr/>
        <w:t>esta seç</w:t>
      </w:r>
      <w:r>
        <w:rPr>
          <w:color w:val="000000"/>
          <w:sz w:val="24"/>
        </w:rPr>
        <w:t>ã</w:t>
      </w:r>
      <w:r>
        <w:rPr/>
        <w:t>o</w:t>
      </w:r>
      <w:r>
        <w:rPr/>
        <w:t>, detalharemos o processo de implementação do nosso desmontador para a arquitetura MIPS. Esta seção tem como objetivo fornecer uma compreensão clara e completa do processo de trabalho e dos métodos utilizados.</w:t>
      </w:r>
    </w:p>
    <w:p>
      <w:pPr>
        <w:pStyle w:val="Normal"/>
        <w:spacing w:lineRule="auto" w:line="240" w:before="0" w:after="0"/>
        <w:ind w:hanging="0"/>
        <w:contextualSpacing w:val="false"/>
        <w:jc w:val="left"/>
        <w:rPr>
          <w:color w:val="auto"/>
          <w:szCs w:val="24"/>
        </w:rPr>
      </w:pPr>
      <w:r>
        <w:rPr>
          <w:color w:val="auto"/>
          <w:szCs w:val="24"/>
        </w:rPr>
      </w:r>
    </w:p>
    <w:p>
      <w:pPr>
        <w:pStyle w:val="Heading2"/>
        <w:ind w:left="578" w:hanging="578"/>
        <w:rPr>
          <w:color w:val="auto"/>
        </w:rPr>
      </w:pPr>
      <w:bookmarkStart w:id="37" w:name="__RefHeading___Toc2213_1437287380"/>
      <w:bookmarkStart w:id="38" w:name="_Toc149665024"/>
      <w:bookmarkEnd w:id="37"/>
      <w:r>
        <w:rPr/>
        <w:t>ESTRUTURAÇÃO DO PROJETO</w:t>
      </w:r>
      <w:bookmarkEnd w:id="38"/>
    </w:p>
    <w:p>
      <w:pPr>
        <w:pStyle w:val="Normal"/>
        <w:rPr>
          <w:color w:val="auto"/>
        </w:rPr>
      </w:pPr>
      <w:r>
        <w:rPr/>
        <w:t xml:space="preserve">A estruturação do projeto desempenha um papel fundamental na organização e no desenvolvimento eficiente do desmontador. Esta subseção descreverá a organização do código-fonte e a arquitetura geral do projeto, a divisão dos arquivos </w:t>
      </w:r>
      <w:r>
        <w:rPr/>
        <w:t>de c</w:t>
      </w:r>
      <w:r>
        <w:rPr>
          <w:color w:val="000000"/>
          <w:sz w:val="24"/>
        </w:rPr>
        <w:t xml:space="preserve">ódigo </w:t>
      </w:r>
      <w:r>
        <w:rPr/>
        <w:t>pode ser visualizada a seguir:</w:t>
      </w:r>
    </w:p>
    <w:p>
      <w:pPr>
        <w:pStyle w:val="ListParagraph"/>
        <w:numPr>
          <w:ilvl w:val="0"/>
          <w:numId w:val="4"/>
        </w:numPr>
        <w:rPr/>
      </w:pPr>
      <w:r>
        <w:rPr/>
        <w:t>constants.asm: contém definições de constantes e valores importantes utilizados ao longo do projeto.</w:t>
      </w:r>
    </w:p>
    <w:p>
      <w:pPr>
        <w:pStyle w:val="ListParagraph"/>
        <w:numPr>
          <w:ilvl w:val="0"/>
          <w:numId w:val="4"/>
        </w:numPr>
        <w:rPr/>
      </w:pPr>
      <w:r>
        <w:rPr/>
        <w:t>main.asm: o arquivo de entrada do desmontador, coordenando o fluxo de execução, a leitura do arquivo binário, a formatação das instruções e a geração do arquivo de saída com o código desmontado.</w:t>
      </w:r>
    </w:p>
    <w:p>
      <w:pPr>
        <w:pStyle w:val="ListParagraph"/>
        <w:numPr>
          <w:ilvl w:val="0"/>
          <w:numId w:val="4"/>
        </w:numPr>
        <w:rPr/>
      </w:pPr>
      <w:r>
        <w:rPr/>
        <w:t>decoder.asm: contém a lógica necessária para buscar o tipo da instrução, separar os campos e interpretar os operandos.</w:t>
      </w:r>
    </w:p>
    <w:p>
      <w:pPr>
        <w:pStyle w:val="ListParagraph"/>
        <w:numPr>
          <w:ilvl w:val="0"/>
          <w:numId w:val="4"/>
        </w:numPr>
        <w:rPr/>
      </w:pPr>
      <w:r>
        <w:rPr/>
        <w:t>instdefs.asm: contém as definições das instruções MIPS, incluindo os campos que compõem cada instrução, os formatos de instruções e outras informações essenciais para a correta decodificação.</w:t>
      </w:r>
    </w:p>
    <w:p>
      <w:pPr>
        <w:pStyle w:val="ListParagraph"/>
        <w:numPr>
          <w:ilvl w:val="0"/>
          <w:numId w:val="4"/>
        </w:numPr>
        <w:rPr/>
      </w:pPr>
      <w:r>
        <w:rPr/>
        <w:t>itostr.asm: conversão de valores numéricos em representações de texto hexadecimal e decimal.</w:t>
      </w:r>
    </w:p>
    <w:p>
      <w:pPr>
        <w:pStyle w:val="ListParagraph"/>
        <w:numPr>
          <w:ilvl w:val="0"/>
          <w:numId w:val="4"/>
        </w:numPr>
        <w:rPr/>
      </w:pPr>
      <w:r>
        <w:rPr/>
        <w:t>regdefs.asm: contém as definições dos registradores da arquitetura MIPS, mapeando números de registradores para seus nomes simbólicos, como "$zero," "$t0," entre outros.</w:t>
      </w:r>
    </w:p>
    <w:p>
      <w:pPr>
        <w:pStyle w:val="ListParagraph"/>
        <w:numPr>
          <w:ilvl w:val="0"/>
          <w:numId w:val="4"/>
        </w:numPr>
        <w:rPr/>
      </w:pPr>
      <w:r>
        <w:rPr/>
        <w:t>signextend.asm: lida com a extensão de sinal de valores imediatos usados nas instruções MIPS, sendo essencial para garantir a interpretação correta desses valores.</w:t>
      </w:r>
    </w:p>
    <w:p>
      <w:pPr>
        <w:pStyle w:val="ListParagraph"/>
        <w:numPr>
          <w:ilvl w:val="0"/>
          <w:numId w:val="4"/>
        </w:numPr>
        <w:rPr/>
      </w:pPr>
      <w:r>
        <w:rPr/>
        <w:t>strcpy.asm: é responsável por implementar a função de cópia de strings, útil em situações em que é necessário copiar texto de um local para outro.</w:t>
      </w:r>
    </w:p>
    <w:p>
      <w:pPr>
        <w:pStyle w:val="ListParagraph"/>
        <w:numPr>
          <w:ilvl w:val="0"/>
          <w:numId w:val="4"/>
        </w:numPr>
        <w:rPr/>
      </w:pPr>
      <w:r>
        <w:rPr/>
        <w:t>strfmt.asm: lida com a formatação de strings para exibição no arquivo de saída, contribuindo para a apresentação clara e organizada do código desmontado.</w:t>
      </w:r>
    </w:p>
    <w:p>
      <w:pPr>
        <w:pStyle w:val="Normal"/>
        <w:rPr>
          <w:color w:val="auto"/>
        </w:rPr>
      </w:pPr>
      <w:r>
        <w:rPr/>
        <w:t xml:space="preserve">A divisão dos arquivos proporciona a vantagem de abordar cada componente do projeto de maneira independente, de modo a facilitar, assim, a colaboração entre os membros da equipe. Além disso, essa prática promove a legibilidade, a manutenibilidade e a modularidade do código, permitindo a reutilização de componentes em projetos subsequentes. Dessa forma, a organização do projeto, com a utilização desses arquivos distintos, contribuiu de forma significativa para a eficiência e a clareza do processo de desmontagem. </w:t>
      </w:r>
      <w:r>
        <w:rPr/>
        <w:t>Pois</w:t>
      </w:r>
      <w:r>
        <w:rPr/>
        <w:t>, cada arquivo desempenha uma função específica no desmontador, simplificando, dessa forma, a compreensão e a manutenção do código-fonte</w:t>
      </w:r>
    </w:p>
    <w:p>
      <w:pPr>
        <w:pStyle w:val="Normal"/>
        <w:spacing w:lineRule="auto" w:line="240" w:before="0" w:after="0"/>
        <w:ind w:hanging="0"/>
        <w:contextualSpacing w:val="false"/>
        <w:jc w:val="left"/>
        <w:rPr>
          <w:color w:val="auto"/>
          <w:szCs w:val="24"/>
        </w:rPr>
      </w:pPr>
      <w:r>
        <w:rPr>
          <w:color w:val="auto"/>
          <w:szCs w:val="24"/>
        </w:rPr>
      </w:r>
    </w:p>
    <w:p>
      <w:pPr>
        <w:pStyle w:val="Heading2"/>
        <w:ind w:left="578" w:hanging="578"/>
        <w:rPr/>
      </w:pPr>
      <w:bookmarkStart w:id="39" w:name="__RefHeading___Toc2215_1437287380"/>
      <w:bookmarkStart w:id="40" w:name="_Toc149665025"/>
      <w:bookmarkEnd w:id="39"/>
      <w:r>
        <w:rPr/>
        <w:t>REPRESENTAÇÃO DAS INSTRUÇÕES</w:t>
      </w:r>
      <w:bookmarkEnd w:id="40"/>
    </w:p>
    <w:p>
      <w:pPr>
        <w:pStyle w:val="Normal"/>
        <w:spacing w:lineRule="auto" w:line="240" w:before="0" w:after="0"/>
        <w:ind w:hanging="0"/>
        <w:contextualSpacing w:val="false"/>
        <w:rPr>
          <w:color w:val="auto"/>
          <w:szCs w:val="24"/>
        </w:rPr>
      </w:pPr>
      <w:r>
        <w:rPr>
          <w:color w:val="auto"/>
          <w:szCs w:val="24"/>
        </w:rPr>
      </w:r>
    </w:p>
    <w:p>
      <w:pPr>
        <w:pStyle w:val="Normal"/>
        <w:rPr/>
      </w:pPr>
      <w:r>
        <w:rPr/>
        <w:t>As instrução da arquitetura do MIPS são representadas pelas estruturas de "Tipo de Instrução" e "Definição de Instrução" que desempenham um papel fundamental no processo de decodificação. Elas servem como uma espécie de "dicionário" que traduz os códigos de máquina brutos em instruções legíveis por humanos, permitindo que o desmontador compreenda a estrutura e os detalhes de cada instrução MIPS. Essas estruturas são projetadas para capturar as nuances dos diferentes formatos de instrução, tornando possível a extração e a exibição correta do mnemônico e dos operandos contidos nas instruções MIPS.</w:t>
      </w:r>
    </w:p>
    <w:p>
      <w:pPr>
        <w:pStyle w:val="Normal"/>
        <w:spacing w:lineRule="auto" w:line="240" w:before="0" w:after="0"/>
        <w:ind w:firstLine="720"/>
        <w:contextualSpacing w:val="false"/>
        <w:rPr>
          <w:color w:val="auto"/>
          <w:szCs w:val="24"/>
        </w:rPr>
      </w:pPr>
      <w:r>
        <w:rPr>
          <w:color w:val="auto"/>
          <w:szCs w:val="24"/>
        </w:rPr>
      </w:r>
    </w:p>
    <w:p>
      <w:pPr>
        <w:pStyle w:val="Heading3"/>
        <w:rPr/>
      </w:pPr>
      <w:bookmarkStart w:id="41" w:name="__RefHeading___Toc2217_1437287380"/>
      <w:bookmarkStart w:id="42" w:name="_Toc149665026"/>
      <w:bookmarkEnd w:id="41"/>
      <w:r>
        <w:rPr/>
        <w:t>Estrutura ”Tipo de Instrução”</w:t>
      </w:r>
      <w:bookmarkEnd w:id="42"/>
    </w:p>
    <w:p>
      <w:pPr>
        <w:pStyle w:val="Normal"/>
        <w:spacing w:lineRule="auto" w:line="240" w:before="0" w:after="0"/>
        <w:ind w:hanging="0"/>
        <w:contextualSpacing w:val="false"/>
        <w:rPr>
          <w:color w:val="auto"/>
          <w:szCs w:val="24"/>
        </w:rPr>
      </w:pPr>
      <w:r>
        <w:rPr>
          <w:color w:val="auto"/>
          <w:szCs w:val="24"/>
        </w:rPr>
      </w:r>
    </w:p>
    <w:p>
      <w:pPr>
        <w:pStyle w:val="Normal"/>
        <w:rPr>
          <w:color w:val="auto"/>
        </w:rPr>
      </w:pPr>
      <w:r>
        <w:rPr/>
        <w:t>A estrutura de "Tipo de Instrução" é um conjunto de campos que definem os diversos formatos de instruções suportadas pela arquitetura MIPS. Ela permite a identificação e interpretação correta das instruções, distinguindo entre os diferentes tipos de formatos (R, I e J no caso do MIPS).</w:t>
      </w:r>
    </w:p>
    <w:p>
      <w:pPr>
        <w:pStyle w:val="ListParagraph"/>
        <w:numPr>
          <w:ilvl w:val="0"/>
          <w:numId w:val="3"/>
        </w:numPr>
        <w:rPr/>
      </w:pPr>
      <w:r>
        <w:rPr/>
        <w:t>Tipo R: Usado para operações entre registradores, onde o código da operação, registradores fonte e de destino, deslocamento de bits e função específica são os campos relevantes.</w:t>
      </w:r>
    </w:p>
    <w:p>
      <w:pPr>
        <w:pStyle w:val="ListParagraph"/>
        <w:numPr>
          <w:ilvl w:val="0"/>
          <w:numId w:val="3"/>
        </w:numPr>
        <w:rPr/>
      </w:pPr>
      <w:r>
        <w:rPr/>
        <w:t>Tipo I: Instruções com um valor imediato (constante) que é carregado ou operado com um registrador específico. Geralmente, essas instruções incluem uma constante de 16 bits e um registrador de destino.</w:t>
      </w:r>
    </w:p>
    <w:p>
      <w:pPr>
        <w:pStyle w:val="ListParagraph"/>
        <w:numPr>
          <w:ilvl w:val="0"/>
          <w:numId w:val="3"/>
        </w:numPr>
        <w:rPr/>
      </w:pPr>
      <w:r>
        <w:rPr/>
        <w:t>Tipo J: Utilizado principalmente para instruções de salto incondicional, onde um endereço de destino é especificado.</w:t>
      </w:r>
    </w:p>
    <w:p>
      <w:pPr>
        <w:pStyle w:val="Normal"/>
        <w:rPr>
          <w:color w:val="auto"/>
        </w:rPr>
      </w:pPr>
      <w:r>
        <w:rPr/>
        <w:t>Cada formato de instrução é representado por um vetor de campos, contendo informações como máscaras (bit a bit) e deslocamentos que permitem extrair os diferentes campos da instrução (endereços de memória, registradores, constantes, etc.) durante o processo de decodificação.</w:t>
      </w:r>
    </w:p>
    <w:p>
      <w:pPr>
        <w:pStyle w:val="Normal"/>
        <w:spacing w:lineRule="auto" w:line="240" w:before="0" w:after="0"/>
        <w:ind w:hanging="0"/>
        <w:contextualSpacing w:val="false"/>
        <w:jc w:val="left"/>
        <w:rPr>
          <w:color w:val="auto"/>
          <w:szCs w:val="24"/>
        </w:rPr>
      </w:pPr>
      <w:r>
        <w:rPr>
          <w:color w:val="auto"/>
          <w:szCs w:val="24"/>
        </w:rPr>
      </w:r>
    </w:p>
    <w:p>
      <w:pPr>
        <w:pStyle w:val="Heading3"/>
        <w:rPr>
          <w:color w:val="auto"/>
        </w:rPr>
      </w:pPr>
      <w:bookmarkStart w:id="43" w:name="__RefHeading___Toc2219_1437287380"/>
      <w:bookmarkStart w:id="44" w:name="_Toc149665027"/>
      <w:bookmarkEnd w:id="43"/>
      <w:r>
        <w:rPr/>
        <w:t>Estrutura “Definição de Instrução”</w:t>
      </w:r>
      <w:bookmarkEnd w:id="44"/>
    </w:p>
    <w:p>
      <w:pPr>
        <w:pStyle w:val="Normal"/>
        <w:rPr>
          <w:color w:val="auto"/>
        </w:rPr>
      </w:pPr>
      <w:r>
        <w:rPr/>
      </w:r>
    </w:p>
    <w:p>
      <w:pPr>
        <w:pStyle w:val="Normal"/>
        <w:rPr>
          <w:color w:val="auto"/>
        </w:rPr>
      </w:pPr>
      <w:r>
        <w:rPr/>
        <w:t>A estrutura de "Definição de Instrução" associa uma instrução específica aos tipos de operandos respectivos a cada campo do tipo da instrução, como registradores, constantes imediatas, deslocamentos de memória, entre outros. Essa estrutura permite identificar o padrão de uma instrução e a maneira como os operandos devem ser interpretados no texto.</w:t>
      </w:r>
    </w:p>
    <w:p>
      <w:pPr>
        <w:pStyle w:val="Normal"/>
        <w:spacing w:lineRule="auto" w:line="240" w:before="0" w:after="0"/>
        <w:ind w:hanging="0"/>
        <w:contextualSpacing w:val="false"/>
        <w:jc w:val="left"/>
        <w:rPr>
          <w:color w:val="auto"/>
          <w:szCs w:val="24"/>
        </w:rPr>
      </w:pPr>
      <w:r>
        <w:rPr>
          <w:color w:val="auto"/>
          <w:szCs w:val="24"/>
        </w:rPr>
      </w:r>
    </w:p>
    <w:p>
      <w:pPr>
        <w:pStyle w:val="Heading2"/>
        <w:ind w:left="578" w:hanging="578"/>
        <w:rPr>
          <w:color w:val="auto"/>
        </w:rPr>
      </w:pPr>
      <w:bookmarkStart w:id="45" w:name="__RefHeading___Toc2221_1437287380"/>
      <w:bookmarkStart w:id="46" w:name="_Toc149665028"/>
      <w:bookmarkEnd w:id="45"/>
      <w:r>
        <w:rPr/>
        <w:t>TEXTOS DE FORMATO</w:t>
      </w:r>
      <w:bookmarkEnd w:id="46"/>
    </w:p>
    <w:p>
      <w:pPr>
        <w:pStyle w:val="Normal"/>
        <w:spacing w:lineRule="auto" w:line="240" w:before="0" w:after="0"/>
        <w:ind w:hanging="0"/>
        <w:contextualSpacing w:val="false"/>
        <w:jc w:val="left"/>
        <w:rPr>
          <w:color w:val="auto"/>
          <w:szCs w:val="24"/>
        </w:rPr>
      </w:pPr>
      <w:r>
        <w:rPr>
          <w:color w:val="auto"/>
          <w:szCs w:val="24"/>
        </w:rPr>
      </w:r>
    </w:p>
    <w:p>
      <w:pPr>
        <w:pStyle w:val="Normal"/>
        <w:rPr>
          <w:color w:val="auto"/>
        </w:rPr>
      </w:pPr>
      <w:r>
        <w:rPr/>
        <w:t xml:space="preserve">Durante a implementação do </w:t>
      </w:r>
      <w:r>
        <w:rPr>
          <w:i/>
          <w:iCs/>
        </w:rPr>
        <w:t>disassembler</w:t>
      </w:r>
      <w:r>
        <w:rPr/>
        <w:t>, incorporou-se o uso de macros para definir os formatos de instruções e determinar os tipos de operandos aceitos por cada instrução. Essas macros estabelecem uma associação entre uma instrução específica e uma string de formato, o que proporciona uma representação clara da estrutura da instrução.</w:t>
      </w:r>
    </w:p>
    <w:p>
      <w:pPr>
        <w:pStyle w:val="Normal"/>
        <w:rPr>
          <w:color w:val="auto"/>
        </w:rPr>
      </w:pPr>
      <w:r>
        <w:rPr/>
        <w:t>As strings de formato exercem um papel crítico, uma vez que descrevem a aparência das instruções MIPS, delineando a ordem e os tipos de operandos que cada instrução requer. Por exemplo, podemos utilizar um formato como "addi #1, #0, #2," para caracterizar uma instrução "addi" que contém três operandos distintos.</w:t>
      </w:r>
    </w:p>
    <w:p>
      <w:pPr>
        <w:pStyle w:val="Normal"/>
        <w:rPr>
          <w:color w:val="auto"/>
        </w:rPr>
      </w:pPr>
      <w:r>
        <w:rPr/>
        <w:t>O processo de interpretação e formatação das strings de formato é realizado por meio da função "strfmt." Esta função tem a responsabilidade de analisar a string de formato, identificar as diretivas de operandos (sinalizadas por '#' seguido de um número) e, com base nas informações disponíveis no vetor de operandos, realizar a formatação dos operandos apropriados. À medida que os operandos são processados, eles são inseridos na saída do código desmontado, resultando em uma representação legível e de fácil compreensão das instruções MIPS. Tal abordagem é essencial para permitir a compreensão do código desmontado.</w:t>
      </w:r>
    </w:p>
    <w:p>
      <w:pPr>
        <w:pStyle w:val="Normal"/>
        <w:spacing w:lineRule="auto" w:line="240" w:before="0" w:after="0"/>
        <w:ind w:hanging="0"/>
        <w:contextualSpacing w:val="false"/>
        <w:jc w:val="left"/>
        <w:rPr>
          <w:color w:val="auto"/>
          <w:szCs w:val="24"/>
        </w:rPr>
      </w:pPr>
      <w:r>
        <w:rPr>
          <w:color w:val="auto"/>
          <w:szCs w:val="24"/>
        </w:rPr>
      </w:r>
    </w:p>
    <w:p>
      <w:pPr>
        <w:pStyle w:val="Normal"/>
        <w:spacing w:lineRule="auto" w:line="240" w:before="0" w:after="0"/>
        <w:ind w:hanging="0"/>
        <w:contextualSpacing w:val="false"/>
        <w:jc w:val="left"/>
        <w:rPr>
          <w:color w:val="auto"/>
          <w:szCs w:val="24"/>
        </w:rPr>
      </w:pPr>
      <w:r>
        <w:rPr>
          <w:color w:val="auto"/>
          <w:szCs w:val="24"/>
        </w:rPr>
      </w:r>
    </w:p>
    <w:p>
      <w:pPr>
        <w:pStyle w:val="Normal"/>
        <w:spacing w:lineRule="auto" w:line="240" w:before="0" w:after="0"/>
        <w:ind w:hanging="0"/>
        <w:contextualSpacing w:val="false"/>
        <w:jc w:val="left"/>
        <w:rPr>
          <w:color w:val="auto"/>
          <w:szCs w:val="24"/>
        </w:rPr>
      </w:pPr>
      <w:r>
        <w:rPr>
          <w:color w:val="auto"/>
          <w:szCs w:val="24"/>
        </w:rPr>
      </w:r>
    </w:p>
    <w:p>
      <w:pPr>
        <w:pStyle w:val="Normal"/>
        <w:spacing w:lineRule="auto" w:line="240" w:before="0" w:after="0"/>
        <w:ind w:hanging="0"/>
        <w:contextualSpacing w:val="false"/>
        <w:jc w:val="left"/>
        <w:rPr>
          <w:color w:val="auto"/>
          <w:szCs w:val="24"/>
        </w:rPr>
      </w:pPr>
      <w:r>
        <w:rPr>
          <w:color w:val="auto"/>
          <w:szCs w:val="24"/>
        </w:rPr>
      </w:r>
    </w:p>
    <w:p>
      <w:pPr>
        <w:pStyle w:val="Normal"/>
        <w:spacing w:lineRule="auto" w:line="240" w:before="0" w:after="0"/>
        <w:ind w:hanging="0"/>
        <w:contextualSpacing w:val="false"/>
        <w:jc w:val="left"/>
        <w:rPr>
          <w:color w:val="auto"/>
          <w:szCs w:val="24"/>
        </w:rPr>
      </w:pPr>
      <w:r>
        <w:rPr>
          <w:color w:val="auto"/>
          <w:szCs w:val="24"/>
        </w:rPr>
      </w:r>
    </w:p>
    <w:p>
      <w:pPr>
        <w:pStyle w:val="Normal"/>
        <w:spacing w:lineRule="auto" w:line="240" w:before="0" w:after="0"/>
        <w:ind w:hanging="0"/>
        <w:contextualSpacing w:val="false"/>
        <w:jc w:val="left"/>
        <w:rPr>
          <w:color w:val="auto"/>
          <w:szCs w:val="24"/>
        </w:rPr>
      </w:pPr>
      <w:r>
        <w:rPr>
          <w:color w:val="auto"/>
          <w:szCs w:val="24"/>
        </w:rPr>
      </w:r>
    </w:p>
    <w:p>
      <w:pPr>
        <w:pStyle w:val="Normal"/>
        <w:spacing w:lineRule="auto" w:line="240" w:before="0" w:after="0"/>
        <w:ind w:hanging="0"/>
        <w:contextualSpacing w:val="false"/>
        <w:jc w:val="left"/>
        <w:rPr>
          <w:color w:val="auto"/>
          <w:szCs w:val="24"/>
        </w:rPr>
      </w:pPr>
      <w:r>
        <w:rPr>
          <w:color w:val="auto"/>
          <w:szCs w:val="24"/>
        </w:rPr>
      </w:r>
    </w:p>
    <w:p>
      <w:pPr>
        <w:pStyle w:val="Normal"/>
        <w:spacing w:lineRule="auto" w:line="240" w:before="0" w:after="0"/>
        <w:ind w:hanging="0"/>
        <w:contextualSpacing w:val="false"/>
        <w:jc w:val="left"/>
        <w:rPr>
          <w:color w:val="auto"/>
          <w:szCs w:val="24"/>
        </w:rPr>
      </w:pPr>
      <w:r>
        <w:rPr>
          <w:color w:val="auto"/>
          <w:szCs w:val="24"/>
        </w:rPr>
      </w:r>
    </w:p>
    <w:p>
      <w:pPr>
        <w:pStyle w:val="Normal"/>
        <w:spacing w:lineRule="auto" w:line="240" w:before="0" w:after="0"/>
        <w:ind w:hanging="0"/>
        <w:contextualSpacing w:val="false"/>
        <w:jc w:val="left"/>
        <w:rPr>
          <w:color w:val="auto"/>
          <w:szCs w:val="24"/>
        </w:rPr>
      </w:pPr>
      <w:r>
        <w:rPr>
          <w:color w:val="auto"/>
          <w:szCs w:val="24"/>
        </w:rPr>
      </w:r>
    </w:p>
    <w:p>
      <w:pPr>
        <w:pStyle w:val="Normal"/>
        <w:spacing w:lineRule="auto" w:line="240" w:before="0" w:after="0"/>
        <w:ind w:hanging="0"/>
        <w:contextualSpacing w:val="false"/>
        <w:jc w:val="left"/>
        <w:rPr>
          <w:color w:val="auto"/>
          <w:szCs w:val="24"/>
        </w:rPr>
      </w:pPr>
      <w:r>
        <w:rPr>
          <w:color w:val="auto"/>
          <w:szCs w:val="24"/>
        </w:rPr>
      </w:r>
    </w:p>
    <w:p>
      <w:pPr>
        <w:pStyle w:val="Normal"/>
        <w:spacing w:lineRule="auto" w:line="240" w:before="0" w:after="0"/>
        <w:ind w:hanging="0"/>
        <w:contextualSpacing w:val="false"/>
        <w:jc w:val="left"/>
        <w:rPr>
          <w:color w:val="auto"/>
          <w:szCs w:val="24"/>
        </w:rPr>
      </w:pPr>
      <w:r>
        <w:rPr>
          <w:color w:val="auto"/>
          <w:szCs w:val="24"/>
        </w:rPr>
      </w:r>
    </w:p>
    <w:p>
      <w:pPr>
        <w:pStyle w:val="Normal"/>
        <w:spacing w:lineRule="auto" w:line="240" w:before="0" w:after="0"/>
        <w:ind w:hanging="0"/>
        <w:contextualSpacing w:val="false"/>
        <w:jc w:val="left"/>
        <w:rPr>
          <w:color w:val="auto"/>
          <w:szCs w:val="24"/>
        </w:rPr>
      </w:pPr>
      <w:r>
        <w:rPr>
          <w:color w:val="auto"/>
          <w:szCs w:val="24"/>
        </w:rPr>
      </w:r>
    </w:p>
    <w:p>
      <w:pPr>
        <w:pStyle w:val="Normal"/>
        <w:spacing w:lineRule="auto" w:line="240" w:before="0" w:after="0"/>
        <w:ind w:hanging="0"/>
        <w:contextualSpacing w:val="false"/>
        <w:jc w:val="left"/>
        <w:rPr>
          <w:color w:val="auto"/>
          <w:szCs w:val="24"/>
        </w:rPr>
      </w:pPr>
      <w:r>
        <w:rPr>
          <w:color w:val="auto"/>
          <w:szCs w:val="24"/>
        </w:rPr>
      </w:r>
    </w:p>
    <w:p>
      <w:pPr>
        <w:pStyle w:val="Normal"/>
        <w:spacing w:lineRule="auto" w:line="240" w:before="0" w:after="0"/>
        <w:ind w:hanging="0"/>
        <w:contextualSpacing w:val="false"/>
        <w:jc w:val="left"/>
        <w:rPr>
          <w:color w:val="auto"/>
          <w:szCs w:val="24"/>
        </w:rPr>
      </w:pPr>
      <w:r>
        <w:rPr>
          <w:color w:val="auto"/>
          <w:szCs w:val="24"/>
        </w:rPr>
      </w:r>
    </w:p>
    <w:p>
      <w:pPr>
        <w:pStyle w:val="Heading2"/>
        <w:ind w:left="578" w:hanging="578"/>
        <w:rPr>
          <w:color w:val="auto"/>
        </w:rPr>
      </w:pPr>
      <w:bookmarkStart w:id="47" w:name="__RefHeading___Toc2223_1437287380"/>
      <w:bookmarkStart w:id="48" w:name="_Toc149665029"/>
      <w:bookmarkEnd w:id="47"/>
      <w:r>
        <w:rPr/>
        <w:t>IMPLEMENTAÇÃO</w:t>
      </w:r>
      <w:bookmarkEnd w:id="48"/>
      <w:r>
        <w:rPr/>
        <w:t> </w:t>
      </w:r>
    </w:p>
    <w:p>
      <w:pPr>
        <w:pStyle w:val="Normal"/>
        <w:rPr/>
      </w:pPr>
      <w:r>
        <w:rPr/>
        <w:t xml:space="preserve">A figura </w:t>
      </w:r>
      <w:r>
        <w:rPr/>
        <w:t>4</w:t>
      </w:r>
      <w:r>
        <w:rPr/>
        <w:t xml:space="preserve"> representa as principais etapas do processo do desmontador.</w:t>
      </w:r>
    </w:p>
    <w:p>
      <w:pPr>
        <w:pStyle w:val="Normal"/>
        <w:rPr/>
      </w:pPr>
      <w:r>
        <w:rPr/>
      </w:r>
    </w:p>
    <w:p>
      <w:pPr>
        <w:pStyle w:val="LEGENDAIMAGEM"/>
        <w:rPr/>
      </w:pPr>
      <w:bookmarkStart w:id="49" w:name="_Toc149665007"/>
      <w:r>
        <w:rPr/>
        <w:t xml:space="preserve">Figura </w:t>
      </w:r>
      <w:r>
        <w:rPr/>
        <w:fldChar w:fldCharType="begin"/>
      </w:r>
      <w:r>
        <w:rPr/>
        <w:instrText xml:space="preserve"> SEQ Figura \* ARABIC </w:instrText>
      </w:r>
      <w:r>
        <w:rPr/>
        <w:fldChar w:fldCharType="separate"/>
      </w:r>
      <w:r>
        <w:rPr/>
        <w:t>4</w:t>
      </w:r>
      <w:r>
        <w:rPr/>
        <w:fldChar w:fldCharType="end"/>
      </w:r>
      <w:r>
        <w:rPr/>
        <w:t>- Esquema de implementação do desmontador</w:t>
      </w:r>
      <w:bookmarkEnd w:id="49"/>
    </w:p>
    <w:p>
      <w:pPr>
        <w:pStyle w:val="LEGENDAIMAGEM"/>
        <w:rPr/>
      </w:pPr>
      <w:r>
        <w:rPr/>
        <w:drawing>
          <wp:inline distT="0" distB="0" distL="0" distR="0">
            <wp:extent cx="5236210" cy="2355215"/>
            <wp:effectExtent l="0" t="0" r="0" b="0"/>
            <wp:docPr id="9" name="Imagem 16" descr="https://lh7-us.googleusercontent.com/sS7bd8Dwqgk_oDI7xQRAmMCKrwxeyVFyNyLBGq4Jp03yTbXD7O9DWo-WATzTO8hFjvwEy6fEVlkK1CjphOzHZiCLK7RuzJ6yvyIOPOkflnhwRhntweAkPvw5WLepxMEog5y8NL3eeb2E-ulknEiWd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6" descr="https://lh7-us.googleusercontent.com/sS7bd8Dwqgk_oDI7xQRAmMCKrwxeyVFyNyLBGq4Jp03yTbXD7O9DWo-WATzTO8hFjvwEy6fEVlkK1CjphOzHZiCLK7RuzJ6yvyIOPOkflnhwRhntweAkPvw5WLepxMEog5y8NL3eeb2E-ulknEiWdso"/>
                    <pic:cNvPicPr>
                      <a:picLocks noChangeAspect="1" noChangeArrowheads="1"/>
                    </pic:cNvPicPr>
                  </pic:nvPicPr>
                  <pic:blipFill>
                    <a:blip r:embed="rId10"/>
                    <a:stretch>
                      <a:fillRect/>
                    </a:stretch>
                  </pic:blipFill>
                  <pic:spPr bwMode="auto">
                    <a:xfrm>
                      <a:off x="0" y="0"/>
                      <a:ext cx="5236210" cy="2355215"/>
                    </a:xfrm>
                    <a:prstGeom prst="rect">
                      <a:avLst/>
                    </a:prstGeom>
                  </pic:spPr>
                </pic:pic>
              </a:graphicData>
            </a:graphic>
          </wp:inline>
        </w:drawing>
      </w:r>
    </w:p>
    <w:p>
      <w:pPr>
        <w:pStyle w:val="LEGENDAIMAGEM"/>
        <w:rPr>
          <w:color w:val="auto"/>
        </w:rPr>
      </w:pPr>
      <w:r>
        <w:rPr/>
        <w:t>Fonte: Autor (2023)</w:t>
      </w:r>
    </w:p>
    <w:p>
      <w:pPr>
        <w:pStyle w:val="Normal"/>
        <w:spacing w:lineRule="auto" w:line="240" w:before="0" w:after="0"/>
        <w:ind w:hanging="0"/>
        <w:contextualSpacing w:val="false"/>
        <w:jc w:val="center"/>
        <w:rPr>
          <w:color w:val="auto"/>
          <w:szCs w:val="24"/>
        </w:rPr>
      </w:pPr>
      <w:r>
        <w:rPr>
          <w:color w:val="auto"/>
          <w:szCs w:val="24"/>
        </w:rPr>
      </w:r>
    </w:p>
    <w:p>
      <w:pPr>
        <w:pStyle w:val="Normal"/>
        <w:spacing w:lineRule="auto" w:line="240" w:before="0" w:after="0"/>
        <w:ind w:hanging="0"/>
        <w:contextualSpacing w:val="false"/>
        <w:jc w:val="left"/>
        <w:rPr>
          <w:color w:val="auto"/>
          <w:szCs w:val="24"/>
        </w:rPr>
      </w:pPr>
      <w:r>
        <w:rPr>
          <w:color w:val="auto"/>
          <w:szCs w:val="24"/>
        </w:rPr>
      </w:r>
    </w:p>
    <w:p>
      <w:pPr>
        <w:pStyle w:val="Heading2"/>
        <w:ind w:left="578" w:hanging="578"/>
        <w:rPr/>
      </w:pPr>
      <w:bookmarkStart w:id="50" w:name="__RefHeading___Toc2225_1437287380"/>
      <w:bookmarkStart w:id="51" w:name="_Toc149665030"/>
      <w:bookmarkEnd w:id="50"/>
      <w:r>
        <w:rPr/>
        <w:t>LEITURA DO ARQUIVO</w:t>
      </w:r>
      <w:bookmarkEnd w:id="51"/>
    </w:p>
    <w:p>
      <w:pPr>
        <w:pStyle w:val="Normal"/>
        <w:spacing w:lineRule="auto" w:line="240" w:before="0" w:after="0"/>
        <w:ind w:hanging="0"/>
        <w:contextualSpacing w:val="false"/>
        <w:rPr>
          <w:color w:val="auto"/>
          <w:szCs w:val="24"/>
        </w:rPr>
      </w:pPr>
      <w:r>
        <w:rPr>
          <w:color w:val="auto"/>
          <w:szCs w:val="24"/>
        </w:rPr>
      </w:r>
    </w:p>
    <w:p>
      <w:pPr>
        <w:pStyle w:val="Normal"/>
        <w:rPr>
          <w:color w:val="auto"/>
        </w:rPr>
      </w:pPr>
      <w:r>
        <w:rPr/>
        <w:t xml:space="preserve">O primeiro passo é a abertura de um arquivo de entrada e um arquivo de saída por meio das funções openfile, </w:t>
      </w:r>
      <w:r>
        <w:rPr/>
        <w:t>que realiza a abertura do arquivo de leitura “object.bin” e do arquivo de sa</w:t>
      </w:r>
      <w:r>
        <w:rPr>
          <w:color w:val="000000"/>
          <w:sz w:val="24"/>
        </w:rPr>
        <w:t>ída “assembly.txt”</w:t>
      </w:r>
      <w:r>
        <w:rPr/>
        <w:t>. Os descritores dos arquivos abertos são armazenados nas variáveis “input_descriptor” e “output_descriptor”. Após isso, o programa lê blocos de bytes do arquivo de entrada, armazenando-os no buffer read_buffer. A quantidade máxima de bytes que pode ser lida de uma só vez é definida pela constante READ_BUFFER_SIZE.</w:t>
      </w:r>
    </w:p>
    <w:p>
      <w:pPr>
        <w:pStyle w:val="Normal"/>
        <w:spacing w:lineRule="auto" w:line="240" w:before="0" w:after="0"/>
        <w:ind w:hanging="0"/>
        <w:contextualSpacing w:val="false"/>
        <w:jc w:val="left"/>
        <w:rPr>
          <w:color w:val="auto"/>
          <w:szCs w:val="24"/>
        </w:rPr>
      </w:pPr>
      <w:r>
        <w:rPr>
          <w:color w:val="auto"/>
          <w:szCs w:val="24"/>
        </w:rPr>
      </w:r>
    </w:p>
    <w:p>
      <w:pPr>
        <w:pStyle w:val="Heading2"/>
        <w:ind w:left="578" w:hanging="578"/>
        <w:rPr>
          <w:color w:val="auto"/>
        </w:rPr>
      </w:pPr>
      <w:bookmarkStart w:id="52" w:name="__RefHeading___Toc2227_1437287380"/>
      <w:bookmarkStart w:id="53" w:name="_Toc149665031"/>
      <w:bookmarkEnd w:id="52"/>
      <w:r>
        <w:rPr/>
        <w:t>DECODIFICAÇÃO</w:t>
      </w:r>
      <w:bookmarkEnd w:id="53"/>
    </w:p>
    <w:p>
      <w:pPr>
        <w:pStyle w:val="Normal"/>
        <w:spacing w:lineRule="auto" w:line="240" w:before="0" w:after="0"/>
        <w:ind w:hanging="0"/>
        <w:contextualSpacing w:val="false"/>
        <w:jc w:val="left"/>
        <w:rPr>
          <w:color w:val="auto"/>
          <w:szCs w:val="24"/>
        </w:rPr>
      </w:pPr>
      <w:r>
        <w:rPr>
          <w:color w:val="auto"/>
          <w:szCs w:val="24"/>
        </w:rPr>
      </w:r>
    </w:p>
    <w:p>
      <w:pPr>
        <w:pStyle w:val="Normal"/>
        <w:rPr>
          <w:color w:val="auto"/>
        </w:rPr>
      </w:pPr>
      <w:r>
        <w:rPr/>
        <w:t>Para realizar a decodificação das instruções, primeiramente, a função "decodeinst" exerce a função de supervisão no processo de decodificação. Em primeiro momento, essa função é parametrizada com o endereço da estrutura "Instrução Decodificada," destinada a armazenar informações referentes à instrução sob análise. Ademais, são fornecidos à função o endereço da posição da instrução (ou seja, o endereço de memória onde a instrução está alojada) e o código de máquina da instrução.</w:t>
      </w:r>
    </w:p>
    <w:p>
      <w:pPr>
        <w:pStyle w:val="Normal"/>
        <w:rPr/>
      </w:pPr>
      <w:r>
        <w:rPr/>
        <w:t>Primeiramente, ocorre a chamada da função "lookupinst," esta associa o código de máquina da instrução a uma definição específica, a qual inclui detalhes sobre os campos da instrução e os tipos de operandos aceitáveis. Através do opcode, a pesquisa será realizada em uma tabela de definições específica para aquele opcode, essa função identifica a definição correspondente ao código de máquina fornecido, simplificando o processo de decodificação. Essa abordagem permite que o desmontador entenda imediatamente a estrutura da instrução e os tipos de operandos envolvidos, agilizando o processo de interpretação e garantindo a precisão da decodificação.</w:t>
      </w:r>
    </w:p>
    <w:p>
      <w:pPr>
        <w:pStyle w:val="Normal"/>
        <w:rPr/>
      </w:pPr>
      <w:r>
        <w:rPr/>
        <w:t>Após obter a definição da instrução, a função "decodeinst" procede com a validação da definição. Esta etapa possui grande importância, uma vez que, na ausência de uma definição válida (ou seja, quando o endereço da definição é nulo), a instrução torna-se intraduzível. Caso este cenário ocorra, a função "decodeinst" encerra o processo de imediato, dada a impossibilidade de decodificação.</w:t>
      </w:r>
    </w:p>
    <w:p>
      <w:pPr>
        <w:pStyle w:val="Normal"/>
        <w:rPr>
          <w:color w:val="auto"/>
        </w:rPr>
      </w:pPr>
      <w:r>
        <w:rPr/>
        <w:t>No caso da identificação de uma definição válida, a função "decodeinst" prossegue com a decodificação dos operandos, recorrendo à função "extractops." Esta função é responsável por isolar e decodificar os operandos da instrução com base na definição da instrução e nos tipos de operandos aceitos. Este procedimento engloba a utilização de máscaras e deslocamentos para extrair os valores apropriados dos campos do código de máquina. Os valores extraídos são, em seguida, interpretados de acordo com o seu tipo dado pela definição da instrução e, por fim, arquivados na estrutura "Instrução Decodificada."</w:t>
      </w:r>
    </w:p>
    <w:p>
      <w:pPr>
        <w:pStyle w:val="Normal"/>
        <w:spacing w:lineRule="auto" w:line="240" w:before="0" w:after="240"/>
        <w:ind w:hanging="0"/>
        <w:contextualSpacing w:val="false"/>
        <w:jc w:val="left"/>
        <w:rPr>
          <w:color w:val="auto"/>
          <w:szCs w:val="24"/>
        </w:rPr>
      </w:pPr>
      <w:r>
        <w:rPr>
          <w:color w:val="auto"/>
          <w:szCs w:val="24"/>
        </w:rPr>
      </w:r>
    </w:p>
    <w:p>
      <w:pPr>
        <w:pStyle w:val="Heading2"/>
        <w:ind w:left="578" w:hanging="578"/>
        <w:rPr>
          <w:color w:val="auto"/>
        </w:rPr>
      </w:pPr>
      <w:bookmarkStart w:id="54" w:name="__RefHeading___Toc2229_1437287380"/>
      <w:bookmarkStart w:id="55" w:name="_Toc149665032"/>
      <w:bookmarkEnd w:id="54"/>
      <w:r>
        <w:rPr/>
        <w:t>ARQUIVO DE SAÍDA</w:t>
      </w:r>
      <w:bookmarkEnd w:id="55"/>
    </w:p>
    <w:p>
      <w:pPr>
        <w:pStyle w:val="Normal"/>
        <w:spacing w:lineRule="auto" w:line="240" w:before="0" w:after="0"/>
        <w:ind w:hanging="0"/>
        <w:contextualSpacing w:val="false"/>
        <w:jc w:val="left"/>
        <w:rPr>
          <w:color w:val="auto"/>
          <w:szCs w:val="24"/>
        </w:rPr>
      </w:pPr>
      <w:r>
        <w:rPr>
          <w:color w:val="auto"/>
          <w:szCs w:val="24"/>
        </w:rPr>
      </w:r>
    </w:p>
    <w:p>
      <w:pPr>
        <w:pStyle w:val="Normal"/>
        <w:rPr>
          <w:color w:val="auto"/>
        </w:rPr>
      </w:pPr>
      <w:r>
        <w:rPr/>
        <w:t>Após a formatação das instruções (sejam elas conhecidas ou desconhecidas), é necessário escrevê-las no buffer de saída. O buffer de saída é uma área de memória destinada a armazenar as instruções formatadas em formato de texto. Cada instrução é escrita sequencialmente no buffer de saída, garantindo a ordem correta.</w:t>
      </w:r>
    </w:p>
    <w:p>
      <w:pPr>
        <w:pStyle w:val="Normal"/>
        <w:rPr>
          <w:color w:val="auto"/>
        </w:rPr>
      </w:pPr>
      <w:r>
        <w:rPr/>
        <w:t>Para determinar a quantidade de bytes a serem escritos no arquivo, o código calcula o tamanho da string formatada. A escrita efetiva no arquivo de saída é realizada por meio da chamada da função "writetofile". Essa função é responsável por escrever os dados do buffer de saída no arquivo de saída. Ela utiliza o descritor do arquivo para direcionar a saída adequadamente.</w:t>
      </w:r>
    </w:p>
    <w:p>
      <w:pPr>
        <w:pStyle w:val="Normal"/>
        <w:spacing w:lineRule="auto" w:line="240" w:before="0" w:after="0"/>
        <w:ind w:hanging="0"/>
        <w:contextualSpacing w:val="false"/>
        <w:jc w:val="left"/>
        <w:rPr>
          <w:color w:val="auto"/>
          <w:szCs w:val="24"/>
        </w:rPr>
      </w:pPr>
      <w:r>
        <w:rPr>
          <w:color w:val="auto"/>
          <w:szCs w:val="24"/>
        </w:rPr>
      </w:r>
    </w:p>
    <w:p>
      <w:pPr>
        <w:pStyle w:val="Heading2"/>
        <w:ind w:left="578" w:hanging="578"/>
        <w:rPr>
          <w:color w:val="auto"/>
        </w:rPr>
      </w:pPr>
      <w:bookmarkStart w:id="56" w:name="__RefHeading___Toc2231_1437287380"/>
      <w:bookmarkStart w:id="57" w:name="_Toc149665033"/>
      <w:bookmarkEnd w:id="56"/>
      <w:r>
        <w:rPr/>
        <w:t>VERIFICAÇÕES DE ERROS</w:t>
      </w:r>
      <w:bookmarkEnd w:id="57"/>
    </w:p>
    <w:p>
      <w:pPr>
        <w:pStyle w:val="Normal"/>
        <w:ind w:left="578" w:hanging="578"/>
        <w:rPr>
          <w:color w:val="auto"/>
        </w:rPr>
      </w:pPr>
      <w:r>
        <w:rPr/>
      </w:r>
    </w:p>
    <w:p>
      <w:pPr>
        <w:pStyle w:val="Normal"/>
        <w:rPr>
          <w:color w:val="auto"/>
        </w:rPr>
      </w:pPr>
      <w:r>
        <w:rPr/>
        <w:t>Durante a execução do programa, realiza-se diversas verificações de erros, principalmente relacionadas à abertura, leitura e escrita de arquivos. Busca-se assegurar a confiabilidade do programa e lidar com situações inesperadas de maneira apropriada.</w:t>
      </w:r>
    </w:p>
    <w:p>
      <w:pPr>
        <w:pStyle w:val="Normal"/>
        <w:rPr>
          <w:color w:val="auto"/>
        </w:rPr>
      </w:pPr>
      <w:r>
        <w:rPr/>
        <w:t xml:space="preserve">Quando o programa abre os arquivos de entrada e saída, </w:t>
      </w:r>
      <w:r>
        <w:rPr/>
        <w:t>verifica-se</w:t>
      </w:r>
      <w:r>
        <w:rPr/>
        <w:t xml:space="preserve"> </w:t>
      </w:r>
      <w:r>
        <w:rPr/>
        <w:t>o estado da operaç</w:t>
      </w:r>
      <w:r>
        <w:rPr>
          <w:color w:val="000000"/>
          <w:sz w:val="24"/>
        </w:rPr>
        <w:t xml:space="preserve">ão, ou seja, se </w:t>
      </w:r>
      <w:r>
        <w:rPr/>
        <w:t>a operação foi bem-sucedida ao utilizar o valor de retorno da função openfile. Se a abertura de um arquivo falhar (ou seja, se o descritor for menor que zero), o programa imprime uma mensagem de erro. Após a impressão da mensagem de erro, o programa é encerrado com um código de retorno 1 (indicando erro) usando a função exit.</w:t>
      </w:r>
    </w:p>
    <w:p>
      <w:pPr>
        <w:pStyle w:val="Normal"/>
        <w:rPr>
          <w:color w:val="auto"/>
        </w:rPr>
      </w:pPr>
      <w:r>
        <w:rPr/>
        <w:t>Durante a leitura do arquivo de entrada, o programa verifica o valor de retorno da função readfile. Se esse valor for negativo, indica um erro na leitura do arquivo. Nesse caso, o programa imprime outra mensagem de erro específica e é encerrado usando a função exit.</w:t>
      </w:r>
    </w:p>
    <w:p>
      <w:pPr>
        <w:pStyle w:val="Normal"/>
        <w:rPr>
          <w:color w:val="auto"/>
        </w:rPr>
      </w:pPr>
      <w:r>
        <w:rPr/>
        <w:t>A verificação de erros também se aplica à escrita das instruções decodificadas no arquivo de saída, onde o valor de retorno da função writetofile é examinado. Se esse valor for menor que zero, sinaliza um erro na escrita do arquivo. Nessa situação, o programa imprime uma mensagem de erro específica (write_error_message) e é encerrado usando a função exit.</w:t>
      </w:r>
    </w:p>
    <w:p>
      <w:pPr>
        <w:pStyle w:val="Normal"/>
        <w:rPr/>
      </w:pPr>
      <w:r>
        <w:rPr/>
        <w:t>Essas verificações de erros são fundamentais para manter a integridade das operações de abertura, leitura e escrita de arquivos. Garantindo que o programa possa lidar adequadamente com falhas imprevistas durante a execução.</w:t>
      </w:r>
    </w:p>
    <w:p>
      <w:pPr>
        <w:pStyle w:val="Normal"/>
        <w:spacing w:lineRule="auto" w:line="240" w:before="0" w:after="0"/>
        <w:ind w:firstLine="720"/>
        <w:contextualSpacing w:val="false"/>
        <w:rPr>
          <w:color w:val="auto"/>
          <w:szCs w:val="24"/>
        </w:rPr>
      </w:pPr>
      <w:r>
        <w:rPr>
          <w:color w:val="auto"/>
          <w:szCs w:val="24"/>
        </w:rPr>
      </w:r>
    </w:p>
    <w:p>
      <w:pPr>
        <w:pStyle w:val="Heading1"/>
        <w:widowControl/>
        <w:numPr>
          <w:ilvl w:val="0"/>
          <w:numId w:val="0"/>
        </w:numPr>
        <w:spacing w:lineRule="auto" w:line="360"/>
        <w:ind w:left="431" w:hanging="431"/>
        <w:jc w:val="both"/>
        <w:rPr>
          <w:color w:val="auto"/>
        </w:rPr>
      </w:pPr>
      <w:r>
        <w:rPr/>
      </w:r>
      <w:r>
        <w:br w:type="page"/>
      </w:r>
    </w:p>
    <w:p>
      <w:pPr>
        <w:pStyle w:val="Heading1"/>
        <w:ind w:left="431" w:hanging="431"/>
        <w:rPr>
          <w:color w:val="auto"/>
        </w:rPr>
      </w:pPr>
      <w:bookmarkStart w:id="58" w:name="__RefHeading___Toc2233_1437287380"/>
      <w:bookmarkStart w:id="59" w:name="_Toc149665034"/>
      <w:bookmarkEnd w:id="58"/>
      <w:r>
        <w:rPr/>
        <w:t>EXPERIMENTOS</w:t>
      </w:r>
      <w:bookmarkEnd w:id="59"/>
    </w:p>
    <w:p>
      <w:pPr>
        <w:pStyle w:val="Normal"/>
        <w:spacing w:lineRule="auto" w:line="240" w:before="0" w:after="0"/>
        <w:ind w:hanging="0"/>
        <w:contextualSpacing w:val="false"/>
        <w:jc w:val="left"/>
        <w:rPr>
          <w:color w:val="auto"/>
          <w:szCs w:val="24"/>
        </w:rPr>
      </w:pPr>
      <w:r>
        <w:rPr>
          <w:szCs w:val="24"/>
        </w:rPr>
        <w:tab/>
      </w:r>
    </w:p>
    <w:p>
      <w:pPr>
        <w:pStyle w:val="Normal"/>
        <w:rPr>
          <w:color w:val="auto"/>
        </w:rPr>
      </w:pPr>
      <w:r>
        <w:rPr/>
        <w:t>Esta seção  busca realizar uma vasta gama de testes para demonstrar o comportamento e os resultados do desmontador. Os experimentos abordarão uma variedade de cenários, desde exemplos simples até casos mais complexos, com o objetivo de avaliar a precisão e a eficácia do desmontador em converter as instruções da arquitetura MIPS.</w:t>
      </w:r>
    </w:p>
    <w:p>
      <w:pPr>
        <w:pStyle w:val="Normal"/>
        <w:spacing w:lineRule="auto" w:line="240" w:before="0" w:after="0"/>
        <w:ind w:hanging="0"/>
        <w:contextualSpacing w:val="false"/>
        <w:jc w:val="left"/>
        <w:rPr>
          <w:color w:val="auto"/>
          <w:szCs w:val="24"/>
        </w:rPr>
      </w:pPr>
      <w:r>
        <w:rPr>
          <w:color w:val="auto"/>
          <w:szCs w:val="24"/>
        </w:rPr>
      </w:r>
    </w:p>
    <w:p>
      <w:pPr>
        <w:pStyle w:val="Heading2"/>
        <w:ind w:left="578" w:hanging="578"/>
        <w:rPr/>
      </w:pPr>
      <w:bookmarkStart w:id="60" w:name="__RefHeading___Toc2235_1437287380"/>
      <w:bookmarkStart w:id="61" w:name="_Toc149665035"/>
      <w:bookmarkEnd w:id="60"/>
      <w:r>
        <w:rPr/>
        <w:t>INSTRUÇÕES BÁSICAS</w:t>
      </w:r>
      <w:bookmarkEnd w:id="61"/>
    </w:p>
    <w:p>
      <w:pPr>
        <w:pStyle w:val="Normal"/>
        <w:spacing w:lineRule="auto" w:line="240" w:before="0" w:after="0"/>
        <w:ind w:hanging="0"/>
        <w:contextualSpacing w:val="false"/>
        <w:rPr>
          <w:color w:val="auto"/>
          <w:szCs w:val="24"/>
        </w:rPr>
      </w:pPr>
      <w:r>
        <w:rPr>
          <w:color w:val="auto"/>
          <w:szCs w:val="24"/>
        </w:rPr>
      </w:r>
    </w:p>
    <w:p>
      <w:pPr>
        <w:pStyle w:val="Normal"/>
        <w:rPr>
          <w:color w:val="auto"/>
        </w:rPr>
      </w:pPr>
      <w:r>
        <w:rPr/>
        <w:t xml:space="preserve">As instruções da arquitetura MIPS são projetadas para serem executadas de forma independente e direta, sem a necessidade de avaliação em conjunto com outras instruções. Desse modo, o processo de tradução é simplificado, pois as instruções possuem sempre um único comportamento indiferente do seu entorno. A tabela </w:t>
      </w:r>
      <w:r>
        <w:rPr/>
        <w:t>2</w:t>
      </w:r>
      <w:r>
        <w:rPr/>
        <w:t xml:space="preserve"> explora esse paradigma e exibe o desmontador em casos isolados para cada um dos principais tipos de instruções.</w:t>
      </w:r>
    </w:p>
    <w:p>
      <w:pPr>
        <w:pStyle w:val="LEGENDAIMAGEM"/>
        <w:jc w:val="center"/>
        <w:rPr/>
      </w:pPr>
      <w:bookmarkStart w:id="62" w:name="_Toc149665121"/>
      <w:r>
        <w:rPr/>
        <w:t xml:space="preserve">Tabela </w:t>
      </w:r>
      <w:r>
        <w:rPr/>
        <w:fldChar w:fldCharType="begin"/>
      </w:r>
      <w:r>
        <w:rPr/>
        <w:instrText xml:space="preserve"> SEQ Tabela \* ARABIC </w:instrText>
      </w:r>
      <w:r>
        <w:rPr/>
        <w:fldChar w:fldCharType="separate"/>
      </w:r>
      <w:r>
        <w:rPr/>
        <w:t>2</w:t>
      </w:r>
      <w:r>
        <w:rPr/>
        <w:fldChar w:fldCharType="end"/>
      </w:r>
      <w:r>
        <w:rPr/>
        <w:t>: Conversão de instruções</w:t>
      </w:r>
      <w:bookmarkEnd w:id="62"/>
    </w:p>
    <w:tbl>
      <w:tblPr>
        <w:tblStyle w:val="SombreamentoClaro"/>
        <w:tblW w:w="9000" w:type="dxa"/>
        <w:jc w:val="left"/>
        <w:tblInd w:w="41" w:type="dxa"/>
        <w:tblLayout w:type="fixed"/>
        <w:tblCellMar>
          <w:top w:w="0" w:type="dxa"/>
          <w:left w:w="108" w:type="dxa"/>
          <w:bottom w:w="0" w:type="dxa"/>
          <w:right w:w="108" w:type="dxa"/>
        </w:tblCellMar>
        <w:tblLook w:val="04a0" w:noHBand="0" w:noVBand="1" w:firstColumn="1" w:lastRow="0" w:lastColumn="0" w:firstRow="1"/>
      </w:tblPr>
      <w:tblGrid>
        <w:gridCol w:w="2600"/>
        <w:gridCol w:w="3400"/>
        <w:gridCol w:w="3000"/>
      </w:tblGrid>
      <w:tr>
        <w:trPr>
          <w:cnfStyle w:val="100000000000" w:firstRow="1" w:lastRow="0" w:firstColumn="0" w:lastColumn="0" w:oddVBand="0" w:evenVBand="0" w:oddHBand="0" w:evenHBand="0" w:firstRowFirstColumn="0" w:firstRowLastColumn="0" w:lastRowFirstColumn="0" w:lastRowLastColumn="0"/>
        </w:trPr>
        <w:tc>
          <w:tcPr>
            <w:tcW w:w="2600" w:type="dxa"/>
            <w:cnfStyle w:val="001000000000" w:firstRow="0" w:lastRow="0" w:firstColumn="1" w:lastColumn="0" w:oddVBand="0" w:evenVBand="0" w:oddHBand="0" w:evenHBand="0" w:firstRowFirstColumn="0" w:firstRowLastColumn="0" w:lastRowFirstColumn="0" w:lastRowLastColumn="0"/>
            <w:tcBorders>
              <w:top w:val="single" w:sz="24" w:space="0" w:color="000000"/>
            </w:tcBorders>
            <w:shd w:color="auto" w:fill="FFFFFF" w:themeFill="background1" w:val="clear"/>
          </w:tcPr>
          <w:p>
            <w:pPr>
              <w:pStyle w:val="Normal"/>
              <w:widowControl/>
              <w:spacing w:lineRule="atLeast" w:line="0" w:before="0" w:after="0"/>
              <w:ind w:hanging="0"/>
              <w:contextualSpacing w:val="false"/>
              <w:jc w:val="center"/>
              <w:rPr>
                <w:rFonts w:ascii="Times New Roman" w:hAnsi="Times New Roman" w:eastAsia="Times New Roman" w:cs="Times New Roman"/>
                <w:b/>
                <w:b/>
                <w:bCs/>
                <w:kern w:val="0"/>
                <w:lang w:val="pt-BR" w:eastAsia="pt-BR" w:bidi="ar-SA"/>
              </w:rPr>
            </w:pPr>
            <w:r>
              <w:rPr>
                <w:rFonts w:eastAsia="Times New Roman" w:cs="Times New Roman"/>
                <w:b/>
                <w:bCs/>
                <w:kern w:val="0"/>
                <w:szCs w:val="24"/>
                <w:lang w:val="pt-BR" w:eastAsia="pt-BR" w:bidi="ar-SA"/>
              </w:rPr>
              <w:t>Instrução original</w:t>
            </w:r>
          </w:p>
        </w:tc>
        <w:tc>
          <w:tcPr>
            <w:tcW w:w="3400" w:type="dxa"/>
            <w:tcBorders>
              <w:top w:val="single" w:sz="24" w:space="0" w:color="000000"/>
            </w:tcBorders>
            <w:shd w:color="auto" w:fill="FFFFFF" w:themeFill="background1" w:val="clear"/>
          </w:tcPr>
          <w:p>
            <w:pPr>
              <w:pStyle w:val="Normal"/>
              <w:widowControl/>
              <w:spacing w:lineRule="atLeast" w:line="0" w:before="0" w:after="0"/>
              <w:ind w:hanging="0"/>
              <w:contextualSpacing w:val="false"/>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kern w:val="0"/>
                <w:lang w:val="pt-BR" w:eastAsia="pt-BR" w:bidi="ar-SA"/>
              </w:rPr>
            </w:pPr>
            <w:r>
              <w:rPr>
                <w:rFonts w:eastAsia="Times New Roman" w:cs="Times New Roman"/>
                <w:b/>
                <w:bCs/>
                <w:kern w:val="0"/>
                <w:szCs w:val="24"/>
                <w:lang w:val="pt-BR" w:eastAsia="pt-BR" w:bidi="ar-SA"/>
              </w:rPr>
              <w:t>Linguagem de máquina</w:t>
            </w:r>
          </w:p>
        </w:tc>
        <w:tc>
          <w:tcPr>
            <w:tcW w:w="3000" w:type="dxa"/>
            <w:tcBorders>
              <w:top w:val="single" w:sz="24" w:space="0" w:color="000000"/>
            </w:tcBorders>
            <w:shd w:color="auto" w:fill="FFFFFF" w:themeFill="background1" w:val="clear"/>
          </w:tcPr>
          <w:p>
            <w:pPr>
              <w:pStyle w:val="Normal"/>
              <w:widowControl/>
              <w:spacing w:lineRule="atLeast" w:line="0" w:before="0" w:after="0"/>
              <w:ind w:hanging="0"/>
              <w:contextualSpacing w:val="false"/>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kern w:val="0"/>
                <w:lang w:val="pt-BR" w:eastAsia="pt-BR" w:bidi="ar-SA"/>
              </w:rPr>
            </w:pPr>
            <w:r>
              <w:rPr>
                <w:rFonts w:eastAsia="Times New Roman" w:cs="Times New Roman"/>
                <w:b/>
                <w:bCs/>
                <w:kern w:val="0"/>
                <w:szCs w:val="24"/>
                <w:lang w:val="pt-BR" w:eastAsia="pt-BR" w:bidi="ar-SA"/>
              </w:rPr>
              <w:t>Instrução traduzida</w:t>
            </w:r>
          </w:p>
        </w:tc>
      </w:tr>
      <w:tr>
        <w:trPr>
          <w:cnfStyle w:val="000000100000" w:firstRow="0" w:lastRow="0" w:firstColumn="0" w:lastColumn="0" w:oddVBand="0" w:evenVBand="0" w:oddHBand="1" w:evenHBand="0" w:firstRowFirstColumn="0" w:firstRowLastColumn="0" w:lastRowFirstColumn="0" w:lastRowLastColumn="0"/>
        </w:trPr>
        <w:tc>
          <w:tcPr>
            <w:tcW w:w="2600"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Normal"/>
              <w:widowControl/>
              <w:spacing w:lineRule="atLeast" w:line="0" w:before="0" w:after="0"/>
              <w:ind w:hanging="0"/>
              <w:contextualSpacing w:val="false"/>
              <w:jc w:val="center"/>
              <w:rPr>
                <w:rFonts w:ascii="Times New Roman" w:hAnsi="Times New Roman" w:eastAsia="Times New Roman" w:cs="Times New Roman"/>
                <w:b/>
                <w:b/>
                <w:bCs/>
                <w:kern w:val="0"/>
                <w:lang w:val="pt-BR" w:eastAsia="pt-BR" w:bidi="ar-SA"/>
              </w:rPr>
            </w:pPr>
            <w:r>
              <w:rPr>
                <w:rFonts w:eastAsia="Times New Roman" w:cs="Times New Roman"/>
                <w:b/>
                <w:bCs/>
                <w:kern w:val="0"/>
                <w:szCs w:val="24"/>
                <w:lang w:val="pt-BR" w:eastAsia="pt-BR" w:bidi="ar-SA"/>
              </w:rPr>
              <w:t>add $t0, $t1, $t2</w:t>
            </w:r>
          </w:p>
        </w:tc>
        <w:tc>
          <w:tcPr>
            <w:tcW w:w="3400" w:type="dxa"/>
            <w:tcBorders>
              <w:top w:val="nil"/>
              <w:bottom w:val="nil"/>
            </w:tcBorders>
            <w:shd w:color="auto" w:fill="FFFFFF" w:themeFill="background1" w:val="clear"/>
          </w:tcPr>
          <w:p>
            <w:pPr>
              <w:pStyle w:val="Normal"/>
              <w:widowControl/>
              <w:spacing w:lineRule="atLeast" w:line="0" w:before="0" w:after="0"/>
              <w:ind w:hanging="0"/>
              <w:contextualSpacing w:val="fals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lang w:val="pt-BR" w:eastAsia="pt-BR" w:bidi="ar-SA"/>
              </w:rPr>
            </w:pPr>
            <w:r>
              <w:rPr>
                <w:rFonts w:eastAsia="Times New Roman" w:cs="Times New Roman"/>
                <w:kern w:val="0"/>
                <w:szCs w:val="24"/>
                <w:lang w:val="pt-BR" w:eastAsia="pt-BR" w:bidi="ar-SA"/>
              </w:rPr>
              <w:t>0x012A4020</w:t>
            </w:r>
          </w:p>
        </w:tc>
        <w:tc>
          <w:tcPr>
            <w:tcW w:w="3000" w:type="dxa"/>
            <w:tcBorders>
              <w:top w:val="nil"/>
              <w:bottom w:val="nil"/>
            </w:tcBorders>
            <w:shd w:color="auto" w:fill="FFFFFF" w:themeFill="background1" w:val="clear"/>
          </w:tcPr>
          <w:p>
            <w:pPr>
              <w:pStyle w:val="Normal"/>
              <w:widowControl/>
              <w:spacing w:lineRule="atLeast" w:line="0" w:before="0" w:after="0"/>
              <w:ind w:hanging="0"/>
              <w:contextualSpacing w:val="fals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lang w:val="pt-BR" w:eastAsia="pt-BR" w:bidi="ar-SA"/>
              </w:rPr>
            </w:pPr>
            <w:r>
              <w:rPr>
                <w:rFonts w:eastAsia="Times New Roman" w:cs="Times New Roman"/>
                <w:kern w:val="0"/>
                <w:szCs w:val="24"/>
                <w:lang w:val="pt-BR" w:eastAsia="pt-BR" w:bidi="ar-SA"/>
              </w:rPr>
              <w:t>add $t0, $t1, $t2</w:t>
            </w:r>
          </w:p>
        </w:tc>
      </w:tr>
      <w:tr>
        <w:trPr/>
        <w:tc>
          <w:tcPr>
            <w:tcW w:w="2600"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Normal"/>
              <w:widowControl/>
              <w:spacing w:lineRule="atLeast" w:line="0" w:before="0" w:after="0"/>
              <w:ind w:hanging="0"/>
              <w:contextualSpacing w:val="false"/>
              <w:jc w:val="center"/>
              <w:rPr>
                <w:rFonts w:ascii="Times New Roman" w:hAnsi="Times New Roman" w:eastAsia="Times New Roman" w:cs="Times New Roman"/>
                <w:b/>
                <w:b/>
                <w:bCs/>
                <w:kern w:val="0"/>
                <w:lang w:val="pt-BR" w:eastAsia="pt-BR" w:bidi="ar-SA"/>
              </w:rPr>
            </w:pPr>
            <w:r>
              <w:rPr>
                <w:rFonts w:eastAsia="Times New Roman" w:cs="Times New Roman"/>
                <w:b/>
                <w:bCs/>
                <w:kern w:val="0"/>
                <w:szCs w:val="24"/>
                <w:lang w:val="pt-BR" w:eastAsia="pt-BR" w:bidi="ar-SA"/>
              </w:rPr>
              <w:t>slti $s0, $s1, 255</w:t>
            </w:r>
          </w:p>
        </w:tc>
        <w:tc>
          <w:tcPr>
            <w:tcW w:w="3400" w:type="dxa"/>
            <w:tcBorders>
              <w:top w:val="nil"/>
              <w:bottom w:val="nil"/>
            </w:tcBorders>
            <w:shd w:color="auto" w:fill="FFFFFF" w:themeFill="background1" w:val="clear"/>
          </w:tcPr>
          <w:p>
            <w:pPr>
              <w:pStyle w:val="Normal"/>
              <w:widowControl/>
              <w:spacing w:lineRule="atLeast" w:line="0" w:before="0" w:after="0"/>
              <w:ind w:hanging="0"/>
              <w:contextualSpacing w:val="fals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val="pt-BR" w:eastAsia="pt-BR" w:bidi="ar-SA"/>
              </w:rPr>
            </w:pPr>
            <w:r>
              <w:rPr>
                <w:rFonts w:eastAsia="Times New Roman" w:cs="Times New Roman"/>
                <w:kern w:val="0"/>
                <w:szCs w:val="24"/>
                <w:lang w:val="pt-BR" w:eastAsia="pt-BR" w:bidi="ar-SA"/>
              </w:rPr>
              <w:t>0x2A3000FF</w:t>
            </w:r>
          </w:p>
        </w:tc>
        <w:tc>
          <w:tcPr>
            <w:tcW w:w="3000" w:type="dxa"/>
            <w:tcBorders>
              <w:top w:val="nil"/>
              <w:bottom w:val="nil"/>
            </w:tcBorders>
            <w:shd w:color="auto" w:fill="FFFFFF" w:themeFill="background1" w:val="clear"/>
          </w:tcPr>
          <w:p>
            <w:pPr>
              <w:pStyle w:val="Normal"/>
              <w:widowControl/>
              <w:spacing w:lineRule="atLeast" w:line="0" w:before="0" w:after="0"/>
              <w:ind w:hanging="0"/>
              <w:contextualSpacing w:val="fals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val="pt-BR" w:eastAsia="pt-BR" w:bidi="ar-SA"/>
              </w:rPr>
            </w:pPr>
            <w:r>
              <w:rPr>
                <w:rFonts w:eastAsia="Times New Roman" w:cs="Times New Roman"/>
                <w:kern w:val="0"/>
                <w:szCs w:val="24"/>
                <w:lang w:val="pt-BR" w:eastAsia="pt-BR" w:bidi="ar-SA"/>
              </w:rPr>
              <w:t>slti $s0, $s1, 255</w:t>
            </w:r>
          </w:p>
        </w:tc>
      </w:tr>
      <w:tr>
        <w:trPr>
          <w:cnfStyle w:val="000000100000" w:firstRow="0" w:lastRow="0" w:firstColumn="0" w:lastColumn="0" w:oddVBand="0" w:evenVBand="0" w:oddHBand="1" w:evenHBand="0" w:firstRowFirstColumn="0" w:firstRowLastColumn="0" w:lastRowFirstColumn="0" w:lastRowLastColumn="0"/>
        </w:trPr>
        <w:tc>
          <w:tcPr>
            <w:tcW w:w="2600"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Normal"/>
              <w:widowControl/>
              <w:spacing w:lineRule="atLeast" w:line="0" w:before="0" w:after="0"/>
              <w:ind w:hanging="0"/>
              <w:contextualSpacing w:val="false"/>
              <w:jc w:val="center"/>
              <w:rPr>
                <w:rFonts w:ascii="Times New Roman" w:hAnsi="Times New Roman" w:eastAsia="Times New Roman" w:cs="Times New Roman"/>
                <w:b/>
                <w:b/>
                <w:bCs/>
                <w:kern w:val="0"/>
                <w:lang w:val="pt-BR" w:eastAsia="pt-BR" w:bidi="ar-SA"/>
              </w:rPr>
            </w:pPr>
            <w:r>
              <w:rPr>
                <w:rFonts w:eastAsia="Times New Roman" w:cs="Times New Roman"/>
                <w:b/>
                <w:bCs/>
                <w:kern w:val="0"/>
                <w:szCs w:val="24"/>
                <w:lang w:val="pt-BR" w:eastAsia="pt-BR" w:bidi="ar-SA"/>
              </w:rPr>
              <w:t>j 0x0040000C</w:t>
            </w:r>
          </w:p>
        </w:tc>
        <w:tc>
          <w:tcPr>
            <w:tcW w:w="3400" w:type="dxa"/>
            <w:tcBorders>
              <w:top w:val="nil"/>
              <w:bottom w:val="nil"/>
            </w:tcBorders>
            <w:shd w:color="auto" w:fill="FFFFFF" w:themeFill="background1" w:val="clear"/>
          </w:tcPr>
          <w:p>
            <w:pPr>
              <w:pStyle w:val="Normal"/>
              <w:widowControl/>
              <w:spacing w:lineRule="atLeast" w:line="0" w:before="0" w:after="0"/>
              <w:ind w:hanging="0"/>
              <w:contextualSpacing w:val="fals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lang w:val="pt-BR" w:eastAsia="pt-BR" w:bidi="ar-SA"/>
              </w:rPr>
            </w:pPr>
            <w:r>
              <w:rPr>
                <w:rFonts w:eastAsia="Times New Roman" w:cs="Times New Roman"/>
                <w:kern w:val="0"/>
                <w:szCs w:val="24"/>
                <w:lang w:val="pt-BR" w:eastAsia="pt-BR" w:bidi="ar-SA"/>
              </w:rPr>
              <w:t>0x08100003</w:t>
            </w:r>
          </w:p>
        </w:tc>
        <w:tc>
          <w:tcPr>
            <w:tcW w:w="3000" w:type="dxa"/>
            <w:tcBorders>
              <w:top w:val="nil"/>
              <w:bottom w:val="nil"/>
            </w:tcBorders>
            <w:shd w:color="auto" w:fill="FFFFFF" w:themeFill="background1" w:val="clear"/>
          </w:tcPr>
          <w:p>
            <w:pPr>
              <w:pStyle w:val="Normal"/>
              <w:widowControl/>
              <w:spacing w:lineRule="atLeast" w:line="0" w:before="0" w:after="0"/>
              <w:ind w:hanging="0"/>
              <w:contextualSpacing w:val="fals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lang w:val="pt-BR" w:eastAsia="pt-BR" w:bidi="ar-SA"/>
              </w:rPr>
            </w:pPr>
            <w:r>
              <w:rPr>
                <w:rFonts w:eastAsia="Times New Roman" w:cs="Times New Roman"/>
                <w:kern w:val="0"/>
                <w:szCs w:val="24"/>
                <w:lang w:val="pt-BR" w:eastAsia="pt-BR" w:bidi="ar-SA"/>
              </w:rPr>
              <w:t>j 0x0040000C</w:t>
            </w:r>
          </w:p>
        </w:tc>
      </w:tr>
      <w:tr>
        <w:trPr/>
        <w:tc>
          <w:tcPr>
            <w:tcW w:w="2600" w:type="dxa"/>
            <w:cnfStyle w:val="001000000000" w:firstRow="0" w:lastRow="0" w:firstColumn="1" w:lastColumn="0" w:oddVBand="0" w:evenVBand="0" w:oddHBand="0" w:evenHBand="0" w:firstRowFirstColumn="0" w:firstRowLastColumn="0" w:lastRowFirstColumn="0" w:lastRowLastColumn="0"/>
            <w:tcBorders>
              <w:top w:val="nil"/>
              <w:bottom w:val="single" w:sz="18" w:space="0" w:color="000000"/>
            </w:tcBorders>
            <w:shd w:color="auto" w:fill="FFFFFF" w:themeFill="background1" w:val="clear"/>
          </w:tcPr>
          <w:p>
            <w:pPr>
              <w:pStyle w:val="Normal"/>
              <w:widowControl/>
              <w:spacing w:lineRule="atLeast" w:line="0" w:before="0" w:after="0"/>
              <w:ind w:hanging="0"/>
              <w:contextualSpacing w:val="false"/>
              <w:jc w:val="center"/>
              <w:rPr>
                <w:rFonts w:ascii="Times New Roman" w:hAnsi="Times New Roman" w:eastAsia="Times New Roman" w:cs="Times New Roman"/>
                <w:b/>
                <w:b/>
                <w:bCs/>
                <w:kern w:val="0"/>
                <w:lang w:val="pt-BR" w:eastAsia="pt-BR" w:bidi="ar-SA"/>
              </w:rPr>
            </w:pPr>
            <w:r>
              <w:rPr>
                <w:rFonts w:eastAsia="Times New Roman" w:cs="Times New Roman"/>
                <w:b/>
                <w:bCs/>
                <w:kern w:val="0"/>
                <w:szCs w:val="24"/>
                <w:lang w:val="pt-BR" w:eastAsia="pt-BR" w:bidi="ar-SA"/>
              </w:rPr>
              <w:t>nop</w:t>
            </w:r>
          </w:p>
        </w:tc>
        <w:tc>
          <w:tcPr>
            <w:tcW w:w="3400" w:type="dxa"/>
            <w:tcBorders>
              <w:top w:val="nil"/>
              <w:bottom w:val="single" w:sz="18" w:space="0" w:color="000000"/>
            </w:tcBorders>
            <w:shd w:color="auto" w:fill="FFFFFF" w:themeFill="background1" w:val="clear"/>
          </w:tcPr>
          <w:p>
            <w:pPr>
              <w:pStyle w:val="Normal"/>
              <w:widowControl/>
              <w:spacing w:lineRule="atLeast" w:line="0" w:before="0" w:after="0"/>
              <w:ind w:hanging="0"/>
              <w:contextualSpacing w:val="fals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val="pt-BR" w:eastAsia="pt-BR" w:bidi="ar-SA"/>
              </w:rPr>
            </w:pPr>
            <w:r>
              <w:rPr>
                <w:rFonts w:eastAsia="Times New Roman" w:cs="Times New Roman"/>
                <w:kern w:val="0"/>
                <w:szCs w:val="24"/>
                <w:lang w:val="pt-BR" w:eastAsia="pt-BR" w:bidi="ar-SA"/>
              </w:rPr>
              <w:t>0x00000000</w:t>
            </w:r>
          </w:p>
        </w:tc>
        <w:tc>
          <w:tcPr>
            <w:tcW w:w="3000" w:type="dxa"/>
            <w:tcBorders>
              <w:top w:val="nil"/>
              <w:bottom w:val="single" w:sz="18" w:space="0" w:color="000000"/>
            </w:tcBorders>
            <w:shd w:color="auto" w:fill="FFFFFF" w:themeFill="background1" w:val="clear"/>
          </w:tcPr>
          <w:p>
            <w:pPr>
              <w:pStyle w:val="Normal"/>
              <w:widowControl/>
              <w:spacing w:lineRule="atLeast" w:line="0" w:before="0" w:after="0"/>
              <w:ind w:hanging="0"/>
              <w:contextualSpacing w:val="fals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val="pt-BR" w:eastAsia="pt-BR" w:bidi="ar-SA"/>
              </w:rPr>
            </w:pPr>
            <w:r>
              <w:rPr>
                <w:rFonts w:eastAsia="Times New Roman" w:cs="Times New Roman"/>
                <w:kern w:val="0"/>
                <w:szCs w:val="24"/>
                <w:lang w:val="pt-BR" w:eastAsia="pt-BR" w:bidi="ar-SA"/>
              </w:rPr>
              <w:t>sll $zero, $zero, $zero</w:t>
            </w:r>
          </w:p>
        </w:tc>
      </w:tr>
    </w:tbl>
    <w:p>
      <w:pPr>
        <w:pStyle w:val="LEGENDAIMAGEM"/>
        <w:jc w:val="center"/>
        <w:rPr/>
      </w:pPr>
      <w:r>
        <w:rPr/>
        <w:t>Fonte: Autor (2023)</w:t>
      </w:r>
    </w:p>
    <w:p>
      <w:pPr>
        <w:pStyle w:val="Normal"/>
        <w:spacing w:lineRule="auto" w:line="240" w:before="0" w:after="0"/>
        <w:ind w:hanging="0"/>
        <w:contextualSpacing w:val="false"/>
        <w:jc w:val="left"/>
        <w:rPr>
          <w:color w:val="auto"/>
          <w:szCs w:val="24"/>
        </w:rPr>
      </w:pPr>
      <w:r>
        <w:rPr>
          <w:color w:val="auto"/>
          <w:szCs w:val="24"/>
        </w:rPr>
      </w:r>
    </w:p>
    <w:p>
      <w:pPr>
        <w:pStyle w:val="Heading2"/>
        <w:ind w:left="578" w:hanging="578"/>
        <w:rPr/>
      </w:pPr>
      <w:bookmarkStart w:id="63" w:name="__RefHeading___Toc2237_1437287380"/>
      <w:bookmarkStart w:id="64" w:name="_Toc149665036"/>
      <w:bookmarkEnd w:id="63"/>
      <w:r>
        <w:rPr/>
        <w:t>PROGRAMA DE TESTE</w:t>
      </w:r>
      <w:bookmarkEnd w:id="64"/>
    </w:p>
    <w:p>
      <w:pPr>
        <w:pStyle w:val="Normal"/>
        <w:rPr/>
      </w:pPr>
      <w:r>
        <w:rPr/>
      </w:r>
    </w:p>
    <w:p>
      <w:pPr>
        <w:pStyle w:val="Normal"/>
        <w:rPr>
          <w:color w:val="auto"/>
        </w:rPr>
      </w:pPr>
      <w:r>
        <w:rPr/>
        <w:t xml:space="preserve">Por fim, exportamos </w:t>
      </w:r>
      <w:r>
        <w:rPr/>
        <w:t xml:space="preserve">as </w:t>
      </w:r>
      <w:r>
        <w:rPr/>
        <w:t xml:space="preserve">instruções </w:t>
      </w:r>
      <w:r>
        <w:rPr/>
        <w:t xml:space="preserve">em </w:t>
      </w:r>
      <w:r>
        <w:rPr>
          <w:color w:val="000000"/>
          <w:sz w:val="24"/>
        </w:rPr>
        <w:t>código de máquina</w:t>
      </w:r>
      <w:r>
        <w:rPr/>
        <w:t xml:space="preserve"> de um programa completo  para examinar o desmontador quando submetido a uma grande quantidade de instruções. A figura </w:t>
      </w:r>
      <w:r>
        <w:rPr/>
        <w:t>5</w:t>
      </w:r>
      <w:r>
        <w:rPr/>
        <w:t xml:space="preserve"> ilustra o arquivo de entrada utilizado.</w:t>
      </w:r>
    </w:p>
    <w:p>
      <w:pPr>
        <w:pStyle w:val="LEGENDAIMAGEM"/>
        <w:rPr/>
      </w:pPr>
      <w:bookmarkStart w:id="65" w:name="_Toc149665008"/>
      <w:r>
        <w:rPr/>
        <w:t xml:space="preserve">Figura </w:t>
      </w:r>
      <w:r>
        <w:rPr/>
        <w:fldChar w:fldCharType="begin"/>
      </w:r>
      <w:r>
        <w:rPr/>
        <w:instrText xml:space="preserve"> SEQ Figura \* ARABIC </w:instrText>
      </w:r>
      <w:r>
        <w:rPr/>
        <w:fldChar w:fldCharType="separate"/>
      </w:r>
      <w:r>
        <w:rPr/>
        <w:t>5</w:t>
      </w:r>
      <w:r>
        <w:rPr/>
        <w:fldChar w:fldCharType="end"/>
      </w:r>
      <w:r>
        <w:rPr/>
        <w:t>- Arquivo de entrada</w:t>
      </w:r>
      <w:bookmarkEnd w:id="65"/>
    </w:p>
    <w:p>
      <w:pPr>
        <w:pStyle w:val="LEGENDAIMAGEM"/>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129915" cy="224726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1"/>
                    <a:stretch>
                      <a:fillRect/>
                    </a:stretch>
                  </pic:blipFill>
                  <pic:spPr bwMode="auto">
                    <a:xfrm>
                      <a:off x="0" y="0"/>
                      <a:ext cx="3129915" cy="2247265"/>
                    </a:xfrm>
                    <a:prstGeom prst="rect">
                      <a:avLst/>
                    </a:prstGeom>
                  </pic:spPr>
                </pic:pic>
              </a:graphicData>
            </a:graphic>
          </wp:anchor>
        </w:drawing>
      </w:r>
    </w:p>
    <w:p>
      <w:pPr>
        <w:pStyle w:val="LEGENDAIMAGEM"/>
        <w:rPr>
          <w:color w:val="auto"/>
          <w:szCs w:val="24"/>
        </w:rPr>
      </w:pPr>
      <w:r>
        <w:rPr/>
      </w:r>
    </w:p>
    <w:p>
      <w:pPr>
        <w:pStyle w:val="LEGENDAIMAGEM"/>
        <w:rPr>
          <w:color w:val="auto"/>
          <w:szCs w:val="24"/>
        </w:rPr>
      </w:pPr>
      <w:r>
        <w:rPr/>
      </w:r>
    </w:p>
    <w:p>
      <w:pPr>
        <w:pStyle w:val="LEGENDAIMAGEM"/>
        <w:rPr>
          <w:color w:val="auto"/>
          <w:szCs w:val="24"/>
        </w:rPr>
      </w:pPr>
      <w:r>
        <w:rPr/>
      </w:r>
    </w:p>
    <w:p>
      <w:pPr>
        <w:pStyle w:val="LEGENDAIMAGEM"/>
        <w:rPr>
          <w:color w:val="auto"/>
          <w:szCs w:val="24"/>
        </w:rPr>
      </w:pPr>
      <w:r>
        <w:rPr/>
      </w:r>
    </w:p>
    <w:p>
      <w:pPr>
        <w:pStyle w:val="LEGENDAIMAGEM"/>
        <w:rPr>
          <w:color w:val="auto"/>
          <w:szCs w:val="24"/>
        </w:rPr>
      </w:pPr>
      <w:r>
        <w:rPr/>
      </w:r>
    </w:p>
    <w:p>
      <w:pPr>
        <w:pStyle w:val="LEGENDAIMAGEM"/>
        <w:rPr>
          <w:color w:val="auto"/>
          <w:szCs w:val="24"/>
        </w:rPr>
      </w:pPr>
      <w:r>
        <w:rPr/>
      </w:r>
    </w:p>
    <w:p>
      <w:pPr>
        <w:pStyle w:val="LEGENDAIMAGEM"/>
        <w:rPr>
          <w:color w:val="auto"/>
          <w:szCs w:val="24"/>
        </w:rPr>
      </w:pPr>
      <w:r>
        <w:rPr/>
      </w:r>
    </w:p>
    <w:p>
      <w:pPr>
        <w:pStyle w:val="LEGENDAIMAGEM"/>
        <w:rPr>
          <w:color w:val="auto"/>
          <w:szCs w:val="24"/>
        </w:rPr>
      </w:pPr>
      <w:r>
        <w:rPr/>
      </w:r>
    </w:p>
    <w:p>
      <w:pPr>
        <w:pStyle w:val="LEGENDAIMAGEM"/>
        <w:rPr>
          <w:color w:val="auto"/>
          <w:szCs w:val="24"/>
        </w:rPr>
      </w:pPr>
      <w:r>
        <w:rPr/>
      </w:r>
    </w:p>
    <w:p>
      <w:pPr>
        <w:pStyle w:val="LEGENDAIMAGEM"/>
        <w:rPr>
          <w:color w:val="auto"/>
          <w:szCs w:val="24"/>
        </w:rPr>
      </w:pPr>
      <w:r>
        <w:rPr/>
      </w:r>
    </w:p>
    <w:p>
      <w:pPr>
        <w:pStyle w:val="LEGENDAIMAGEM"/>
        <w:rPr>
          <w:color w:val="auto"/>
          <w:szCs w:val="24"/>
        </w:rPr>
      </w:pPr>
      <w:r>
        <w:rPr/>
      </w:r>
    </w:p>
    <w:p>
      <w:pPr>
        <w:pStyle w:val="LEGENDAIMAGEM"/>
        <w:rPr>
          <w:color w:val="auto"/>
          <w:szCs w:val="24"/>
        </w:rPr>
      </w:pPr>
      <w:r>
        <w:rPr/>
      </w:r>
    </w:p>
    <w:p>
      <w:pPr>
        <w:pStyle w:val="LEGENDAIMAGEM"/>
        <w:rPr>
          <w:color w:val="auto"/>
          <w:szCs w:val="24"/>
        </w:rPr>
      </w:pPr>
      <w:r>
        <w:rPr/>
      </w:r>
    </w:p>
    <w:p>
      <w:pPr>
        <w:pStyle w:val="LEGENDAIMAGEM"/>
        <w:rPr>
          <w:color w:val="auto"/>
          <w:szCs w:val="24"/>
        </w:rPr>
      </w:pPr>
      <w:r>
        <w:rPr/>
      </w:r>
    </w:p>
    <w:p>
      <w:pPr>
        <w:pStyle w:val="LEGENDAIMAGEM"/>
        <w:rPr>
          <w:color w:val="auto"/>
          <w:szCs w:val="24"/>
        </w:rPr>
      </w:pPr>
      <w:r>
        <w:rPr/>
      </w:r>
    </w:p>
    <w:p>
      <w:pPr>
        <w:pStyle w:val="LEGENDAIMAGEM"/>
        <w:rPr>
          <w:color w:val="auto"/>
          <w:szCs w:val="24"/>
        </w:rPr>
      </w:pPr>
      <w:r>
        <w:rPr/>
        <w:t>Fonte: Autor (2023)</w:t>
      </w:r>
    </w:p>
    <w:p>
      <w:pPr>
        <w:pStyle w:val="Normal"/>
        <w:ind w:hanging="0"/>
        <w:rPr>
          <w:color w:val="auto"/>
        </w:rPr>
      </w:pPr>
      <w:r>
        <w:rPr/>
        <w:tab/>
        <w:t>O programa é composto por um total de 49 instruções, sendo 13 distintas, que incluem operações aritméticas e lógicas, pulos condicionais e incondicionais, chamadas de sistema, entre outras. Assim, garantimos o processamento de cada um dos formatos de instrução e de cada um dos tipos de operandos múltiplas vezes em uma diversidade de situações. </w:t>
      </w:r>
    </w:p>
    <w:p>
      <w:pPr>
        <w:pStyle w:val="Normal"/>
        <w:rPr>
          <w:color w:val="auto"/>
        </w:rPr>
      </w:pPr>
      <w:r>
        <w:rPr/>
      </w:r>
    </w:p>
    <w:p>
      <w:pPr>
        <w:pStyle w:val="Normal"/>
        <w:rPr>
          <w:color w:val="auto"/>
        </w:rPr>
      </w:pPr>
      <w:r>
        <w:rPr/>
      </w:r>
    </w:p>
    <w:p>
      <w:pPr>
        <w:pStyle w:val="Normal"/>
        <w:rPr>
          <w:color w:val="auto"/>
        </w:rPr>
      </w:pPr>
      <w:r>
        <w:rPr/>
      </w:r>
    </w:p>
    <w:p>
      <w:pPr>
        <w:pStyle w:val="Normal"/>
        <w:rPr>
          <w:color w:val="auto"/>
        </w:rPr>
      </w:pPr>
      <w:r>
        <w:rPr/>
      </w:r>
    </w:p>
    <w:p>
      <w:pPr>
        <w:pStyle w:val="Normal"/>
        <w:rPr>
          <w:color w:val="auto"/>
        </w:rPr>
      </w:pPr>
      <w:r>
        <w:rPr/>
      </w:r>
    </w:p>
    <w:p>
      <w:pPr>
        <w:pStyle w:val="Normal"/>
        <w:rPr>
          <w:color w:val="auto"/>
        </w:rPr>
      </w:pPr>
      <w:r>
        <w:rPr/>
      </w:r>
    </w:p>
    <w:p>
      <w:pPr>
        <w:pStyle w:val="Normal"/>
        <w:rPr>
          <w:color w:val="auto"/>
        </w:rPr>
      </w:pPr>
      <w:r>
        <w:rPr/>
      </w:r>
    </w:p>
    <w:p>
      <w:pPr>
        <w:pStyle w:val="LEGENDAIMAGEM"/>
        <w:rPr/>
      </w:pPr>
      <w:r>
        <w:rPr/>
      </w:r>
    </w:p>
    <w:p>
      <w:pPr>
        <w:pStyle w:val="LEGENDAIMAGEM"/>
        <w:rPr>
          <w:color w:val="auto"/>
          <w:szCs w:val="24"/>
        </w:rPr>
      </w:pPr>
      <w:r>
        <w:rPr>
          <w:color w:val="auto"/>
          <w:szCs w:val="24"/>
        </w:rPr>
        <w:br/>
        <w:br/>
      </w:r>
    </w:p>
    <w:p>
      <w:pPr>
        <w:pStyle w:val="Heading1"/>
        <w:widowControl/>
        <w:numPr>
          <w:ilvl w:val="0"/>
          <w:numId w:val="0"/>
        </w:numPr>
        <w:spacing w:lineRule="auto" w:line="360"/>
        <w:ind w:left="431" w:hanging="431"/>
        <w:jc w:val="both"/>
        <w:rPr/>
      </w:pPr>
      <w:r>
        <w:rPr/>
      </w:r>
      <w:r>
        <w:br w:type="page"/>
      </w:r>
    </w:p>
    <w:p>
      <w:pPr>
        <w:pStyle w:val="Heading1"/>
        <w:ind w:left="431" w:hanging="431"/>
        <w:rPr/>
      </w:pPr>
      <w:bookmarkStart w:id="66" w:name="__RefHeading___Toc2239_1437287380"/>
      <w:bookmarkStart w:id="67" w:name="_Toc149665037"/>
      <w:bookmarkEnd w:id="66"/>
      <w:r>
        <w:rPr/>
        <w:t>RESULTADOS E DISCUSSÃO</w:t>
      </w:r>
      <w:bookmarkEnd w:id="67"/>
    </w:p>
    <w:p>
      <w:pPr>
        <w:pStyle w:val="Normal"/>
        <w:rPr>
          <w:color w:val="auto"/>
        </w:rPr>
      </w:pPr>
      <w:r>
        <w:rPr/>
        <w:t xml:space="preserve">Primeiramente, conduziu-se experimentos com instruções básicas da arquitetura MIPS. Como mencionado no tópico 4.1. Os resultados desses testes indicam que o desmontador é capaz de converter as instruções da linguagem de máquina para sua representação legível com precisão. Exemplos de instruções, seus equivalentes em linguagem de máquina e as instruções traduzidas foram apresentados na tabela </w:t>
      </w:r>
      <w:r>
        <w:rPr/>
        <w:t>2</w:t>
      </w:r>
      <w:r>
        <w:rPr/>
        <w:t>.</w:t>
      </w:r>
    </w:p>
    <w:p>
      <w:pPr>
        <w:pStyle w:val="Normal"/>
        <w:rPr>
          <w:color w:val="auto"/>
        </w:rPr>
      </w:pPr>
      <w:r>
        <w:rPr/>
        <w:t>Os resultados desses testes demonstram que o desmontador consegue identificar e converter corretamente as instruções de adição (tipo r), comparação imediata (tipo i), desvio incondicional (tipo j), e a instrução nop, que não possui efeito em um contexto de execução. O desmontador também manteve a formatação das instruções traduzidas de acordo com a notação MIPS. No entanto, a instrução nop foi interpretada como uma instrução do tipo sll. Embora essa correspondência possa parecer menos intuitiva, é, na realidade, uma representação precisa, pois a instrução nop é tradicionalmente implementada em processadores MIPS como um deslocamento de zero bits à esquerda.</w:t>
      </w:r>
    </w:p>
    <w:p>
      <w:pPr>
        <w:pStyle w:val="Normal"/>
        <w:rPr>
          <w:color w:val="auto"/>
        </w:rPr>
      </w:pPr>
      <w:r>
        <w:rPr/>
        <w:t xml:space="preserve">Em seguida, avaliou-se o desempenho do desmontador ao lidar com um programa completo. O </w:t>
      </w:r>
      <w:r>
        <w:rPr/>
        <w:t>aquivo</w:t>
      </w:r>
      <w:r>
        <w:rPr/>
        <w:t xml:space="preserve"> de teste consistia em 49 instruções, incluindo uma variedade de operações aritméticas, lógicas, desvios condicionais e incondicionais, chamadas de sistema e outras instruções distintas. O objetivo era verificar se o desmontador seria capaz de lidar com uma grande quantidade de instruções e diferentes tipos de operandos de forma eficaz.</w:t>
      </w:r>
    </w:p>
    <w:p>
      <w:pPr>
        <w:pStyle w:val="Normal"/>
        <w:rPr>
          <w:color w:val="auto"/>
        </w:rPr>
      </w:pPr>
      <w:r>
        <w:rPr/>
      </w:r>
    </w:p>
    <w:p>
      <w:pPr>
        <w:pStyle w:val="Normal"/>
        <w:jc w:val="center"/>
        <w:rPr/>
      </w:pPr>
      <w:bookmarkStart w:id="68" w:name="_Toc149665009"/>
      <w:r>
        <w:rPr/>
        <w:t xml:space="preserve">Figura </w:t>
      </w:r>
      <w:r>
        <w:rPr/>
        <w:fldChar w:fldCharType="begin"/>
      </w:r>
      <w:r>
        <w:rPr/>
        <w:instrText xml:space="preserve"> SEQ Figura \* ARABIC </w:instrText>
      </w:r>
      <w:r>
        <w:rPr/>
        <w:fldChar w:fldCharType="separate"/>
      </w:r>
      <w:r>
        <w:rPr/>
        <w:t>6</w:t>
      </w:r>
      <w:r>
        <w:rPr/>
        <w:fldChar w:fldCharType="end"/>
      </w:r>
      <w:r>
        <w:rPr/>
        <w:t>- Resultado do desmontador</w:t>
      </w:r>
      <w:bookmarkEnd w:id="68"/>
    </w:p>
    <w:p>
      <w:pPr>
        <w:pStyle w:val="LEGENDAIMAGEM"/>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852035" cy="254889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tretch>
                      <a:fillRect/>
                    </a:stretch>
                  </pic:blipFill>
                  <pic:spPr bwMode="auto">
                    <a:xfrm>
                      <a:off x="0" y="0"/>
                      <a:ext cx="4852035" cy="2548890"/>
                    </a:xfrm>
                    <a:prstGeom prst="rect">
                      <a:avLst/>
                    </a:prstGeom>
                  </pic:spPr>
                </pic:pic>
              </a:graphicData>
            </a:graphic>
          </wp:anchor>
        </w:drawing>
      </w:r>
    </w:p>
    <w:p>
      <w:pPr>
        <w:pStyle w:val="LEGENDAIMAGEM"/>
        <w:rPr>
          <w:b/>
          <w:b/>
          <w:bCs w:val="false"/>
          <w:smallCaps/>
          <w:szCs w:val="24"/>
        </w:rPr>
      </w:pPr>
      <w:r>
        <w:rPr/>
      </w:r>
    </w:p>
    <w:p>
      <w:pPr>
        <w:pStyle w:val="LEGENDAIMAGEM"/>
        <w:rPr>
          <w:b/>
          <w:b/>
          <w:bCs w:val="false"/>
          <w:smallCaps/>
          <w:szCs w:val="24"/>
        </w:rPr>
      </w:pPr>
      <w:r>
        <w:rPr/>
      </w:r>
    </w:p>
    <w:p>
      <w:pPr>
        <w:pStyle w:val="LEGENDAIMAGEM"/>
        <w:rPr>
          <w:b/>
          <w:b/>
          <w:bCs w:val="false"/>
          <w:smallCaps/>
          <w:szCs w:val="24"/>
        </w:rPr>
      </w:pPr>
      <w:r>
        <w:rPr/>
      </w:r>
    </w:p>
    <w:p>
      <w:pPr>
        <w:pStyle w:val="LEGENDAIMAGEM"/>
        <w:rPr>
          <w:b/>
          <w:b/>
          <w:bCs w:val="false"/>
          <w:smallCaps/>
          <w:szCs w:val="24"/>
        </w:rPr>
      </w:pPr>
      <w:r>
        <w:rPr/>
      </w:r>
    </w:p>
    <w:p>
      <w:pPr>
        <w:pStyle w:val="LEGENDAIMAGEM"/>
        <w:rPr>
          <w:b/>
          <w:b/>
          <w:bCs w:val="false"/>
          <w:smallCaps/>
          <w:szCs w:val="24"/>
        </w:rPr>
      </w:pPr>
      <w:r>
        <w:rPr/>
      </w:r>
    </w:p>
    <w:p>
      <w:pPr>
        <w:pStyle w:val="LEGENDAIMAGEM"/>
        <w:rPr>
          <w:b/>
          <w:b/>
          <w:bCs w:val="false"/>
          <w:smallCaps/>
          <w:szCs w:val="24"/>
        </w:rPr>
      </w:pPr>
      <w:r>
        <w:rPr/>
      </w:r>
    </w:p>
    <w:p>
      <w:pPr>
        <w:pStyle w:val="LEGENDAIMAGEM"/>
        <w:rPr>
          <w:b/>
          <w:b/>
          <w:bCs w:val="false"/>
          <w:smallCaps/>
          <w:szCs w:val="24"/>
        </w:rPr>
      </w:pPr>
      <w:r>
        <w:rPr/>
      </w:r>
    </w:p>
    <w:p>
      <w:pPr>
        <w:pStyle w:val="LEGENDAIMAGEM"/>
        <w:rPr>
          <w:b/>
          <w:b/>
          <w:bCs w:val="false"/>
          <w:smallCaps/>
          <w:szCs w:val="24"/>
        </w:rPr>
      </w:pPr>
      <w:r>
        <w:rPr/>
      </w:r>
    </w:p>
    <w:p>
      <w:pPr>
        <w:pStyle w:val="LEGENDAIMAGEM"/>
        <w:rPr>
          <w:b/>
          <w:b/>
          <w:bCs w:val="false"/>
          <w:smallCaps/>
          <w:szCs w:val="24"/>
        </w:rPr>
      </w:pPr>
      <w:r>
        <w:rPr/>
      </w:r>
    </w:p>
    <w:p>
      <w:pPr>
        <w:pStyle w:val="LEGENDAIMAGEM"/>
        <w:rPr>
          <w:b/>
          <w:b/>
          <w:bCs w:val="false"/>
          <w:smallCaps/>
          <w:szCs w:val="24"/>
        </w:rPr>
      </w:pPr>
      <w:r>
        <w:rPr/>
      </w:r>
    </w:p>
    <w:p>
      <w:pPr>
        <w:pStyle w:val="LEGENDAIMAGEM"/>
        <w:rPr>
          <w:b/>
          <w:b/>
          <w:bCs w:val="false"/>
          <w:smallCaps/>
          <w:szCs w:val="24"/>
        </w:rPr>
      </w:pPr>
      <w:r>
        <w:rPr/>
      </w:r>
    </w:p>
    <w:p>
      <w:pPr>
        <w:pStyle w:val="LEGENDAIMAGEM"/>
        <w:rPr>
          <w:b/>
          <w:b/>
          <w:bCs w:val="false"/>
          <w:smallCaps/>
          <w:szCs w:val="24"/>
        </w:rPr>
      </w:pPr>
      <w:r>
        <w:rPr/>
      </w:r>
    </w:p>
    <w:p>
      <w:pPr>
        <w:pStyle w:val="LEGENDAIMAGEM"/>
        <w:rPr>
          <w:b/>
          <w:b/>
          <w:bCs w:val="false"/>
          <w:smallCaps/>
          <w:szCs w:val="24"/>
        </w:rPr>
      </w:pPr>
      <w:r>
        <w:rPr/>
      </w:r>
    </w:p>
    <w:p>
      <w:pPr>
        <w:pStyle w:val="LEGENDAIMAGEM"/>
        <w:rPr>
          <w:b/>
          <w:b/>
          <w:bCs w:val="false"/>
          <w:smallCaps/>
          <w:szCs w:val="24"/>
        </w:rPr>
      </w:pPr>
      <w:r>
        <w:rPr/>
      </w:r>
    </w:p>
    <w:p>
      <w:pPr>
        <w:pStyle w:val="LEGENDAIMAGEM"/>
        <w:rPr>
          <w:b/>
          <w:b/>
          <w:bCs w:val="false"/>
          <w:smallCaps/>
          <w:szCs w:val="24"/>
        </w:rPr>
      </w:pPr>
      <w:r>
        <w:rPr/>
      </w:r>
    </w:p>
    <w:p>
      <w:pPr>
        <w:pStyle w:val="LEGENDAIMAGEM"/>
        <w:rPr>
          <w:b/>
          <w:b/>
          <w:bCs w:val="false"/>
          <w:smallCaps/>
          <w:szCs w:val="24"/>
        </w:rPr>
      </w:pPr>
      <w:r>
        <w:rPr/>
      </w:r>
    </w:p>
    <w:p>
      <w:pPr>
        <w:pStyle w:val="LEGENDAIMAGEM"/>
        <w:rPr>
          <w:b/>
          <w:b/>
          <w:bCs w:val="false"/>
          <w:smallCaps/>
          <w:szCs w:val="24"/>
        </w:rPr>
      </w:pPr>
      <w:r>
        <w:rPr/>
      </w:r>
    </w:p>
    <w:p>
      <w:pPr>
        <w:pStyle w:val="LEGENDAIMAGEM"/>
        <w:rPr>
          <w:b/>
          <w:b/>
          <w:bCs w:val="false"/>
          <w:smallCaps/>
          <w:szCs w:val="24"/>
        </w:rPr>
      </w:pPr>
      <w:r>
        <w:rPr/>
        <w:t>Fonte: Autor (2023)</w:t>
      </w:r>
    </w:p>
    <w:p>
      <w:pPr>
        <w:pStyle w:val="LEGENDAIMAGEM"/>
        <w:rPr>
          <w:b/>
          <w:b/>
          <w:bCs w:val="false"/>
          <w:smallCaps/>
          <w:szCs w:val="24"/>
        </w:rPr>
      </w:pPr>
      <w:r>
        <w:rPr/>
      </w:r>
    </w:p>
    <w:p>
      <w:pPr>
        <w:pStyle w:val="Normal"/>
        <w:rPr>
          <w:color w:val="auto"/>
        </w:rPr>
      </w:pPr>
      <w:r>
        <w:rPr/>
        <w:t xml:space="preserve">Durante o processo de teste, observou-se que o desmontador foi capaz de desmontar todas as instruções corretamente, mantendo a estrutura e formatação esperadas de acordo com a arquitetura MIPS. Incluindo a interpretação adequada de rótulos, identificação de operadores e operandos, a </w:t>
      </w:r>
      <w:r>
        <w:rPr/>
        <w:t>convers</w:t>
      </w:r>
      <w:r>
        <w:rPr>
          <w:color w:val="000000"/>
          <w:sz w:val="24"/>
        </w:rPr>
        <w:t>ão para</w:t>
      </w:r>
      <w:r>
        <w:rPr/>
        <w:t xml:space="preserve"> código assembly pode ser visualizado na figura </w:t>
      </w:r>
      <w:r>
        <w:rPr/>
        <w:t>6</w:t>
      </w:r>
      <w:r>
        <w:rPr/>
        <w:t>.</w:t>
      </w:r>
    </w:p>
    <w:p>
      <w:pPr>
        <w:pStyle w:val="Normal"/>
        <w:rPr/>
      </w:pPr>
      <w:r>
        <w:rPr/>
        <w:t xml:space="preserve">Assim, </w:t>
      </w:r>
      <w:r>
        <w:rPr/>
        <w:t xml:space="preserve">percebe-se que </w:t>
      </w:r>
      <w:r>
        <w:rPr/>
        <w:t xml:space="preserve">os experimentos realizados forneceram resultados positivos, indicando que o desmontador é capaz de converter com precisão e eficácia diversas instruções da arquitetura </w:t>
      </w:r>
      <w:r>
        <w:rPr/>
        <w:t>em quest</w:t>
      </w:r>
      <w:r>
        <w:rPr>
          <w:color w:val="000000"/>
          <w:sz w:val="24"/>
        </w:rPr>
        <w:t>ão</w:t>
      </w:r>
      <w:r>
        <w:rPr/>
        <w:t>. Mostrou-se adequado para lidar com uma ampla gama de cenários, desde instruções simples até programas complexos, garantindo a fidelidade na tradução e a manutenção da estrutura da linguagem proposta. Evidenciando resultados promissores para aplicações que dependem da análise e compreensão de programas que estejam em linguagem de máquina.</w:t>
      </w:r>
    </w:p>
    <w:p>
      <w:pPr>
        <w:pStyle w:val="Normal"/>
        <w:spacing w:lineRule="auto" w:line="240" w:before="0" w:after="0"/>
        <w:ind w:firstLine="720"/>
        <w:contextualSpacing w:val="false"/>
        <w:rPr>
          <w:color w:val="auto"/>
          <w:szCs w:val="24"/>
        </w:rPr>
      </w:pPr>
      <w:r>
        <w:rPr>
          <w:color w:val="auto"/>
          <w:szCs w:val="24"/>
        </w:rPr>
      </w:r>
    </w:p>
    <w:p>
      <w:pPr>
        <w:pStyle w:val="Normal"/>
        <w:spacing w:lineRule="auto" w:line="240" w:before="0" w:after="0"/>
        <w:ind w:hanging="0"/>
        <w:contextualSpacing w:val="false"/>
        <w:jc w:val="left"/>
        <w:rPr>
          <w:rFonts w:cs="Arial"/>
          <w:b/>
          <w:b/>
          <w:bCs/>
          <w:caps/>
          <w:kern w:val="2"/>
          <w:szCs w:val="32"/>
        </w:rPr>
      </w:pPr>
      <w:r>
        <w:rPr>
          <w:rFonts w:cs="Arial"/>
          <w:b/>
          <w:bCs/>
          <w:caps/>
          <w:kern w:val="2"/>
          <w:szCs w:val="32"/>
        </w:rPr>
      </w:r>
      <w:r>
        <w:br w:type="page"/>
      </w:r>
    </w:p>
    <w:p>
      <w:pPr>
        <w:pStyle w:val="Heading1"/>
        <w:numPr>
          <w:ilvl w:val="0"/>
          <w:numId w:val="0"/>
        </w:numPr>
        <w:ind w:left="431" w:hanging="0"/>
        <w:jc w:val="center"/>
        <w:rPr/>
      </w:pPr>
      <w:bookmarkStart w:id="69" w:name="__RefHeading___Toc2241_1437287380"/>
      <w:bookmarkStart w:id="70" w:name="_Toc149665038"/>
      <w:bookmarkEnd w:id="69"/>
      <w:r>
        <w:rPr/>
        <w:t>CONCLUSÃO E PERSPECTIVAS</w:t>
      </w:r>
      <w:bookmarkEnd w:id="70"/>
    </w:p>
    <w:p>
      <w:pPr>
        <w:pStyle w:val="Normal"/>
        <w:spacing w:lineRule="auto" w:line="240" w:before="0" w:after="0"/>
        <w:ind w:hanging="0"/>
        <w:contextualSpacing w:val="false"/>
        <w:jc w:val="left"/>
        <w:rPr>
          <w:color w:val="auto"/>
          <w:szCs w:val="24"/>
        </w:rPr>
      </w:pPr>
      <w:r>
        <w:rPr>
          <w:color w:val="auto"/>
          <w:szCs w:val="24"/>
        </w:rPr>
      </w:r>
    </w:p>
    <w:p>
      <w:pPr>
        <w:pStyle w:val="Normal"/>
        <w:rPr>
          <w:color w:val="auto"/>
        </w:rPr>
      </w:pPr>
      <w:r>
        <w:rPr/>
        <w:t xml:space="preserve">Neste trabalho, desenvolveu-se um desmontador para a arquitetura de processador MIPS, com o objetivo de transformar códigos em linguagem de máquina em linguagem assembly. O desmontador foi projetado para atender a uma variedade de instruções, incluindo operações aritméticas, lógicas, de desvio, chamadas de sistema e outras. Além disso, elaborou-se para ser facilmente extensível e acomodar novas instruções, </w:t>
      </w:r>
      <w:r>
        <w:rPr/>
        <w:t xml:space="preserve">pois </w:t>
      </w:r>
      <w:r>
        <w:rPr/>
        <w:t xml:space="preserve">as instruções de ponto flutuante não foram implementadas </w:t>
      </w:r>
      <w:r>
        <w:rPr/>
        <w:t>neste projeto</w:t>
      </w:r>
      <w:r>
        <w:rPr/>
        <w:t>.</w:t>
      </w:r>
    </w:p>
    <w:p>
      <w:pPr>
        <w:pStyle w:val="Normal"/>
        <w:rPr>
          <w:color w:val="auto"/>
        </w:rPr>
      </w:pPr>
      <w:r>
        <w:rPr/>
        <w:t>Durante os experimentos, verificou-se que o desmontador foi capaz de converter com precisão todas as instruções testadas, mantendo a estrutura e a formatação esperadas. Demonstrou consistência na interpretação de rótulos, identificação de operadores e operandos, e na geração de código assembly.</w:t>
      </w:r>
    </w:p>
    <w:p>
      <w:pPr>
        <w:pStyle w:val="Normal"/>
        <w:rPr>
          <w:color w:val="auto"/>
        </w:rPr>
      </w:pPr>
      <w:r>
        <w:rPr/>
        <w:t>O projeto se beneficiou da estruturação do código em vários arquivos independentes, o que promoveu a modularidade e a manutenibilidade do desmontador. A utilização de estruturas de "Tipo de Instrução" e "Definição de Instrução" permitiu uma decodificação eficaz das instruções, garantindo a interpretação correta dos operandos. O desmontador também apresentou bom desempenho ao lidar com um programa completo. Demonstrando sua capacidade de processar uma grande quantidade de instruções em diferentes cenários.</w:t>
      </w:r>
    </w:p>
    <w:p>
      <w:pPr>
        <w:pStyle w:val="Normal"/>
        <w:rPr>
          <w:color w:val="auto"/>
        </w:rPr>
      </w:pPr>
      <w:r>
        <w:rPr/>
        <w:t>Perspectivas futuras para o desenvolvimento deste desmontador incluem a expansão do suporte a instruções adicionais da arquitetura MIPS, aprimoramento na detecção de rótulos em programas complexos, criação de uma interface gráfica, documentação abrangente para facilitar o uso, suporte a múltiplas arquiteturas, otimizações de desempenho para aumentar a eficiência de processamento e, em geral, o contínuo aperfeiçoamento deste desmontado</w:t>
      </w:r>
      <w:r>
        <w:rPr/>
        <w:t>r</w:t>
      </w:r>
      <w:r>
        <w:rPr/>
        <w:t xml:space="preserve">. </w:t>
      </w:r>
      <w:r>
        <w:rPr/>
        <w:t>Dessa forma</w:t>
      </w:r>
      <w:r>
        <w:rPr/>
        <w:t>, pode-se concluir que, este projeto alcançou seu</w:t>
      </w:r>
      <w:r>
        <w:rPr/>
        <w:t>s</w:t>
      </w:r>
      <w:r>
        <w:rPr/>
        <w:t xml:space="preserve"> objetivo</w:t>
      </w:r>
      <w:r>
        <w:rPr/>
        <w:t>s previstos</w:t>
      </w:r>
      <w:r>
        <w:rPr/>
        <w:t xml:space="preserve">, proporcionando uma ferramenta valiosa para a análise e compreensão de programas escritos </w:t>
      </w:r>
      <w:r>
        <w:rPr/>
        <w:t>para a</w:t>
      </w:r>
      <w:r>
        <w:rPr/>
        <w:t xml:space="preserve"> arquitetura </w:t>
      </w:r>
      <w:r>
        <w:rPr/>
        <w:t>MIPS</w:t>
      </w:r>
      <w:r>
        <w:rPr/>
        <w:t>.</w:t>
      </w:r>
    </w:p>
    <w:p>
      <w:pPr>
        <w:pStyle w:val="Normal"/>
        <w:rPr/>
      </w:pPr>
      <w:r>
        <w:rPr/>
        <w:br/>
      </w:r>
    </w:p>
    <w:p>
      <w:pPr>
        <w:pStyle w:val="Normal"/>
        <w:rPr/>
      </w:pPr>
      <w:r>
        <w:rPr/>
      </w:r>
    </w:p>
    <w:p>
      <w:pPr>
        <w:pStyle w:val="Normal"/>
        <w:jc w:val="center"/>
        <w:rPr/>
      </w:pPr>
      <w:r>
        <w:rPr/>
      </w:r>
      <w:r>
        <w:br w:type="page"/>
      </w:r>
    </w:p>
    <w:p>
      <w:pPr>
        <w:pStyle w:val="Heading1"/>
        <w:numPr>
          <w:ilvl w:val="0"/>
          <w:numId w:val="0"/>
        </w:numPr>
        <w:spacing w:before="0" w:after="360"/>
        <w:ind w:left="0" w:hanging="0"/>
        <w:contextualSpacing/>
        <w:jc w:val="center"/>
        <w:rPr/>
      </w:pPr>
      <w:bookmarkStart w:id="71" w:name="__RefHeading___Toc2243_1437287380"/>
      <w:bookmarkStart w:id="72" w:name="_Toc149665039"/>
      <w:bookmarkEnd w:id="71"/>
      <w:r>
        <w:rPr>
          <w:rFonts w:cs="Times New Roman"/>
          <w:lang w:val="en-US"/>
        </w:rPr>
        <w:t>R</w:t>
      </w:r>
      <w:bookmarkEnd w:id="72"/>
      <w:r>
        <w:rPr>
          <w:rFonts w:cs="Times New Roman"/>
          <w:lang w:val="en-US"/>
        </w:rPr>
        <w:t>EFER</w:t>
      </w:r>
      <w:r>
        <w:rPr>
          <w:rFonts w:cs="Times New Roman"/>
          <w:b/>
          <w:bCs/>
          <w:caps/>
          <w:color w:val="000000"/>
          <w:kern w:val="2"/>
          <w:sz w:val="24"/>
          <w:szCs w:val="32"/>
          <w:lang w:val="en-US"/>
        </w:rPr>
        <w:t>ÊNCIAS</w:t>
      </w:r>
    </w:p>
    <w:p>
      <w:pPr>
        <w:pStyle w:val="Referencias"/>
        <w:rPr/>
      </w:pPr>
      <w:r>
        <w:rPr/>
        <w:t xml:space="preserve">ANDRIESSE, Dennis, et al. </w:t>
      </w:r>
      <w:r>
        <w:rPr>
          <w:b/>
          <w:bCs/>
        </w:rPr>
        <w:t>An In-Depth Analysis of Disassembly</w:t>
      </w:r>
      <w:r>
        <w:rPr/>
        <w:t xml:space="preserve"> on Full-Scale x86/x64 Binaries, 2016.</w:t>
      </w:r>
    </w:p>
    <w:p>
      <w:pPr>
        <w:pStyle w:val="Referencias"/>
        <w:rPr/>
      </w:pPr>
      <w:r>
        <w:rPr/>
      </w:r>
    </w:p>
    <w:p>
      <w:pPr>
        <w:pStyle w:val="Referencias"/>
        <w:rPr/>
      </w:pPr>
      <w:r>
        <w:rPr/>
        <w:t xml:space="preserve">DANDAMUDI, Sivarama P. </w:t>
      </w:r>
      <w:r>
        <w:rPr>
          <w:b/>
          <w:bCs/>
        </w:rPr>
        <w:t>MIPS Assembly Language.</w:t>
      </w:r>
      <w:r>
        <w:rPr/>
        <w:t xml:space="preserve"> Fundamentals of Computer Organization and Design, p. 615-661, 2003.</w:t>
      </w:r>
    </w:p>
    <w:p>
      <w:pPr>
        <w:pStyle w:val="Referencias"/>
        <w:rPr/>
      </w:pPr>
      <w:r>
        <w:rPr/>
      </w:r>
    </w:p>
    <w:p>
      <w:pPr>
        <w:pStyle w:val="Referencias"/>
        <w:rPr/>
      </w:pPr>
      <w:r>
        <w:rPr/>
        <w:t xml:space="preserve">DE BRUIJIN, M. </w:t>
      </w:r>
      <w:r>
        <w:rPr>
          <w:b/>
          <w:bCs/>
        </w:rPr>
        <w:t>Switch Statement Disassembly</w:t>
      </w:r>
      <w:r>
        <w:rPr/>
        <w:t>, 2022.</w:t>
      </w:r>
    </w:p>
    <w:p>
      <w:pPr>
        <w:pStyle w:val="Referencias"/>
        <w:rPr/>
      </w:pPr>
      <w:r>
        <w:rPr/>
      </w:r>
    </w:p>
    <w:p>
      <w:pPr>
        <w:pStyle w:val="Referencias"/>
        <w:rPr/>
      </w:pPr>
      <w:r>
        <w:rPr/>
        <w:t xml:space="preserve">HENNESSY, John et al. </w:t>
      </w:r>
      <w:r>
        <w:rPr>
          <w:b/>
          <w:bCs/>
        </w:rPr>
        <w:t>MIPS: A microprocessor architecture.</w:t>
      </w:r>
      <w:r>
        <w:rPr/>
        <w:t xml:space="preserve"> ACM SIGMICRO Newsletter, v. 13, n. 4, p. 17-22, 1982.</w:t>
      </w:r>
    </w:p>
    <w:p>
      <w:pPr>
        <w:pStyle w:val="Referencias"/>
        <w:rPr/>
      </w:pPr>
      <w:r>
        <w:rPr/>
      </w:r>
    </w:p>
    <w:p>
      <w:pPr>
        <w:pStyle w:val="Referencias"/>
        <w:rPr/>
      </w:pPr>
      <w:r>
        <w:rPr/>
        <w:t xml:space="preserve">JAMIL, Tariq. </w:t>
      </w:r>
      <w:r>
        <w:rPr>
          <w:b/>
          <w:bCs/>
        </w:rPr>
        <w:t>Risc versus cisc</w:t>
      </w:r>
      <w:r>
        <w:rPr/>
        <w:t>. Ieee Potentials, v. 14, n. 3, p. 13-16, 1995.</w:t>
      </w:r>
    </w:p>
    <w:p>
      <w:pPr>
        <w:pStyle w:val="Referencias"/>
        <w:rPr/>
      </w:pPr>
      <w:r>
        <w:rPr/>
      </w:r>
    </w:p>
    <w:p>
      <w:pPr>
        <w:pStyle w:val="Referencias"/>
        <w:rPr/>
      </w:pPr>
      <w:r>
        <w:rPr/>
        <w:t>MASOOD, Farhat. Risc and cisc. arXiv preprint arXiv:1101.5364, 2011.</w:t>
      </w:r>
    </w:p>
    <w:p>
      <w:pPr>
        <w:pStyle w:val="Referencias"/>
        <w:rPr/>
      </w:pPr>
      <w:r>
        <w:rPr/>
      </w:r>
    </w:p>
    <w:p>
      <w:pPr>
        <w:pStyle w:val="Referencias"/>
        <w:rPr/>
      </w:pPr>
      <w:r>
        <w:rPr/>
        <w:t xml:space="preserve">PATTERSON, D. A.; HENNESSY, J. L. </w:t>
      </w:r>
      <w:r>
        <w:rPr>
          <w:b/>
          <w:bCs/>
        </w:rPr>
        <w:t>Computer Organization and Design: The  Hardware/Software Interface</w:t>
      </w:r>
      <w:r>
        <w:rPr/>
        <w:t>. 5th ed. Morgan Kaufmann, 2014.</w:t>
      </w:r>
    </w:p>
    <w:p>
      <w:pPr>
        <w:pStyle w:val="Referencias"/>
        <w:rPr/>
      </w:pPr>
      <w:r>
        <w:rPr/>
      </w:r>
    </w:p>
    <w:p>
      <w:pPr>
        <w:pStyle w:val="Referencias"/>
        <w:rPr/>
      </w:pPr>
      <w:r>
        <w:rPr/>
        <w:t xml:space="preserve">POPA, Marius. </w:t>
      </w:r>
      <w:r>
        <w:rPr>
          <w:b/>
          <w:bCs/>
        </w:rPr>
        <w:t>Binary code disassembly for reverse engineering.</w:t>
      </w:r>
      <w:r>
        <w:rPr/>
        <w:t xml:space="preserve"> Journal of Mobile, Embedded and Distributed Systems, v. 4, n. 4, p. 233-248, 2012.</w:t>
      </w:r>
    </w:p>
    <w:p>
      <w:pPr>
        <w:pStyle w:val="Referencias"/>
        <w:rPr/>
      </w:pPr>
      <w:r>
        <w:rPr/>
      </w:r>
    </w:p>
    <w:p>
      <w:pPr>
        <w:pStyle w:val="Referencias"/>
        <w:rPr/>
      </w:pPr>
      <w:r>
        <w:rPr/>
        <w:t xml:space="preserve">PET-SI, 2023. </w:t>
      </w:r>
      <w:r>
        <w:rPr>
          <w:b/>
          <w:bCs/>
        </w:rPr>
        <w:t>MARS: IDE para programação em Assembly.</w:t>
      </w:r>
      <w:r>
        <w:rPr/>
        <w:t xml:space="preserve"> Disponível em: [https://www.ufsm.br/pet/sistemas-de-informacao/2018/09/01/mars-ide-para-programacao-em-assembl]. Acesso em: 27 out. 2023.</w:t>
      </w:r>
    </w:p>
    <w:p>
      <w:pPr>
        <w:pStyle w:val="Referencias"/>
        <w:rPr/>
      </w:pPr>
      <w:r>
        <w:rPr/>
      </w:r>
    </w:p>
    <w:p>
      <w:pPr>
        <w:pStyle w:val="Referencias"/>
        <w:rPr/>
      </w:pPr>
      <w:r>
        <w:rPr/>
        <w:t xml:space="preserve">VOLLMAR, Kenneth; SANDERSON, Pete. </w:t>
      </w:r>
      <w:r>
        <w:rPr>
          <w:b/>
          <w:bCs/>
        </w:rPr>
        <w:t>MARS: an education-oriented MIPS assembly language simulator.</w:t>
      </w:r>
      <w:r>
        <w:rPr/>
        <w:t xml:space="preserve"> In: Proceedings of the 37th SIGCSE technical symposium on Computer science education. p. 239-243.  2006</w:t>
      </w:r>
    </w:p>
    <w:p>
      <w:pPr>
        <w:pStyle w:val="Normal"/>
        <w:spacing w:lineRule="auto" w:line="240" w:before="0" w:after="0"/>
        <w:ind w:hanging="0"/>
        <w:contextualSpacing w:val="false"/>
        <w:jc w:val="left"/>
        <w:rPr/>
      </w:pPr>
      <w:r>
        <w:rPr/>
      </w:r>
    </w:p>
    <w:p>
      <w:pPr>
        <w:pStyle w:val="Referencias"/>
        <w:rPr/>
      </w:pPr>
      <w:r>
        <w:rPr/>
      </w:r>
    </w:p>
    <w:p>
      <w:pPr>
        <w:pStyle w:val="Referencias"/>
        <w:rPr/>
      </w:pPr>
      <w:r>
        <w:rPr/>
      </w:r>
    </w:p>
    <w:p>
      <w:pPr>
        <w:pStyle w:val="Referencias"/>
        <w:rPr/>
      </w:pPr>
      <w:r>
        <w:rPr/>
        <w:t>‌</w:t>
      </w:r>
    </w:p>
    <w:p>
      <w:pPr>
        <w:pStyle w:val="Normal"/>
        <w:spacing w:lineRule="auto" w:line="240" w:before="0" w:after="0"/>
        <w:ind w:hanging="0"/>
        <w:contextualSpacing w:val="false"/>
        <w:jc w:val="left"/>
        <w:rPr>
          <w:rFonts w:cs="Arial"/>
          <w:b/>
          <w:b/>
          <w:bCs/>
          <w:caps/>
          <w:kern w:val="2"/>
          <w:szCs w:val="32"/>
          <w:lang w:val="en-US"/>
        </w:rPr>
      </w:pPr>
      <w:r>
        <w:rPr/>
      </w:r>
    </w:p>
    <w:sectPr>
      <w:headerReference w:type="default" r:id="rId13"/>
      <w:footerReference w:type="default" r:id="rId14"/>
      <w:footnotePr>
        <w:numFmt w:val="decimal"/>
      </w:footnotePr>
      <w:type w:val="nextPage"/>
      <w:pgSz w:w="11906" w:h="16838"/>
      <w:pgMar w:left="1134" w:right="1134" w:gutter="0" w:header="1134" w:top="1648" w:footer="0" w:bottom="1134"/>
      <w:pgNumType w:start="5"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ArialMT">
    <w:charset w:val="01"/>
    <w:family w:val="roman"/>
    <w:pitch w:val="variable"/>
  </w:font>
  <w:font w:name="Arial-BoldMT">
    <w:charset w:val="01"/>
    <w:family w:val="roman"/>
    <w:pitch w:val="variable"/>
  </w:font>
  <w:font w:name="Liberation Sans">
    <w:altName w:val="Arial"/>
    <w:charset w:val="01"/>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rPr>
          <w:sz w:val="20"/>
        </w:rPr>
      </w:pPr>
      <w:r>
        <w:rPr>
          <w:rStyle w:val="FootnoteCharacters"/>
        </w:rPr>
        <w:footnoteRef/>
      </w:r>
      <w:r>
        <w:rPr>
          <w:sz w:val="20"/>
        </w:rPr>
        <w:t xml:space="preserve"> “</w:t>
      </w:r>
      <w:r>
        <w:rPr>
          <w:sz w:val="20"/>
        </w:rPr>
        <w:t xml:space="preserve">Todas as instruções de carga e armazenamento utilizam esse formato de instrução. O valor imediato é um inteiro de 16 bits com sinal. Além disso, as instruções de aritmética e lógica que utilizam um valor imediato também utilizam esse formato. As instruções de ramificação utilizam um deslocamento de 16 bits com sinal em relação ao contador de programa e são codificadas no formato I-type. ” </w:t>
      </w:r>
      <w:r>
        <w:rPr>
          <w:sz w:val="20"/>
        </w:rPr>
        <w:t>(</w:t>
      </w:r>
      <w:r>
        <w:rPr>
          <w:sz w:val="20"/>
        </w:rPr>
        <w:t xml:space="preserve">Dandamudi, 2003, p. 620, </w:t>
      </w:r>
      <w:r>
        <w:rPr>
          <w:sz w:val="20"/>
        </w:rPr>
        <w:t>traduç</w:t>
      </w:r>
      <w:r>
        <w:rPr>
          <w:color w:val="000000"/>
          <w:sz w:val="20"/>
        </w:rPr>
        <w:t>ão nossa</w:t>
      </w:r>
      <w:r>
        <w:rPr>
          <w:sz w:val="20"/>
        </w:rPr>
        <w:t>)</w:t>
      </w:r>
    </w:p>
    <w:p>
      <w:pPr>
        <w:pStyle w:val="Footnote"/>
        <w:rPr/>
      </w:pPr>
      <w:r>
        <w:rPr/>
      </w:r>
    </w:p>
  </w:footnote>
  <w:footnote w:id="3">
    <w:p>
      <w:pPr>
        <w:pStyle w:val="Normal"/>
        <w:rPr>
          <w:sz w:val="20"/>
        </w:rPr>
      </w:pPr>
      <w:r>
        <w:rPr>
          <w:rStyle w:val="FootnoteCharacters"/>
        </w:rPr>
        <w:footnoteRef/>
      </w:r>
      <w:r>
        <w:rPr>
          <w:sz w:val="20"/>
        </w:rPr>
        <w:t xml:space="preserve"> “</w:t>
      </w:r>
      <w:r>
        <w:rPr>
          <w:sz w:val="20"/>
        </w:rPr>
        <w:t xml:space="preserve">Instruções de salto que especificam um endereço de destino de 26 bits utilizam esse formato de instrução. Esses 26 bits são combinados com os bits de ordem superior do contador de programa para obter o endereço absoluto.” </w:t>
      </w:r>
      <w:r>
        <w:rPr>
          <w:sz w:val="20"/>
        </w:rPr>
        <w:t>(</w:t>
      </w:r>
      <w:r>
        <w:rPr>
          <w:sz w:val="20"/>
        </w:rPr>
        <w:t xml:space="preserve">Dandamudi, 2003, p. 620, </w:t>
      </w:r>
      <w:r>
        <w:rPr>
          <w:sz w:val="20"/>
        </w:rPr>
        <w:t>traduç</w:t>
      </w:r>
      <w:r>
        <w:rPr>
          <w:color w:val="000000"/>
          <w:sz w:val="20"/>
        </w:rPr>
        <w:t>ão nossa</w:t>
      </w:r>
      <w:r>
        <w:rPr>
          <w:sz w:val="20"/>
        </w:rPr>
        <w:t>)</w:t>
      </w:r>
    </w:p>
  </w:footnote>
  <w:footnote w:id="4">
    <w:p>
      <w:pPr>
        <w:pStyle w:val="Normal"/>
        <w:rPr>
          <w:sz w:val="20"/>
        </w:rPr>
      </w:pPr>
      <w:r>
        <w:rPr>
          <w:rStyle w:val="FootnoteCharacters"/>
        </w:rPr>
        <w:footnoteRef/>
      </w:r>
      <w:r>
        <w:rPr>
          <w:sz w:val="20"/>
        </w:rPr>
        <w:t xml:space="preserve"> “</w:t>
      </w:r>
      <w:r>
        <w:rPr>
          <w:sz w:val="20"/>
        </w:rPr>
        <w:t xml:space="preserve">Instruções aritméticas e lógicas utilizam esse formato de instrução. Além disso, a instrução de salto na qual o endereço de destino é especificado indiretamente por meio de um registrador também utiliza esse formato de instrução.” </w:t>
      </w:r>
      <w:r>
        <w:rPr>
          <w:sz w:val="20"/>
        </w:rPr>
        <w:t>(</w:t>
      </w:r>
      <w:r>
        <w:rPr>
          <w:sz w:val="20"/>
        </w:rPr>
        <w:t xml:space="preserve">Dandamudi, 2003, p. 620, </w:t>
      </w:r>
      <w:r>
        <w:rPr>
          <w:sz w:val="20"/>
        </w:rPr>
        <w:t>traduç</w:t>
      </w:r>
      <w:r>
        <w:rPr>
          <w:color w:val="000000"/>
          <w:sz w:val="20"/>
        </w:rPr>
        <w:t>ão nossa</w:t>
      </w:r>
      <w:r>
        <w:rPr>
          <w:sz w:val="20"/>
        </w:rPr>
        <w:t>)</w:t>
      </w:r>
    </w:p>
    <w:p>
      <w:pPr>
        <w:pStyle w:val="Footnote"/>
        <w:rPr/>
      </w:pPr>
      <w:r>
        <w:rPr/>
      </w:r>
    </w:p>
    <w:p>
      <w:pPr>
        <w:pStyle w:val="Footnot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sz w:val="20"/>
      </w:rPr>
    </w:pPr>
    <w:r>
      <w:rPr/>
      <w:fldChar w:fldCharType="begin"/>
    </w:r>
    <w:r>
      <w:rPr/>
      <w:instrText xml:space="preserve"> PAGE </w:instrText>
    </w:r>
    <w:r>
      <w:rPr/>
      <w:fldChar w:fldCharType="separate"/>
    </w:r>
    <w:r>
      <w:rPr/>
      <w:t>0</w:t>
    </w:r>
    <w:r>
      <w:rPr/>
      <w:fldChar w:fldCharType="end"/>
    </w:r>
  </w:p>
  <w:p>
    <w:pPr>
      <w:pStyle w:val="Header"/>
      <w:ind w:right="360" w:firstLine="709"/>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firstLine="709"/>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EGENDAIMAGEM"/>
      <w:jc w:val="right"/>
      <w:rPr/>
    </w:pPr>
    <w:bookmarkStart w:id="73" w:name="__RefHeading___Toc2183_1437287380"/>
    <w:bookmarkEnd w:id="73"/>
    <w:r>
      <w:rPr/>
      <w:fldChar w:fldCharType="begin"/>
    </w:r>
    <w:r>
      <w:rPr/>
      <w:instrText xml:space="preserve"> PAGE </w:instrText>
    </w:r>
    <w:r>
      <w:rPr/>
      <w:fldChar w:fldCharType="separate"/>
    </w:r>
    <w:r>
      <w:rPr/>
      <w:t>23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1711"/>
        </w:tabs>
        <w:ind w:left="1711" w:hanging="576"/>
      </w:pPr>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smallCaps w:val="false"/>
        <w:caps w:val="false"/>
        <w:outline w:val="false"/>
        <w:dstrike w:val="false"/>
        <w:strike w:val="false"/>
        <w:vertAlign w:val="baseline"/>
        <w:position w:val="0"/>
        <w:sz w:val="20"/>
        <w:spacing w:val="0"/>
        <w:i w:val="false"/>
        <w:shadow w:val="false"/>
        <w:u w:val="none"/>
        <w:effect w:val="none"/>
        <w:iCs w:val="false"/>
        <w:em w:val="none"/>
        <w:emboss w:val="false"/>
        <w:imprint w:val="false"/>
        <w:vanish w:val="false"/>
        <w:rFonts w:ascii="Times New Roman" w:hAnsi="Times New Roman"/>
        <w:color w:val="000000"/>
        <w14:cntxtAlts w14:val="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lowerLetter"/>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
    <w:lvl w:ilvl="0">
      <w:start w:val="1"/>
      <w:numFmt w:val="lowerLetter"/>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4">
    <w:lvl w:ilvl="0">
      <w:start w:val="1"/>
      <w:numFmt w:val="lowerLetter"/>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09"/>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9" w:semiHidden="0" w:unhideWhenUsed="0" w:qFormat="1"/>
    <w:lsdException w:name="heading 4" w:uiPriority="0"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b2f62"/>
    <w:pPr>
      <w:widowControl/>
      <w:bidi w:val="0"/>
      <w:spacing w:lineRule="auto" w:line="360" w:before="0" w:after="0"/>
      <w:ind w:firstLine="709"/>
      <w:contextualSpacing/>
      <w:jc w:val="both"/>
    </w:pPr>
    <w:rPr>
      <w:rFonts w:ascii="Times New Roman" w:hAnsi="Times New Roman" w:eastAsia="Times New Roman" w:cs="Times New Roman"/>
      <w:color w:val="000000"/>
      <w:kern w:val="0"/>
      <w:sz w:val="24"/>
      <w:szCs w:val="20"/>
      <w:lang w:val="pt-BR" w:eastAsia="pt-BR" w:bidi="ar-SA"/>
    </w:rPr>
  </w:style>
  <w:style w:type="paragraph" w:styleId="Heading1">
    <w:name w:val="Heading 1"/>
    <w:basedOn w:val="Normal"/>
    <w:next w:val="Normal"/>
    <w:qFormat/>
    <w:rsid w:val="00a145e8"/>
    <w:pPr>
      <w:keepNext w:val="true"/>
      <w:numPr>
        <w:ilvl w:val="0"/>
        <w:numId w:val="1"/>
      </w:numPr>
      <w:ind w:left="431" w:hanging="431"/>
      <w:outlineLvl w:val="0"/>
    </w:pPr>
    <w:rPr>
      <w:rFonts w:cs="Arial"/>
      <w:b/>
      <w:bCs/>
      <w:caps/>
      <w:kern w:val="2"/>
      <w:szCs w:val="32"/>
    </w:rPr>
  </w:style>
  <w:style w:type="paragraph" w:styleId="Heading2">
    <w:name w:val="Heading 2"/>
    <w:basedOn w:val="Normal"/>
    <w:next w:val="Normal"/>
    <w:qFormat/>
    <w:rsid w:val="00a145e8"/>
    <w:pPr>
      <w:keepNext w:val="true"/>
      <w:numPr>
        <w:ilvl w:val="1"/>
        <w:numId w:val="1"/>
      </w:numPr>
      <w:ind w:left="578" w:hanging="578"/>
      <w:outlineLvl w:val="1"/>
    </w:pPr>
    <w:rPr>
      <w:rFonts w:cs="Arial"/>
      <w:bCs/>
      <w:iCs/>
      <w:caps/>
      <w:szCs w:val="28"/>
    </w:rPr>
  </w:style>
  <w:style w:type="paragraph" w:styleId="Heading3">
    <w:name w:val="Heading 3"/>
    <w:basedOn w:val="Normal"/>
    <w:next w:val="Normal"/>
    <w:qFormat/>
    <w:rsid w:val="00a145e8"/>
    <w:pPr>
      <w:keepNext w:val="true"/>
      <w:keepLines/>
      <w:numPr>
        <w:ilvl w:val="2"/>
        <w:numId w:val="1"/>
      </w:numPr>
      <w:outlineLvl w:val="2"/>
    </w:pPr>
    <w:rPr>
      <w:rFonts w:cs="Arial"/>
      <w:b/>
      <w:bCs/>
      <w:szCs w:val="26"/>
    </w:rPr>
  </w:style>
  <w:style w:type="paragraph" w:styleId="Heading4">
    <w:name w:val="Heading 4"/>
    <w:basedOn w:val="Normal"/>
    <w:next w:val="Normal"/>
    <w:qFormat/>
    <w:rsid w:val="00a145e8"/>
    <w:pPr>
      <w:keepNext w:val="true"/>
      <w:numPr>
        <w:ilvl w:val="3"/>
        <w:numId w:val="1"/>
      </w:numPr>
      <w:ind w:left="862" w:hanging="862"/>
      <w:outlineLvl w:val="3"/>
    </w:pPr>
    <w:rPr>
      <w:bCs/>
      <w:szCs w:val="28"/>
    </w:rPr>
  </w:style>
  <w:style w:type="paragraph" w:styleId="Heading5">
    <w:name w:val="Heading 5"/>
    <w:basedOn w:val="Normal"/>
    <w:next w:val="Normal"/>
    <w:qFormat/>
    <w:rsid w:val="009175f3"/>
    <w:pPr>
      <w:keepNext w:val="true"/>
      <w:numPr>
        <w:ilvl w:val="4"/>
        <w:numId w:val="1"/>
      </w:numPr>
      <w:outlineLvl w:val="4"/>
    </w:pPr>
    <w:rPr>
      <w:b/>
      <w:i/>
    </w:rPr>
  </w:style>
  <w:style w:type="paragraph" w:styleId="Heading6">
    <w:name w:val="Heading 6"/>
    <w:basedOn w:val="Normal"/>
    <w:next w:val="Normal"/>
    <w:qFormat/>
    <w:pPr>
      <w:keepNext w:val="true"/>
      <w:numPr>
        <w:ilvl w:val="5"/>
        <w:numId w:val="1"/>
      </w:numPr>
      <w:outlineLvl w:val="5"/>
    </w:pPr>
    <w:rPr>
      <w:sz w:val="32"/>
    </w:rPr>
  </w:style>
  <w:style w:type="paragraph" w:styleId="Heading7">
    <w:name w:val="Heading 7"/>
    <w:basedOn w:val="Normal"/>
    <w:next w:val="Normal"/>
    <w:qFormat/>
    <w:pPr>
      <w:numPr>
        <w:ilvl w:val="6"/>
        <w:numId w:val="1"/>
      </w:numPr>
      <w:spacing w:before="240" w:after="60"/>
      <w:contextualSpacing/>
      <w:outlineLvl w:val="6"/>
    </w:pPr>
    <w:rPr>
      <w:szCs w:val="24"/>
    </w:rPr>
  </w:style>
  <w:style w:type="paragraph" w:styleId="Heading8">
    <w:name w:val="Heading 8"/>
    <w:basedOn w:val="Normal"/>
    <w:next w:val="Normal"/>
    <w:qFormat/>
    <w:rsid w:val="00a145e8"/>
    <w:pPr>
      <w:numPr>
        <w:ilvl w:val="7"/>
        <w:numId w:val="1"/>
      </w:numPr>
      <w:outlineLvl w:val="7"/>
    </w:pPr>
    <w:rPr>
      <w:i/>
      <w:iCs/>
      <w:szCs w:val="24"/>
    </w:rPr>
  </w:style>
  <w:style w:type="paragraph" w:styleId="Heading9">
    <w:name w:val="Heading 9"/>
    <w:basedOn w:val="Normal"/>
    <w:next w:val="Normal"/>
    <w:qFormat/>
    <w:pPr>
      <w:numPr>
        <w:ilvl w:val="8"/>
        <w:numId w:val="1"/>
      </w:numPr>
      <w:spacing w:before="240" w:after="60"/>
      <w:contextualSpacing/>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Pagenumber">
    <w:name w:val="page number"/>
    <w:basedOn w:val="DefaultParagraphFont"/>
    <w:qFormat/>
    <w:rPr/>
  </w:style>
  <w:style w:type="character" w:styleId="InternetLink">
    <w:name w:val="Hyperlink"/>
    <w:uiPriority w:val="99"/>
    <w:rPr>
      <w:color w:val="0000FF"/>
      <w:u w:val="single"/>
    </w:rPr>
  </w:style>
  <w:style w:type="character" w:styleId="UNIJURefernciasChar" w:customStyle="1">
    <w:name w:val="UNIJUÍ - Referências Char"/>
    <w:link w:val="UNIJUReferncias"/>
    <w:qFormat/>
    <w:rsid w:val="008c6e8e"/>
    <w:rPr>
      <w:sz w:val="24"/>
      <w:szCs w:val="22"/>
      <w:lang w:eastAsia="en-US"/>
    </w:rPr>
  </w:style>
  <w:style w:type="character" w:styleId="TextodebaloChar" w:customStyle="1">
    <w:name w:val="Texto de balão Char"/>
    <w:link w:val="BalloonText"/>
    <w:uiPriority w:val="99"/>
    <w:semiHidden/>
    <w:qFormat/>
    <w:rsid w:val="005431b0"/>
    <w:rPr>
      <w:rFonts w:ascii="Tahoma" w:hAnsi="Tahoma" w:cs="Tahoma"/>
      <w:sz w:val="16"/>
      <w:szCs w:val="16"/>
    </w:rPr>
  </w:style>
  <w:style w:type="character" w:styleId="UNIJUTtulosespeciaiscapaChar" w:customStyle="1">
    <w:name w:val="UNIJUÍ - Títulos especiais capa Char"/>
    <w:link w:val="UNIJUTtulosespeciaiscapa"/>
    <w:qFormat/>
    <w:rsid w:val="0061028d"/>
    <w:rPr>
      <w:b/>
      <w:sz w:val="28"/>
      <w:szCs w:val="22"/>
      <w:lang w:val="en-US" w:eastAsia="en-US"/>
    </w:rPr>
  </w:style>
  <w:style w:type="character" w:styleId="CabealhoChar" w:customStyle="1">
    <w:name w:val="Cabeçalho Char"/>
    <w:link w:val="Header"/>
    <w:uiPriority w:val="99"/>
    <w:qFormat/>
    <w:rsid w:val="007c21b1"/>
    <w:rPr>
      <w:sz w:val="24"/>
    </w:rPr>
  </w:style>
  <w:style w:type="character" w:styleId="PrformataoHTMLChar" w:customStyle="1">
    <w:name w:val="Pré-formatação HTML Char"/>
    <w:link w:val="HTMLPreformatted"/>
    <w:uiPriority w:val="99"/>
    <w:semiHidden/>
    <w:qFormat/>
    <w:rsid w:val="00794643"/>
    <w:rPr>
      <w:rFonts w:ascii="Courier New" w:hAnsi="Courier New" w:cs="Courier New"/>
      <w:color w:val="000000"/>
    </w:rPr>
  </w:style>
  <w:style w:type="character" w:styleId="CitaoChar" w:customStyle="1">
    <w:name w:val="Citação Char"/>
    <w:link w:val="Quote"/>
    <w:uiPriority w:val="29"/>
    <w:qFormat/>
    <w:rsid w:val="00f73bae"/>
    <w:rPr>
      <w:i/>
      <w:iCs/>
      <w:color w:val="000000"/>
      <w:sz w:val="24"/>
    </w:rPr>
  </w:style>
  <w:style w:type="character" w:styleId="Fontstyle01" w:customStyle="1">
    <w:name w:val="fontstyle01"/>
    <w:qFormat/>
    <w:rsid w:val="00d7482d"/>
    <w:rPr>
      <w:rFonts w:ascii="ArialMT" w:hAnsi="ArialMT"/>
      <w:b w:val="false"/>
      <w:bCs w:val="false"/>
      <w:i w:val="false"/>
      <w:iCs w:val="false"/>
      <w:color w:val="000000"/>
      <w:sz w:val="24"/>
      <w:szCs w:val="24"/>
    </w:rPr>
  </w:style>
  <w:style w:type="character" w:styleId="Fontstyle21" w:customStyle="1">
    <w:name w:val="fontstyle21"/>
    <w:qFormat/>
    <w:rsid w:val="00d7482d"/>
    <w:rPr>
      <w:rFonts w:ascii="Arial-BoldMT" w:hAnsi="Arial-BoldMT"/>
      <w:b/>
      <w:bCs/>
      <w:i w:val="false"/>
      <w:iCs w:val="false"/>
      <w:color w:val="000000"/>
      <w:sz w:val="24"/>
      <w:szCs w:val="24"/>
    </w:rPr>
  </w:style>
  <w:style w:type="character" w:styleId="RodapChar" w:customStyle="1">
    <w:name w:val="Rodapé Char"/>
    <w:link w:val="Footer"/>
    <w:uiPriority w:val="99"/>
    <w:qFormat/>
    <w:rsid w:val="00f91e1b"/>
    <w:rPr>
      <w:color w:val="000000"/>
      <w:sz w:val="24"/>
    </w:rPr>
  </w:style>
  <w:style w:type="character" w:styleId="TextodenotaderodapChar" w:customStyle="1">
    <w:name w:val="Texto de nota de rodapé Char"/>
    <w:link w:val="Footnote"/>
    <w:uiPriority w:val="99"/>
    <w:semiHidden/>
    <w:qFormat/>
    <w:rsid w:val="00f91e1b"/>
    <w:rPr>
      <w:color w:val="000000"/>
    </w:rPr>
  </w:style>
  <w:style w:type="character" w:styleId="FootnoteCharacters">
    <w:name w:val="Footnote Characters"/>
    <w:uiPriority w:val="99"/>
    <w:semiHidden/>
    <w:unhideWhenUsed/>
    <w:qFormat/>
    <w:rsid w:val="00f91e1b"/>
    <w:rPr>
      <w:vertAlign w:val="superscript"/>
    </w:rPr>
  </w:style>
  <w:style w:type="character" w:styleId="FootnoteAnchor">
    <w:name w:val="Footnote Anchor"/>
    <w:rPr>
      <w:vertAlign w:val="superscript"/>
    </w:rPr>
  </w:style>
  <w:style w:type="character" w:styleId="VisitedInternetLink">
    <w:name w:val="FollowedHyperlink"/>
    <w:uiPriority w:val="99"/>
    <w:semiHidden/>
    <w:unhideWhenUsed/>
    <w:rsid w:val="0046273d"/>
    <w:rPr>
      <w:color w:val="800080"/>
      <w:u w:val="single"/>
    </w:rPr>
  </w:style>
  <w:style w:type="character" w:styleId="Strong">
    <w:name w:val="Strong"/>
    <w:uiPriority w:val="22"/>
    <w:qFormat/>
    <w:rsid w:val="0046273d"/>
    <w:rPr>
      <w:b/>
      <w:bCs/>
    </w:rPr>
  </w:style>
  <w:style w:type="character" w:styleId="Appletabspan" w:customStyle="1">
    <w:name w:val="apple-tab-span"/>
    <w:basedOn w:val="DefaultParagraphFont"/>
    <w:qFormat/>
    <w:rsid w:val="000d3d21"/>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contextualSpacing w:val="false"/>
    </w:pPr>
    <w:rPr>
      <w:rFonts w:ascii="Liberation Sans" w:hAnsi="Liberation Sans" w:eastAsia="Noto Sans CJK SC" w:cs="Lohit Devanagari"/>
      <w:sz w:val="28"/>
      <w:szCs w:val="28"/>
    </w:rPr>
  </w:style>
  <w:style w:type="paragraph" w:styleId="TextBody">
    <w:name w:val="Body Text"/>
    <w:basedOn w:val="Normal"/>
    <w:pPr>
      <w:spacing w:lineRule="auto" w:line="240"/>
    </w:pPr>
    <w:rPr>
      <w:sz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val="false"/>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RodapChar"/>
    <w:uiPriority w:val="99"/>
    <w:pPr>
      <w:tabs>
        <w:tab w:val="clear" w:pos="709"/>
        <w:tab w:val="center" w:pos="4419" w:leader="none"/>
        <w:tab w:val="right" w:pos="8838" w:leader="none"/>
      </w:tabs>
    </w:pPr>
    <w:rPr/>
  </w:style>
  <w:style w:type="paragraph" w:styleId="Title">
    <w:name w:val="Title"/>
    <w:basedOn w:val="Normal"/>
    <w:qFormat/>
    <w:pPr>
      <w:spacing w:lineRule="auto" w:line="240"/>
      <w:jc w:val="center"/>
    </w:pPr>
    <w:rPr>
      <w:b/>
      <w:sz w:val="20"/>
    </w:rPr>
  </w:style>
  <w:style w:type="paragraph" w:styleId="Header">
    <w:name w:val="Header"/>
    <w:basedOn w:val="Normal"/>
    <w:link w:val="CabealhoChar"/>
    <w:uiPriority w:val="99"/>
    <w:pPr>
      <w:tabs>
        <w:tab w:val="clear" w:pos="709"/>
        <w:tab w:val="center" w:pos="4252" w:leader="none"/>
        <w:tab w:val="right" w:pos="8504" w:leader="none"/>
      </w:tabs>
    </w:pPr>
    <w:rPr/>
  </w:style>
  <w:style w:type="paragraph" w:styleId="Contents2">
    <w:name w:val="TOC 2"/>
    <w:basedOn w:val="Normal"/>
    <w:next w:val="Normal"/>
    <w:autoRedefine/>
    <w:uiPriority w:val="39"/>
    <w:rsid w:val="000d46fe"/>
    <w:pPr>
      <w:tabs>
        <w:tab w:val="clear" w:pos="709"/>
        <w:tab w:val="left" w:pos="851" w:leader="none"/>
        <w:tab w:val="left" w:pos="1320" w:leader="none"/>
        <w:tab w:val="right" w:pos="9072" w:leader="dot"/>
      </w:tabs>
      <w:ind w:right="567" w:hanging="0"/>
    </w:pPr>
    <w:rPr>
      <w:rFonts w:cs="Arial"/>
    </w:rPr>
  </w:style>
  <w:style w:type="paragraph" w:styleId="Contents1">
    <w:name w:val="TOC 1"/>
    <w:basedOn w:val="Normal"/>
    <w:next w:val="Normal"/>
    <w:autoRedefine/>
    <w:uiPriority w:val="39"/>
    <w:rsid w:val="000d46fe"/>
    <w:pPr>
      <w:ind w:right="-1" w:hanging="0"/>
    </w:pPr>
    <w:rPr>
      <w:b/>
      <w:bCs/>
    </w:rPr>
  </w:style>
  <w:style w:type="paragraph" w:styleId="Tableoffigures">
    <w:name w:val="table of figures"/>
    <w:basedOn w:val="Normal"/>
    <w:next w:val="Normal"/>
    <w:autoRedefine/>
    <w:uiPriority w:val="99"/>
    <w:qFormat/>
    <w:rsid w:val="00f41f43"/>
    <w:pPr>
      <w:tabs>
        <w:tab w:val="clear" w:pos="709"/>
        <w:tab w:val="right" w:pos="9061" w:leader="dot"/>
      </w:tabs>
      <w:ind w:hanging="0"/>
    </w:pPr>
    <w:rPr>
      <w:szCs w:val="24"/>
    </w:rPr>
  </w:style>
  <w:style w:type="paragraph" w:styleId="TextBodyIndent">
    <w:name w:val="Body Text Indent"/>
    <w:basedOn w:val="Normal"/>
    <w:pPr>
      <w:ind w:firstLine="578"/>
    </w:pPr>
    <w:rPr/>
  </w:style>
  <w:style w:type="paragraph" w:styleId="BodyTextIndent2">
    <w:name w:val="Body Text Indent 2"/>
    <w:basedOn w:val="Normal"/>
    <w:qFormat/>
    <w:pPr>
      <w:ind w:firstLine="540"/>
      <w:jc w:val="left"/>
    </w:pPr>
    <w:rPr>
      <w:szCs w:val="24"/>
    </w:rPr>
  </w:style>
  <w:style w:type="paragraph" w:styleId="BodyTextIndent3">
    <w:name w:val="Body Text Indent 3"/>
    <w:basedOn w:val="Normal"/>
    <w:qFormat/>
    <w:pPr>
      <w:ind w:firstLine="540"/>
    </w:pPr>
    <w:rPr>
      <w:szCs w:val="24"/>
    </w:rPr>
  </w:style>
  <w:style w:type="paragraph" w:styleId="Pbiblio1" w:customStyle="1">
    <w:name w:val="p-biblio1"/>
    <w:basedOn w:val="Normal"/>
    <w:semiHidden/>
    <w:qFormat/>
    <w:pPr>
      <w:spacing w:lineRule="auto" w:line="240" w:before="0" w:after="120"/>
      <w:contextualSpacing/>
      <w:jc w:val="left"/>
    </w:pPr>
    <w:rPr/>
  </w:style>
  <w:style w:type="paragraph" w:styleId="NormalWeb">
    <w:name w:val="Normal (Web)"/>
    <w:basedOn w:val="Normal"/>
    <w:uiPriority w:val="99"/>
    <w:qFormat/>
    <w:pPr>
      <w:spacing w:lineRule="auto" w:line="240" w:beforeAutospacing="1" w:afterAutospacing="1"/>
      <w:contextualSpacing/>
      <w:jc w:val="left"/>
    </w:pPr>
    <w:rPr>
      <w:szCs w:val="24"/>
    </w:rPr>
  </w:style>
  <w:style w:type="paragraph" w:styleId="CabealhodoSumrio1" w:customStyle="1">
    <w:name w:val="Cabeçalho do Sumário1"/>
    <w:basedOn w:val="Heading1"/>
    <w:next w:val="Normal"/>
    <w:uiPriority w:val="39"/>
    <w:qFormat/>
    <w:rsid w:val="00271296"/>
    <w:pPr>
      <w:keepLines/>
      <w:numPr>
        <w:ilvl w:val="0"/>
        <w:numId w:val="0"/>
      </w:numPr>
      <w:spacing w:lineRule="auto" w:line="276" w:before="480" w:after="0"/>
      <w:ind w:left="431" w:hanging="431"/>
      <w:contextualSpacing/>
      <w:jc w:val="left"/>
      <w:outlineLvl w:val="9"/>
    </w:pPr>
    <w:rPr>
      <w:rFonts w:ascii="Cambria" w:hAnsi="Cambria" w:cs="Times New Roman"/>
      <w:color w:val="365F91"/>
      <w:kern w:val="0"/>
      <w:sz w:val="28"/>
      <w:szCs w:val="28"/>
      <w:lang w:eastAsia="en-US"/>
    </w:rPr>
  </w:style>
  <w:style w:type="paragraph" w:styleId="PargrafoNormal" w:customStyle="1">
    <w:name w:val="Parágrafo Normal"/>
    <w:basedOn w:val="Normal"/>
    <w:qFormat/>
    <w:rsid w:val="00280464"/>
    <w:pPr>
      <w:spacing w:before="0" w:after="60"/>
      <w:ind w:firstLine="1418"/>
      <w:contextualSpacing/>
    </w:pPr>
    <w:rPr>
      <w:rFonts w:ascii="Arial" w:hAnsi="Arial" w:cs="Arial"/>
      <w:szCs w:val="24"/>
    </w:rPr>
  </w:style>
  <w:style w:type="paragraph" w:styleId="Contents3">
    <w:name w:val="TOC 3"/>
    <w:basedOn w:val="Normal"/>
    <w:next w:val="Normal"/>
    <w:autoRedefine/>
    <w:uiPriority w:val="39"/>
    <w:unhideWhenUsed/>
    <w:rsid w:val="000d46fe"/>
    <w:pPr>
      <w:tabs>
        <w:tab w:val="clear" w:pos="709"/>
        <w:tab w:val="left" w:pos="851" w:leader="none"/>
        <w:tab w:val="left" w:pos="1540" w:leader="none"/>
        <w:tab w:val="right" w:pos="9072" w:leader="dot"/>
      </w:tabs>
      <w:ind w:hanging="0"/>
      <w:jc w:val="left"/>
    </w:pPr>
    <w:rPr>
      <w:b/>
      <w:szCs w:val="24"/>
    </w:rPr>
  </w:style>
  <w:style w:type="paragraph" w:styleId="UNIJUReferncias" w:customStyle="1">
    <w:name w:val="UNIJUÍ - Referências"/>
    <w:basedOn w:val="Normal"/>
    <w:link w:val="UNIJURefernciasChar"/>
    <w:qFormat/>
    <w:rsid w:val="008c6e8e"/>
    <w:pPr>
      <w:spacing w:lineRule="auto" w:line="240" w:before="240" w:after="320"/>
      <w:contextualSpacing/>
    </w:pPr>
    <w:rPr>
      <w:szCs w:val="22"/>
      <w:lang w:eastAsia="en-US"/>
    </w:rPr>
  </w:style>
  <w:style w:type="paragraph" w:styleId="BalloonText">
    <w:name w:val="Balloon Text"/>
    <w:basedOn w:val="Normal"/>
    <w:link w:val="TextodebaloChar"/>
    <w:uiPriority w:val="99"/>
    <w:semiHidden/>
    <w:unhideWhenUsed/>
    <w:qFormat/>
    <w:rsid w:val="005431b0"/>
    <w:pPr>
      <w:spacing w:lineRule="auto" w:line="240"/>
    </w:pPr>
    <w:rPr>
      <w:rFonts w:ascii="Tahoma" w:hAnsi="Tahoma" w:cs="Tahoma"/>
      <w:sz w:val="16"/>
      <w:szCs w:val="16"/>
    </w:rPr>
  </w:style>
  <w:style w:type="paragraph" w:styleId="UNIJUTtulosespeciaiscapa" w:customStyle="1">
    <w:name w:val="UNIJUÍ - Títulos especiais capa"/>
    <w:basedOn w:val="Normal"/>
    <w:next w:val="Normal"/>
    <w:link w:val="UNIJUTtulosespeciaiscapaChar"/>
    <w:qFormat/>
    <w:rsid w:val="0061028d"/>
    <w:pPr>
      <w:spacing w:before="0" w:after="200"/>
      <w:contextualSpacing/>
      <w:jc w:val="center"/>
    </w:pPr>
    <w:rPr>
      <w:b/>
      <w:sz w:val="28"/>
      <w:szCs w:val="22"/>
      <w:lang w:val="en-US" w:eastAsia="en-US"/>
    </w:rPr>
  </w:style>
  <w:style w:type="paragraph" w:styleId="Caption1">
    <w:name w:val="caption"/>
    <w:basedOn w:val="Normal"/>
    <w:next w:val="Normal"/>
    <w:uiPriority w:val="35"/>
    <w:unhideWhenUsed/>
    <w:qFormat/>
    <w:rsid w:val="006b0aa5"/>
    <w:pPr/>
    <w:rPr>
      <w:b/>
      <w:bCs/>
      <w:sz w:val="20"/>
    </w:rPr>
  </w:style>
  <w:style w:type="paragraph" w:styleId="Contents4">
    <w:name w:val="TOC 4"/>
    <w:basedOn w:val="Normal"/>
    <w:next w:val="Normal"/>
    <w:autoRedefine/>
    <w:uiPriority w:val="39"/>
    <w:unhideWhenUsed/>
    <w:rsid w:val="009b2f62"/>
    <w:pPr>
      <w:tabs>
        <w:tab w:val="clear" w:pos="709"/>
        <w:tab w:val="left" w:pos="1760" w:leader="none"/>
        <w:tab w:val="right" w:pos="9072" w:leader="dot"/>
      </w:tabs>
      <w:ind w:hanging="0"/>
      <w:mirrorIndents/>
    </w:pPr>
    <w:rPr/>
  </w:style>
  <w:style w:type="paragraph" w:styleId="Contents5">
    <w:name w:val="TOC 5"/>
    <w:basedOn w:val="Normal"/>
    <w:next w:val="Normal"/>
    <w:autoRedefine/>
    <w:uiPriority w:val="39"/>
    <w:unhideWhenUsed/>
    <w:rsid w:val="009b2f62"/>
    <w:pPr>
      <w:tabs>
        <w:tab w:val="clear" w:pos="709"/>
        <w:tab w:val="left" w:pos="1769" w:leader="none"/>
        <w:tab w:val="right" w:pos="9072" w:leader="dot"/>
      </w:tabs>
      <w:ind w:hanging="0"/>
    </w:pPr>
    <w:rPr/>
  </w:style>
  <w:style w:type="paragraph" w:styleId="HTMLPreformatted">
    <w:name w:val="HTML Preformatted"/>
    <w:basedOn w:val="Normal"/>
    <w:link w:val="PrformataoHTMLChar"/>
    <w:uiPriority w:val="99"/>
    <w:semiHidden/>
    <w:unhideWhenUsed/>
    <w:qFormat/>
    <w:rsid w:val="00794643"/>
    <w:pPr/>
    <w:rPr>
      <w:rFonts w:ascii="Courier New" w:hAnsi="Courier New" w:cs="Courier New"/>
      <w:sz w:val="20"/>
    </w:rPr>
  </w:style>
  <w:style w:type="paragraph" w:styleId="Quote">
    <w:name w:val="Quote"/>
    <w:basedOn w:val="Normal"/>
    <w:next w:val="Normal"/>
    <w:link w:val="CitaoChar"/>
    <w:uiPriority w:val="29"/>
    <w:qFormat/>
    <w:rsid w:val="00f73bae"/>
    <w:pPr/>
    <w:rPr>
      <w:i/>
      <w:iCs/>
    </w:rPr>
  </w:style>
  <w:style w:type="paragraph" w:styleId="Citaodireta" w:customStyle="1">
    <w:name w:val="Citação direta"/>
    <w:basedOn w:val="Normal"/>
    <w:qFormat/>
    <w:rsid w:val="008f3f09"/>
    <w:pPr>
      <w:spacing w:lineRule="auto" w:line="240"/>
      <w:ind w:left="2268" w:hanging="0"/>
    </w:pPr>
    <w:rPr>
      <w:sz w:val="20"/>
    </w:rPr>
  </w:style>
  <w:style w:type="paragraph" w:styleId="LEGENDAIMAGEM" w:customStyle="1">
    <w:name w:val="LEGENDA IMAGEM"/>
    <w:basedOn w:val="Caption1"/>
    <w:qFormat/>
    <w:rsid w:val="007f42b9"/>
    <w:pPr>
      <w:spacing w:lineRule="auto" w:line="240"/>
      <w:ind w:hanging="0"/>
      <w:jc w:val="center"/>
    </w:pPr>
    <w:rPr>
      <w:b w:val="false"/>
    </w:rPr>
  </w:style>
  <w:style w:type="paragraph" w:styleId="Footnote">
    <w:name w:val="Footnote Text"/>
    <w:basedOn w:val="Normal"/>
    <w:link w:val="TextodenotaderodapChar"/>
    <w:uiPriority w:val="99"/>
    <w:semiHidden/>
    <w:unhideWhenUsed/>
    <w:rsid w:val="00f91e1b"/>
    <w:pPr/>
    <w:rPr>
      <w:sz w:val="20"/>
    </w:rPr>
  </w:style>
  <w:style w:type="paragraph" w:styleId="Referencias" w:customStyle="1">
    <w:name w:val="referencias"/>
    <w:basedOn w:val="Normal"/>
    <w:qFormat/>
    <w:rsid w:val="00791720"/>
    <w:pPr>
      <w:spacing w:lineRule="auto" w:line="240"/>
      <w:ind w:hanging="0"/>
    </w:pPr>
    <w:rPr/>
  </w:style>
  <w:style w:type="paragraph" w:styleId="ListParagraph">
    <w:name w:val="List Paragraph"/>
    <w:basedOn w:val="Normal"/>
    <w:uiPriority w:val="34"/>
    <w:qFormat/>
    <w:rsid w:val="00765936"/>
    <w:pPr>
      <w:ind w:left="720" w:firstLine="70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igureIndex1">
    <w:name w:val="Figure Index 1"/>
    <w:basedOn w:val="Index"/>
    <w:qFormat/>
    <w:pPr>
      <w:tabs>
        <w:tab w:val="clear" w:pos="709"/>
        <w:tab w:val="right" w:pos="9071" w:leader="dot"/>
      </w:tabs>
      <w:ind w:left="0" w:hanging="0"/>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ea0ba5"/>
    <w:pPr>
      <w:spacing w:line="48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SombreamentoClaro">
    <w:name w:val="Light Shading"/>
    <w:basedOn w:val="Tabelanormal"/>
    <w:uiPriority w:val="60"/>
    <w:rsid w:val="00b57e04"/>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A1D9D-410B-4505-ADD1-9B8F5083E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Application>LibreOffice/7.3.7.2$Linux_X86_64 LibreOffice_project/30$Build-2</Application>
  <AppVersion>15.0000</AppVersion>
  <Pages>25</Pages>
  <Words>4933</Words>
  <Characters>28404</Characters>
  <CharactersWithSpaces>33086</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2022-11-01T16:56:00Z</dcterms:created>
  <dc:creator>ckruger</dc:creator>
  <dc:description/>
  <dc:language>pt-BR</dc:language>
  <cp:lastModifiedBy/>
  <cp:lastPrinted>2022-12-13T18:18:00Z</cp:lastPrinted>
  <dcterms:modified xsi:type="dcterms:W3CDTF">2023-11-03T14:53:58Z</dcterms:modified>
  <cp:revision>20</cp:revision>
  <dc:subject/>
  <dc:title>PONTIFÍCIA UNIVERSIDADE CATÓLICA DO RIO GRANDE DO SUL</dc:title>
</cp:coreProperties>
</file>

<file path=docProps/custom.xml><?xml version="1.0" encoding="utf-8"?>
<Properties xmlns="http://schemas.openxmlformats.org/officeDocument/2006/custom-properties" xmlns:vt="http://schemas.openxmlformats.org/officeDocument/2006/docPropsVTypes"/>
</file>