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66DAB" w14:textId="652FE706" w:rsidR="00757FE2" w:rsidRPr="00757FE2" w:rsidRDefault="00757FE2">
      <w:pPr>
        <w:rPr>
          <w:b/>
          <w:bCs/>
          <w:lang w:val="en-US"/>
        </w:rPr>
      </w:pPr>
      <w:r w:rsidRPr="00757FE2">
        <w:rPr>
          <w:b/>
          <w:bCs/>
          <w:lang w:val="en-US"/>
        </w:rPr>
        <w:t>Blue Team Labs Online Challenge: The Report</w:t>
      </w:r>
    </w:p>
    <w:p w14:paraId="1AFACC91" w14:textId="77777777" w:rsidR="00757FE2" w:rsidRPr="00757FE2" w:rsidRDefault="00757FE2" w:rsidP="00757FE2">
      <w:pPr>
        <w:rPr>
          <w:b/>
          <w:bCs/>
          <w:lang w:val="en-US"/>
        </w:rPr>
      </w:pPr>
      <w:r w:rsidRPr="00757FE2">
        <w:rPr>
          <w:b/>
          <w:bCs/>
          <w:lang w:val="en-US"/>
        </w:rPr>
        <w:t>Scenario</w:t>
      </w:r>
    </w:p>
    <w:p w14:paraId="232BD544" w14:textId="77777777" w:rsidR="00757FE2" w:rsidRDefault="00757FE2" w:rsidP="00757FE2">
      <w:pPr>
        <w:rPr>
          <w:b/>
          <w:bCs/>
          <w:lang w:val="en-US"/>
        </w:rPr>
      </w:pPr>
      <w:r w:rsidRPr="00757FE2">
        <w:rPr>
          <w:b/>
          <w:bCs/>
          <w:lang w:val="en-US"/>
        </w:rPr>
        <w:t>You are working in a newly established SOC where still there is lot of work to do to make it a fully functional one. As part of gathering intel you were assigned a task to study a threat report released in 2022 and suggest some useful outcomes for your SOC.</w:t>
      </w:r>
    </w:p>
    <w:p w14:paraId="203A3D81" w14:textId="1E4027B9" w:rsidR="00847F6A" w:rsidRDefault="00847F6A" w:rsidP="00757FE2">
      <w:pPr>
        <w:rPr>
          <w:lang w:val="en-US"/>
        </w:rPr>
      </w:pPr>
      <w:r w:rsidRPr="00847F6A">
        <w:rPr>
          <w:lang w:val="en-US"/>
        </w:rPr>
        <w:t>The Red Canary 2022 Threat Detection Report is an annual analysis that compiles and classifies the most frequently observed techniques, tactics, and procedures (TTPs) encountered by Red Canary teams across real-world enterprise environments. Its primary purpose is to help defenders better understand attacker behaviors and prioritize their detection and response strategies.</w:t>
      </w:r>
    </w:p>
    <w:p w14:paraId="4527D143" w14:textId="77777777" w:rsidR="00847F6A" w:rsidRPr="00847F6A" w:rsidRDefault="00847F6A" w:rsidP="00847F6A">
      <w:pPr>
        <w:rPr>
          <w:b/>
          <w:bCs/>
          <w:lang w:val="en-US"/>
        </w:rPr>
      </w:pPr>
      <w:r w:rsidRPr="00847F6A">
        <w:rPr>
          <w:b/>
          <w:bCs/>
          <w:lang w:val="en-US"/>
        </w:rPr>
        <w:t>Main contents of the report:</w:t>
      </w:r>
    </w:p>
    <w:p w14:paraId="2393CD5C" w14:textId="77777777" w:rsidR="00847F6A" w:rsidRPr="00847F6A" w:rsidRDefault="00847F6A" w:rsidP="00847F6A">
      <w:pPr>
        <w:numPr>
          <w:ilvl w:val="0"/>
          <w:numId w:val="1"/>
        </w:numPr>
      </w:pPr>
      <w:r w:rsidRPr="00847F6A">
        <w:rPr>
          <w:b/>
          <w:bCs/>
          <w:lang w:val="en-US"/>
        </w:rPr>
        <w:t>Top 10 most detected MITRE ATT&amp;CK techniques</w:t>
      </w:r>
      <w:r w:rsidRPr="00847F6A">
        <w:rPr>
          <w:lang w:val="en-US"/>
        </w:rPr>
        <w:br/>
        <w:t xml:space="preserve">The report presents a ranking of the most common ATT&amp;CK techniques observed in monitored environments. </w:t>
      </w:r>
      <w:proofErr w:type="spellStart"/>
      <w:r w:rsidRPr="00847F6A">
        <w:t>For</w:t>
      </w:r>
      <w:proofErr w:type="spellEnd"/>
      <w:r w:rsidRPr="00847F6A">
        <w:t xml:space="preserve"> </w:t>
      </w:r>
      <w:proofErr w:type="spellStart"/>
      <w:r w:rsidRPr="00847F6A">
        <w:t>example</w:t>
      </w:r>
      <w:proofErr w:type="spellEnd"/>
      <w:r w:rsidRPr="00847F6A">
        <w:t>:</w:t>
      </w:r>
    </w:p>
    <w:p w14:paraId="783A09FA" w14:textId="77777777" w:rsidR="00847F6A" w:rsidRPr="00847F6A" w:rsidRDefault="00847F6A" w:rsidP="00847F6A">
      <w:pPr>
        <w:numPr>
          <w:ilvl w:val="1"/>
          <w:numId w:val="1"/>
        </w:numPr>
        <w:rPr>
          <w:lang w:val="en-US"/>
        </w:rPr>
      </w:pPr>
      <w:r w:rsidRPr="00847F6A">
        <w:rPr>
          <w:lang w:val="en-US"/>
        </w:rPr>
        <w:t xml:space="preserve">T1059 – Command and Scripting Interpreter (use of </w:t>
      </w:r>
      <w:proofErr w:type="spellStart"/>
      <w:r w:rsidRPr="00847F6A">
        <w:rPr>
          <w:lang w:val="en-US"/>
        </w:rPr>
        <w:t>cmd</w:t>
      </w:r>
      <w:proofErr w:type="spellEnd"/>
      <w:r w:rsidRPr="00847F6A">
        <w:rPr>
          <w:lang w:val="en-US"/>
        </w:rPr>
        <w:t>, PowerShell, etc.)</w:t>
      </w:r>
    </w:p>
    <w:p w14:paraId="659DA791" w14:textId="77777777" w:rsidR="00847F6A" w:rsidRPr="00847F6A" w:rsidRDefault="00847F6A" w:rsidP="00847F6A">
      <w:pPr>
        <w:numPr>
          <w:ilvl w:val="1"/>
          <w:numId w:val="1"/>
        </w:numPr>
      </w:pPr>
      <w:r w:rsidRPr="00847F6A">
        <w:t>T1566 – Phishing</w:t>
      </w:r>
    </w:p>
    <w:p w14:paraId="6C32474E" w14:textId="77777777" w:rsidR="00847F6A" w:rsidRPr="00847F6A" w:rsidRDefault="00847F6A" w:rsidP="00847F6A">
      <w:pPr>
        <w:numPr>
          <w:ilvl w:val="1"/>
          <w:numId w:val="1"/>
        </w:numPr>
      </w:pPr>
      <w:r w:rsidRPr="00847F6A">
        <w:t xml:space="preserve">T1027 – </w:t>
      </w:r>
      <w:proofErr w:type="spellStart"/>
      <w:r w:rsidRPr="00847F6A">
        <w:t>Obfuscated</w:t>
      </w:r>
      <w:proofErr w:type="spellEnd"/>
      <w:r w:rsidRPr="00847F6A">
        <w:t xml:space="preserve"> Files </w:t>
      </w:r>
      <w:proofErr w:type="spellStart"/>
      <w:r w:rsidRPr="00847F6A">
        <w:t>or</w:t>
      </w:r>
      <w:proofErr w:type="spellEnd"/>
      <w:r w:rsidRPr="00847F6A">
        <w:t xml:space="preserve"> </w:t>
      </w:r>
      <w:proofErr w:type="spellStart"/>
      <w:r w:rsidRPr="00847F6A">
        <w:t>Information</w:t>
      </w:r>
      <w:proofErr w:type="spellEnd"/>
    </w:p>
    <w:p w14:paraId="5FE66F2C" w14:textId="77777777" w:rsidR="00847F6A" w:rsidRPr="00847F6A" w:rsidRDefault="00847F6A" w:rsidP="00847F6A">
      <w:pPr>
        <w:numPr>
          <w:ilvl w:val="0"/>
          <w:numId w:val="1"/>
        </w:numPr>
        <w:rPr>
          <w:lang w:val="en-US"/>
        </w:rPr>
      </w:pPr>
      <w:r w:rsidRPr="00847F6A">
        <w:rPr>
          <w:b/>
          <w:bCs/>
          <w:lang w:val="en-US"/>
        </w:rPr>
        <w:t>Real-world use cases</w:t>
      </w:r>
      <w:r w:rsidRPr="00847F6A">
        <w:rPr>
          <w:lang w:val="en-US"/>
        </w:rPr>
        <w:br/>
        <w:t>The report provides practical examples of how specific techniques were detected in actual incidents, including the attack context, tools used, and the response actions taken.</w:t>
      </w:r>
    </w:p>
    <w:p w14:paraId="2643E44C" w14:textId="77777777" w:rsidR="00847F6A" w:rsidRPr="00847F6A" w:rsidRDefault="00847F6A" w:rsidP="00847F6A">
      <w:pPr>
        <w:numPr>
          <w:ilvl w:val="0"/>
          <w:numId w:val="1"/>
        </w:numPr>
        <w:rPr>
          <w:lang w:val="en-US"/>
        </w:rPr>
      </w:pPr>
      <w:r w:rsidRPr="00847F6A">
        <w:rPr>
          <w:b/>
          <w:bCs/>
          <w:lang w:val="en-US"/>
        </w:rPr>
        <w:t>Emerging trends</w:t>
      </w:r>
      <w:r w:rsidRPr="00847F6A">
        <w:rPr>
          <w:lang w:val="en-US"/>
        </w:rPr>
        <w:br/>
        <w:t>It highlights changes in adversary behavior, such as:</w:t>
      </w:r>
    </w:p>
    <w:p w14:paraId="1599EE03" w14:textId="77777777" w:rsidR="00847F6A" w:rsidRPr="00847F6A" w:rsidRDefault="00847F6A" w:rsidP="00847F6A">
      <w:pPr>
        <w:numPr>
          <w:ilvl w:val="1"/>
          <w:numId w:val="1"/>
        </w:numPr>
      </w:pPr>
      <w:proofErr w:type="spellStart"/>
      <w:r w:rsidRPr="00847F6A">
        <w:t>Increased</w:t>
      </w:r>
      <w:proofErr w:type="spellEnd"/>
      <w:r w:rsidRPr="00847F6A">
        <w:t xml:space="preserve"> use </w:t>
      </w:r>
      <w:proofErr w:type="spellStart"/>
      <w:r w:rsidRPr="00847F6A">
        <w:t>of</w:t>
      </w:r>
      <w:proofErr w:type="spellEnd"/>
      <w:r w:rsidRPr="00847F6A">
        <w:t xml:space="preserve"> script </w:t>
      </w:r>
      <w:proofErr w:type="spellStart"/>
      <w:r w:rsidRPr="00847F6A">
        <w:t>loaders</w:t>
      </w:r>
      <w:proofErr w:type="spellEnd"/>
    </w:p>
    <w:p w14:paraId="4D4C979F" w14:textId="77777777" w:rsidR="00847F6A" w:rsidRPr="00847F6A" w:rsidRDefault="00847F6A" w:rsidP="00847F6A">
      <w:pPr>
        <w:numPr>
          <w:ilvl w:val="1"/>
          <w:numId w:val="1"/>
        </w:numPr>
        <w:rPr>
          <w:lang w:val="en-US"/>
        </w:rPr>
      </w:pPr>
      <w:r w:rsidRPr="00847F6A">
        <w:rPr>
          <w:lang w:val="en-US"/>
        </w:rPr>
        <w:t>Abuse of legitimate tools (</w:t>
      </w:r>
      <w:proofErr w:type="spellStart"/>
      <w:r w:rsidRPr="00847F6A">
        <w:rPr>
          <w:lang w:val="en-US"/>
        </w:rPr>
        <w:t>LOLBins</w:t>
      </w:r>
      <w:proofErr w:type="spellEnd"/>
      <w:r w:rsidRPr="00847F6A">
        <w:rPr>
          <w:lang w:val="en-US"/>
        </w:rPr>
        <w:t>)</w:t>
      </w:r>
    </w:p>
    <w:p w14:paraId="0E6180E3" w14:textId="77777777" w:rsidR="00847F6A" w:rsidRPr="00847F6A" w:rsidRDefault="00847F6A" w:rsidP="00847F6A">
      <w:pPr>
        <w:numPr>
          <w:ilvl w:val="1"/>
          <w:numId w:val="1"/>
        </w:numPr>
        <w:rPr>
          <w:lang w:val="en-US"/>
        </w:rPr>
      </w:pPr>
      <w:r w:rsidRPr="00847F6A">
        <w:rPr>
          <w:lang w:val="en-US"/>
        </w:rPr>
        <w:t>Expansion of Ransomware-as-a-Service (RaaS)</w:t>
      </w:r>
    </w:p>
    <w:p w14:paraId="4D9A3AF0" w14:textId="77777777" w:rsidR="00847F6A" w:rsidRPr="00847F6A" w:rsidRDefault="00847F6A" w:rsidP="00847F6A">
      <w:pPr>
        <w:numPr>
          <w:ilvl w:val="0"/>
          <w:numId w:val="1"/>
        </w:numPr>
        <w:rPr>
          <w:lang w:val="en-US"/>
        </w:rPr>
      </w:pPr>
      <w:r w:rsidRPr="00847F6A">
        <w:rPr>
          <w:b/>
          <w:bCs/>
          <w:lang w:val="en-US"/>
        </w:rPr>
        <w:t>Notable threats of the year</w:t>
      </w:r>
      <w:r w:rsidRPr="00847F6A">
        <w:rPr>
          <w:lang w:val="en-US"/>
        </w:rPr>
        <w:br/>
        <w:t>Includes high-impact cases such as:</w:t>
      </w:r>
    </w:p>
    <w:p w14:paraId="30D3E50D" w14:textId="77777777" w:rsidR="00847F6A" w:rsidRPr="00847F6A" w:rsidRDefault="00847F6A" w:rsidP="00847F6A">
      <w:pPr>
        <w:numPr>
          <w:ilvl w:val="1"/>
          <w:numId w:val="1"/>
        </w:numPr>
        <w:rPr>
          <w:lang w:val="en-US"/>
        </w:rPr>
      </w:pPr>
      <w:r w:rsidRPr="00847F6A">
        <w:rPr>
          <w:lang w:val="en-US"/>
        </w:rPr>
        <w:t>The exploitation of vulnerabilities in Microsoft Exchange servers (</w:t>
      </w:r>
      <w:proofErr w:type="spellStart"/>
      <w:r w:rsidRPr="00847F6A">
        <w:rPr>
          <w:lang w:val="en-US"/>
        </w:rPr>
        <w:t>ProxyLogon</w:t>
      </w:r>
      <w:proofErr w:type="spellEnd"/>
      <w:r w:rsidRPr="00847F6A">
        <w:rPr>
          <w:lang w:val="en-US"/>
        </w:rPr>
        <w:t xml:space="preserve">, </w:t>
      </w:r>
      <w:proofErr w:type="spellStart"/>
      <w:r w:rsidRPr="00847F6A">
        <w:rPr>
          <w:lang w:val="en-US"/>
        </w:rPr>
        <w:t>ProxyShell</w:t>
      </w:r>
      <w:proofErr w:type="spellEnd"/>
      <w:r w:rsidRPr="00847F6A">
        <w:rPr>
          <w:lang w:val="en-US"/>
        </w:rPr>
        <w:t>)</w:t>
      </w:r>
    </w:p>
    <w:p w14:paraId="4C06F1B9" w14:textId="77777777" w:rsidR="00847F6A" w:rsidRPr="00847F6A" w:rsidRDefault="00847F6A" w:rsidP="00847F6A">
      <w:pPr>
        <w:numPr>
          <w:ilvl w:val="1"/>
          <w:numId w:val="1"/>
        </w:numPr>
        <w:rPr>
          <w:lang w:val="en-US"/>
        </w:rPr>
      </w:pPr>
      <w:r w:rsidRPr="00847F6A">
        <w:rPr>
          <w:lang w:val="en-US"/>
        </w:rPr>
        <w:t>Widespread exploitation of the Log4j vulnerability</w:t>
      </w:r>
    </w:p>
    <w:p w14:paraId="4174236B" w14:textId="77777777" w:rsidR="00847F6A" w:rsidRPr="00847F6A" w:rsidRDefault="00847F6A" w:rsidP="00847F6A">
      <w:pPr>
        <w:numPr>
          <w:ilvl w:val="1"/>
          <w:numId w:val="1"/>
        </w:numPr>
        <w:rPr>
          <w:lang w:val="en-US"/>
        </w:rPr>
      </w:pPr>
      <w:r w:rsidRPr="00847F6A">
        <w:rPr>
          <w:lang w:val="en-US"/>
        </w:rPr>
        <w:lastRenderedPageBreak/>
        <w:t xml:space="preserve">Malware campaigns involving </w:t>
      </w:r>
      <w:proofErr w:type="spellStart"/>
      <w:r w:rsidRPr="00847F6A">
        <w:rPr>
          <w:lang w:val="en-US"/>
        </w:rPr>
        <w:t>Qbot</w:t>
      </w:r>
      <w:proofErr w:type="spellEnd"/>
      <w:r w:rsidRPr="00847F6A">
        <w:rPr>
          <w:lang w:val="en-US"/>
        </w:rPr>
        <w:t xml:space="preserve">, </w:t>
      </w:r>
      <w:proofErr w:type="spellStart"/>
      <w:r w:rsidRPr="00847F6A">
        <w:rPr>
          <w:lang w:val="en-US"/>
        </w:rPr>
        <w:t>IcedID</w:t>
      </w:r>
      <w:proofErr w:type="spellEnd"/>
      <w:r w:rsidRPr="00847F6A">
        <w:rPr>
          <w:lang w:val="en-US"/>
        </w:rPr>
        <w:t xml:space="preserve">, and </w:t>
      </w:r>
      <w:proofErr w:type="spellStart"/>
      <w:r w:rsidRPr="00847F6A">
        <w:rPr>
          <w:lang w:val="en-US"/>
        </w:rPr>
        <w:t>BazarLoader</w:t>
      </w:r>
      <w:proofErr w:type="spellEnd"/>
    </w:p>
    <w:p w14:paraId="1F7F9837" w14:textId="77777777" w:rsidR="00847F6A" w:rsidRDefault="00847F6A" w:rsidP="00847F6A">
      <w:pPr>
        <w:numPr>
          <w:ilvl w:val="0"/>
          <w:numId w:val="1"/>
        </w:numPr>
        <w:rPr>
          <w:lang w:val="en-US"/>
        </w:rPr>
      </w:pPr>
      <w:r w:rsidRPr="00847F6A">
        <w:rPr>
          <w:b/>
          <w:bCs/>
          <w:lang w:val="en-US"/>
        </w:rPr>
        <w:t>Defensive recommendations</w:t>
      </w:r>
      <w:r w:rsidRPr="00847F6A">
        <w:rPr>
          <w:lang w:val="en-US"/>
        </w:rPr>
        <w:br/>
        <w:t>The report offers guidance for detection, response, and implementation of defensive controls, including Sigma rules, YARA signatures, and EDR queries.</w:t>
      </w:r>
    </w:p>
    <w:p w14:paraId="3346755D" w14:textId="77777777" w:rsidR="000A250D" w:rsidRDefault="000A250D" w:rsidP="000A250D">
      <w:pPr>
        <w:rPr>
          <w:lang w:val="en-US"/>
        </w:rPr>
      </w:pPr>
    </w:p>
    <w:p w14:paraId="7BDC56A9" w14:textId="2C9BCF53" w:rsidR="000A250D" w:rsidRDefault="0075377B" w:rsidP="000A250D">
      <w:pPr>
        <w:rPr>
          <w:lang w:val="en-US"/>
        </w:rPr>
      </w:pPr>
      <w:r w:rsidRPr="0075377B">
        <w:rPr>
          <w:lang w:val="en-US"/>
        </w:rPr>
        <w:t>The challenge provides you with the report and presents a series of 10 questions about its content, which guide you through the different sections of the document. The questions, along with their corresponding answers, are as follows:</w:t>
      </w:r>
    </w:p>
    <w:p w14:paraId="34209821" w14:textId="77777777" w:rsidR="0075377B" w:rsidRPr="00847F6A" w:rsidRDefault="0075377B" w:rsidP="000A250D">
      <w:pPr>
        <w:rPr>
          <w:lang w:val="en-US"/>
        </w:rPr>
      </w:pPr>
    </w:p>
    <w:p w14:paraId="269643BE" w14:textId="729CD21C" w:rsidR="00757FE2" w:rsidRDefault="00757FE2">
      <w:pPr>
        <w:rPr>
          <w:b/>
          <w:bCs/>
          <w:lang w:val="en-US"/>
        </w:rPr>
      </w:pPr>
      <w:r w:rsidRPr="00757FE2">
        <w:rPr>
          <w:b/>
          <w:bCs/>
          <w:lang w:val="en-US"/>
        </w:rPr>
        <w:t xml:space="preserve">Question 1) Name the supply chain attack related to Java logging library in the end of 2021 (Format: </w:t>
      </w:r>
      <w:proofErr w:type="spellStart"/>
      <w:r w:rsidRPr="00757FE2">
        <w:rPr>
          <w:b/>
          <w:bCs/>
          <w:lang w:val="en-US"/>
        </w:rPr>
        <w:t>AttackNickname</w:t>
      </w:r>
      <w:proofErr w:type="spellEnd"/>
      <w:r w:rsidRPr="00757FE2">
        <w:rPr>
          <w:b/>
          <w:bCs/>
          <w:lang w:val="en-US"/>
        </w:rPr>
        <w:t>)</w:t>
      </w:r>
    </w:p>
    <w:p w14:paraId="005C03A5" w14:textId="0C7E7239" w:rsidR="00847F6A" w:rsidRDefault="00847F6A">
      <w:r w:rsidRPr="00847F6A">
        <w:rPr>
          <w:lang w:val="en-US"/>
        </w:rPr>
        <w:t xml:space="preserve">Answer: </w:t>
      </w:r>
      <w:r w:rsidRPr="00847F6A">
        <w:t>Log4j</w:t>
      </w:r>
    </w:p>
    <w:p w14:paraId="2D3FED81" w14:textId="77777777" w:rsidR="00D8258A" w:rsidRPr="00847F6A" w:rsidRDefault="00D8258A">
      <w:pPr>
        <w:rPr>
          <w:lang w:val="en-US"/>
        </w:rPr>
      </w:pPr>
    </w:p>
    <w:p w14:paraId="3ED103B9" w14:textId="36A9A28C" w:rsidR="00757FE2" w:rsidRDefault="00757FE2">
      <w:pPr>
        <w:rPr>
          <w:b/>
          <w:bCs/>
          <w:lang w:val="en-US"/>
        </w:rPr>
      </w:pPr>
      <w:r w:rsidRPr="00757FE2">
        <w:rPr>
          <w:b/>
          <w:bCs/>
          <w:lang w:val="en-US"/>
        </w:rPr>
        <w:t>Question 2) Mention the MITRE Technique ID which effected more than 50% of the customers (Format: TXXXX) </w:t>
      </w:r>
    </w:p>
    <w:p w14:paraId="62AB01CF" w14:textId="26EA4616" w:rsidR="00847F6A" w:rsidRDefault="00847F6A">
      <w:pPr>
        <w:rPr>
          <w:lang w:val="en-US"/>
        </w:rPr>
      </w:pPr>
      <w:r w:rsidRPr="00847F6A">
        <w:rPr>
          <w:lang w:val="en-US"/>
        </w:rPr>
        <w:t xml:space="preserve">Answer: </w:t>
      </w:r>
      <w:r w:rsidRPr="00847F6A">
        <w:rPr>
          <w:lang w:val="en-US"/>
        </w:rPr>
        <w:t>T1059 (Command and Scripting Interpreter)</w:t>
      </w:r>
    </w:p>
    <w:p w14:paraId="3FF640B5" w14:textId="77777777" w:rsidR="00D8258A" w:rsidRPr="00847F6A" w:rsidRDefault="00D8258A">
      <w:pPr>
        <w:rPr>
          <w:lang w:val="en-US"/>
        </w:rPr>
      </w:pPr>
    </w:p>
    <w:p w14:paraId="333CAB48" w14:textId="654C4030" w:rsidR="00757FE2" w:rsidRDefault="00757FE2">
      <w:pPr>
        <w:rPr>
          <w:b/>
          <w:bCs/>
          <w:lang w:val="en-US"/>
        </w:rPr>
      </w:pPr>
      <w:r w:rsidRPr="00757FE2">
        <w:rPr>
          <w:b/>
          <w:bCs/>
          <w:lang w:val="en-US"/>
        </w:rPr>
        <w:t xml:space="preserve">Question 3) Submit the names of 2 vulnerabilities belonging to Exchange Servers (Format: </w:t>
      </w:r>
      <w:proofErr w:type="spellStart"/>
      <w:r w:rsidRPr="00757FE2">
        <w:rPr>
          <w:b/>
          <w:bCs/>
          <w:lang w:val="en-US"/>
        </w:rPr>
        <w:t>VulnNickname</w:t>
      </w:r>
      <w:proofErr w:type="spellEnd"/>
      <w:r w:rsidRPr="00757FE2">
        <w:rPr>
          <w:b/>
          <w:bCs/>
          <w:lang w:val="en-US"/>
        </w:rPr>
        <w:t xml:space="preserve">, </w:t>
      </w:r>
      <w:proofErr w:type="spellStart"/>
      <w:r w:rsidRPr="00757FE2">
        <w:rPr>
          <w:b/>
          <w:bCs/>
          <w:lang w:val="en-US"/>
        </w:rPr>
        <w:t>VulnNickname</w:t>
      </w:r>
      <w:proofErr w:type="spellEnd"/>
      <w:r w:rsidRPr="00757FE2">
        <w:rPr>
          <w:b/>
          <w:bCs/>
          <w:lang w:val="en-US"/>
        </w:rPr>
        <w:t>) </w:t>
      </w:r>
    </w:p>
    <w:p w14:paraId="2F49FB6C" w14:textId="54413FC7" w:rsidR="00847F6A" w:rsidRDefault="00847F6A">
      <w:r w:rsidRPr="00847F6A">
        <w:rPr>
          <w:lang w:val="en-US"/>
        </w:rPr>
        <w:t xml:space="preserve">Answer: </w:t>
      </w:r>
      <w:proofErr w:type="spellStart"/>
      <w:r w:rsidRPr="00847F6A">
        <w:t>ProxyLogon</w:t>
      </w:r>
      <w:proofErr w:type="spellEnd"/>
      <w:r w:rsidRPr="00847F6A">
        <w:t xml:space="preserve">, </w:t>
      </w:r>
      <w:proofErr w:type="spellStart"/>
      <w:r w:rsidRPr="00847F6A">
        <w:t>ProxyShell</w:t>
      </w:r>
      <w:proofErr w:type="spellEnd"/>
    </w:p>
    <w:p w14:paraId="1FC9AAA7" w14:textId="77777777" w:rsidR="00D8258A" w:rsidRPr="00847F6A" w:rsidRDefault="00D8258A">
      <w:pPr>
        <w:rPr>
          <w:lang w:val="en-US"/>
        </w:rPr>
      </w:pPr>
    </w:p>
    <w:p w14:paraId="057A2E74" w14:textId="683D255F" w:rsidR="00757FE2" w:rsidRDefault="00757FE2">
      <w:pPr>
        <w:rPr>
          <w:b/>
          <w:bCs/>
          <w:lang w:val="en-US"/>
        </w:rPr>
      </w:pPr>
      <w:r w:rsidRPr="00757FE2">
        <w:rPr>
          <w:b/>
          <w:bCs/>
          <w:lang w:val="en-US"/>
        </w:rPr>
        <w:t>Question 4) Submit the CVE of the zero day vulnerability of a driver which led to RCE and gain SYSTEM privileges (Format: CVE-XXXX-XXXXX) </w:t>
      </w:r>
    </w:p>
    <w:p w14:paraId="7F2730AC" w14:textId="471F693F" w:rsidR="00847F6A" w:rsidRDefault="00847F6A">
      <w:proofErr w:type="spellStart"/>
      <w:r w:rsidRPr="00D8258A">
        <w:t>Answer</w:t>
      </w:r>
      <w:proofErr w:type="spellEnd"/>
      <w:r w:rsidRPr="00D8258A">
        <w:t xml:space="preserve">: </w:t>
      </w:r>
      <w:r w:rsidRPr="00D8258A">
        <w:t>CVE-2021-34527 (</w:t>
      </w:r>
      <w:proofErr w:type="spellStart"/>
      <w:r w:rsidRPr="00D8258A">
        <w:t>PrintNightmare</w:t>
      </w:r>
      <w:proofErr w:type="spellEnd"/>
      <w:r w:rsidRPr="00D8258A">
        <w:t>)</w:t>
      </w:r>
    </w:p>
    <w:p w14:paraId="51F72C32" w14:textId="77777777" w:rsidR="00D8258A" w:rsidRPr="00D8258A" w:rsidRDefault="00D8258A"/>
    <w:p w14:paraId="046B8C97" w14:textId="2154C622" w:rsidR="00757FE2" w:rsidRDefault="00757FE2">
      <w:pPr>
        <w:rPr>
          <w:b/>
          <w:bCs/>
          <w:lang w:val="en-US"/>
        </w:rPr>
      </w:pPr>
      <w:r w:rsidRPr="00757FE2">
        <w:rPr>
          <w:b/>
          <w:bCs/>
          <w:lang w:val="en-US"/>
        </w:rPr>
        <w:t>Question 5) Mention the 2 adversary groups that leverage SEO to gain initial access (Format: Group1, Group2) </w:t>
      </w:r>
    </w:p>
    <w:p w14:paraId="25892479" w14:textId="343DEC61" w:rsidR="00D8258A" w:rsidRDefault="00D8258A">
      <w:r w:rsidRPr="00D8258A">
        <w:rPr>
          <w:lang w:val="en-US"/>
        </w:rPr>
        <w:t xml:space="preserve">Answer: </w:t>
      </w:r>
      <w:proofErr w:type="spellStart"/>
      <w:r w:rsidRPr="00D8258A">
        <w:t>Gootkit</w:t>
      </w:r>
      <w:proofErr w:type="spellEnd"/>
      <w:r w:rsidRPr="00D8258A">
        <w:t xml:space="preserve">, </w:t>
      </w:r>
      <w:proofErr w:type="spellStart"/>
      <w:r w:rsidRPr="00D8258A">
        <w:t>Yellow</w:t>
      </w:r>
      <w:proofErr w:type="spellEnd"/>
      <w:r w:rsidRPr="00D8258A">
        <w:t xml:space="preserve"> </w:t>
      </w:r>
      <w:proofErr w:type="spellStart"/>
      <w:r w:rsidRPr="00D8258A">
        <w:t>Cockatoo</w:t>
      </w:r>
      <w:proofErr w:type="spellEnd"/>
    </w:p>
    <w:p w14:paraId="03E61B29" w14:textId="77777777" w:rsidR="00D8258A" w:rsidRPr="00D8258A" w:rsidRDefault="00D8258A">
      <w:pPr>
        <w:rPr>
          <w:lang w:val="en-US"/>
        </w:rPr>
      </w:pPr>
    </w:p>
    <w:p w14:paraId="2D97796B" w14:textId="6CA322DD" w:rsidR="00757FE2" w:rsidRDefault="00757FE2">
      <w:pPr>
        <w:rPr>
          <w:b/>
          <w:bCs/>
          <w:lang w:val="en-US"/>
        </w:rPr>
      </w:pPr>
      <w:r w:rsidRPr="00757FE2">
        <w:rPr>
          <w:b/>
          <w:bCs/>
          <w:lang w:val="en-US"/>
        </w:rPr>
        <w:lastRenderedPageBreak/>
        <w:t xml:space="preserve">Question 6) In the detection rule, what should be mentioned as parent process if we are looking for execution of malicious </w:t>
      </w:r>
      <w:proofErr w:type="spellStart"/>
      <w:r w:rsidRPr="00757FE2">
        <w:rPr>
          <w:b/>
          <w:bCs/>
          <w:lang w:val="en-US"/>
        </w:rPr>
        <w:t>js</w:t>
      </w:r>
      <w:proofErr w:type="spellEnd"/>
      <w:r w:rsidRPr="00757FE2">
        <w:rPr>
          <w:b/>
          <w:bCs/>
          <w:lang w:val="en-US"/>
        </w:rPr>
        <w:t xml:space="preserve"> files [Hint: Not CMD] (Format: ParentProcessName.exe) </w:t>
      </w:r>
    </w:p>
    <w:p w14:paraId="7F9AEC8C" w14:textId="71AC0A59" w:rsidR="00D8258A" w:rsidRDefault="00D8258A">
      <w:pPr>
        <w:rPr>
          <w:lang w:val="en-US"/>
        </w:rPr>
      </w:pPr>
      <w:r w:rsidRPr="00D8258A">
        <w:rPr>
          <w:lang w:val="en-US"/>
        </w:rPr>
        <w:t>Answer:</w:t>
      </w:r>
      <w:r>
        <w:rPr>
          <w:lang w:val="en-US"/>
        </w:rPr>
        <w:t xml:space="preserve"> </w:t>
      </w:r>
      <w:r w:rsidRPr="00D8258A">
        <w:t>wscript.exe</w:t>
      </w:r>
    </w:p>
    <w:p w14:paraId="23E30BBA" w14:textId="77777777" w:rsidR="00D8258A" w:rsidRPr="00757FE2" w:rsidRDefault="00D8258A">
      <w:pPr>
        <w:rPr>
          <w:b/>
          <w:bCs/>
          <w:lang w:val="en-US"/>
        </w:rPr>
      </w:pPr>
    </w:p>
    <w:p w14:paraId="0D9A19AE" w14:textId="6DD9F773" w:rsidR="00757FE2" w:rsidRDefault="00757FE2">
      <w:pPr>
        <w:rPr>
          <w:b/>
          <w:bCs/>
          <w:lang w:val="en-US"/>
        </w:rPr>
      </w:pPr>
      <w:r w:rsidRPr="00757FE2">
        <w:rPr>
          <w:b/>
          <w:bCs/>
          <w:lang w:val="en-US"/>
        </w:rPr>
        <w:t>Question 7) Ransomware gangs started using affiliate model to gain initial access. Name the precursors used by affiliates of Conti ransomware group (Format: Affiliate1, Affiliate2, Afilliate3)</w:t>
      </w:r>
    </w:p>
    <w:p w14:paraId="1C9DACFC" w14:textId="7D1DBD11" w:rsidR="00D8258A" w:rsidRDefault="00D8258A">
      <w:pPr>
        <w:rPr>
          <w:lang w:val="en-US"/>
        </w:rPr>
      </w:pPr>
      <w:r w:rsidRPr="00D8258A">
        <w:rPr>
          <w:lang w:val="en-US"/>
        </w:rPr>
        <w:t>Answer:</w:t>
      </w:r>
      <w:r>
        <w:rPr>
          <w:lang w:val="en-US"/>
        </w:rPr>
        <w:t xml:space="preserve"> </w:t>
      </w:r>
      <w:proofErr w:type="spellStart"/>
      <w:r w:rsidRPr="00D8258A">
        <w:t>Qbot</w:t>
      </w:r>
      <w:proofErr w:type="spellEnd"/>
      <w:r w:rsidRPr="00D8258A">
        <w:t xml:space="preserve">, Bazar, </w:t>
      </w:r>
      <w:proofErr w:type="spellStart"/>
      <w:r w:rsidRPr="00D8258A">
        <w:t>IcedID</w:t>
      </w:r>
      <w:proofErr w:type="spellEnd"/>
    </w:p>
    <w:p w14:paraId="260B666C" w14:textId="77777777" w:rsidR="00D8258A" w:rsidRPr="00757FE2" w:rsidRDefault="00D8258A">
      <w:pPr>
        <w:rPr>
          <w:b/>
          <w:bCs/>
          <w:lang w:val="en-US"/>
        </w:rPr>
      </w:pPr>
    </w:p>
    <w:p w14:paraId="6C5A03F0" w14:textId="5B8B1F00" w:rsidR="00757FE2" w:rsidRDefault="00757FE2">
      <w:pPr>
        <w:rPr>
          <w:b/>
          <w:bCs/>
          <w:lang w:val="en-US"/>
        </w:rPr>
      </w:pPr>
      <w:r w:rsidRPr="00757FE2">
        <w:rPr>
          <w:b/>
          <w:bCs/>
          <w:lang w:val="en-US"/>
        </w:rPr>
        <w:t>Question 8) The main target of coin miners was outdated software. Mention the 2 outdated software mentioned in the report (Format: Software1, Software2) </w:t>
      </w:r>
    </w:p>
    <w:p w14:paraId="269D4725" w14:textId="23A32CD2" w:rsidR="00D8258A" w:rsidRPr="00757FE2" w:rsidRDefault="00D8258A">
      <w:pPr>
        <w:rPr>
          <w:b/>
          <w:bCs/>
          <w:lang w:val="en-US"/>
        </w:rPr>
      </w:pPr>
      <w:r w:rsidRPr="00D8258A">
        <w:rPr>
          <w:lang w:val="en-US"/>
        </w:rPr>
        <w:t>Answer:</w:t>
      </w:r>
      <w:r>
        <w:rPr>
          <w:lang w:val="en-US"/>
        </w:rPr>
        <w:t xml:space="preserve"> </w:t>
      </w:r>
      <w:proofErr w:type="spellStart"/>
      <w:r w:rsidRPr="00D8258A">
        <w:t>JBoss</w:t>
      </w:r>
      <w:proofErr w:type="spellEnd"/>
      <w:r w:rsidRPr="00D8258A">
        <w:t>, WebLogic</w:t>
      </w:r>
    </w:p>
    <w:p w14:paraId="17DF2805" w14:textId="14B1134F" w:rsidR="00757FE2" w:rsidRDefault="00757FE2">
      <w:pPr>
        <w:rPr>
          <w:b/>
          <w:bCs/>
          <w:lang w:val="en-US"/>
        </w:rPr>
      </w:pPr>
      <w:r w:rsidRPr="00757FE2">
        <w:rPr>
          <w:b/>
          <w:bCs/>
          <w:lang w:val="en-US"/>
        </w:rPr>
        <w:t xml:space="preserve">Question 9) Name the ransomware group which threatened to conduct DDoS if they didn't pay ransom (Format: </w:t>
      </w:r>
      <w:proofErr w:type="spellStart"/>
      <w:r w:rsidRPr="00757FE2">
        <w:rPr>
          <w:b/>
          <w:bCs/>
          <w:lang w:val="en-US"/>
        </w:rPr>
        <w:t>GroupName</w:t>
      </w:r>
      <w:proofErr w:type="spellEnd"/>
      <w:r w:rsidRPr="00757FE2">
        <w:rPr>
          <w:b/>
          <w:bCs/>
          <w:lang w:val="en-US"/>
        </w:rPr>
        <w:t>) </w:t>
      </w:r>
    </w:p>
    <w:p w14:paraId="524FCE3A" w14:textId="6811BC27" w:rsidR="00D8258A" w:rsidRDefault="00D8258A">
      <w:pPr>
        <w:rPr>
          <w:lang w:val="en-US"/>
        </w:rPr>
      </w:pPr>
      <w:r w:rsidRPr="00D8258A">
        <w:rPr>
          <w:lang w:val="en-US"/>
        </w:rPr>
        <w:t>Answer:</w:t>
      </w:r>
      <w:r>
        <w:rPr>
          <w:lang w:val="en-US"/>
        </w:rPr>
        <w:t xml:space="preserve"> </w:t>
      </w:r>
      <w:r w:rsidRPr="00D8258A">
        <w:t>Fancy Lazarus</w:t>
      </w:r>
    </w:p>
    <w:p w14:paraId="64F497EC" w14:textId="77777777" w:rsidR="00D8258A" w:rsidRPr="00757FE2" w:rsidRDefault="00D8258A">
      <w:pPr>
        <w:rPr>
          <w:b/>
          <w:bCs/>
          <w:lang w:val="en-US"/>
        </w:rPr>
      </w:pPr>
    </w:p>
    <w:p w14:paraId="0BB37CE8" w14:textId="648E78FC" w:rsidR="00757FE2" w:rsidRDefault="00757FE2">
      <w:pPr>
        <w:rPr>
          <w:b/>
          <w:bCs/>
        </w:rPr>
      </w:pPr>
      <w:r w:rsidRPr="00757FE2">
        <w:rPr>
          <w:b/>
          <w:bCs/>
          <w:lang w:val="en-US"/>
        </w:rPr>
        <w:t xml:space="preserve">Question 10) What is the security measure we need to enable for RDP connections in order to safeguard from ransomware attacks? </w:t>
      </w:r>
      <w:r w:rsidRPr="00757FE2">
        <w:rPr>
          <w:b/>
          <w:bCs/>
        </w:rPr>
        <w:t>(</w:t>
      </w:r>
      <w:proofErr w:type="spellStart"/>
      <w:r w:rsidRPr="00757FE2">
        <w:rPr>
          <w:b/>
          <w:bCs/>
        </w:rPr>
        <w:t>Format</w:t>
      </w:r>
      <w:proofErr w:type="spellEnd"/>
      <w:r w:rsidRPr="00757FE2">
        <w:rPr>
          <w:b/>
          <w:bCs/>
        </w:rPr>
        <w:t>: XXX) </w:t>
      </w:r>
    </w:p>
    <w:p w14:paraId="3B7962AB" w14:textId="1CB3B22F" w:rsidR="00D8258A" w:rsidRPr="00D8258A" w:rsidRDefault="00D8258A">
      <w:pPr>
        <w:rPr>
          <w:lang w:val="en-US"/>
        </w:rPr>
      </w:pPr>
      <w:r w:rsidRPr="00D8258A">
        <w:rPr>
          <w:lang w:val="en-US"/>
        </w:rPr>
        <w:t>Answer: MFA (Multi Factor Authentication)</w:t>
      </w:r>
    </w:p>
    <w:sectPr w:rsidR="00D8258A" w:rsidRPr="00D82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77A2"/>
    <w:multiLevelType w:val="multilevel"/>
    <w:tmpl w:val="A4083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93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E2"/>
    <w:rsid w:val="000A250D"/>
    <w:rsid w:val="0075377B"/>
    <w:rsid w:val="00757FE2"/>
    <w:rsid w:val="00847F6A"/>
    <w:rsid w:val="00CA5A46"/>
    <w:rsid w:val="00D82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E605"/>
  <w15:chartTrackingRefBased/>
  <w15:docId w15:val="{6CAFAEDE-0214-44BA-A6A8-D447AD03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7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7F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7F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7F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7F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7F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7F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7F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F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7F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7F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7F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7F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7F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7F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7F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7FE2"/>
    <w:rPr>
      <w:rFonts w:eastAsiaTheme="majorEastAsia" w:cstheme="majorBidi"/>
      <w:color w:val="272727" w:themeColor="text1" w:themeTint="D8"/>
    </w:rPr>
  </w:style>
  <w:style w:type="paragraph" w:styleId="Ttulo">
    <w:name w:val="Title"/>
    <w:basedOn w:val="Normal"/>
    <w:next w:val="Normal"/>
    <w:link w:val="TtuloCar"/>
    <w:uiPriority w:val="10"/>
    <w:qFormat/>
    <w:rsid w:val="00757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F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7F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7F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7FE2"/>
    <w:pPr>
      <w:spacing w:before="160"/>
      <w:jc w:val="center"/>
    </w:pPr>
    <w:rPr>
      <w:i/>
      <w:iCs/>
      <w:color w:val="404040" w:themeColor="text1" w:themeTint="BF"/>
    </w:rPr>
  </w:style>
  <w:style w:type="character" w:customStyle="1" w:styleId="CitaCar">
    <w:name w:val="Cita Car"/>
    <w:basedOn w:val="Fuentedeprrafopredeter"/>
    <w:link w:val="Cita"/>
    <w:uiPriority w:val="29"/>
    <w:rsid w:val="00757FE2"/>
    <w:rPr>
      <w:i/>
      <w:iCs/>
      <w:color w:val="404040" w:themeColor="text1" w:themeTint="BF"/>
    </w:rPr>
  </w:style>
  <w:style w:type="paragraph" w:styleId="Prrafodelista">
    <w:name w:val="List Paragraph"/>
    <w:basedOn w:val="Normal"/>
    <w:uiPriority w:val="34"/>
    <w:qFormat/>
    <w:rsid w:val="00757FE2"/>
    <w:pPr>
      <w:ind w:left="720"/>
      <w:contextualSpacing/>
    </w:pPr>
  </w:style>
  <w:style w:type="character" w:styleId="nfasisintenso">
    <w:name w:val="Intense Emphasis"/>
    <w:basedOn w:val="Fuentedeprrafopredeter"/>
    <w:uiPriority w:val="21"/>
    <w:qFormat/>
    <w:rsid w:val="00757FE2"/>
    <w:rPr>
      <w:i/>
      <w:iCs/>
      <w:color w:val="0F4761" w:themeColor="accent1" w:themeShade="BF"/>
    </w:rPr>
  </w:style>
  <w:style w:type="paragraph" w:styleId="Citadestacada">
    <w:name w:val="Intense Quote"/>
    <w:basedOn w:val="Normal"/>
    <w:next w:val="Normal"/>
    <w:link w:val="CitadestacadaCar"/>
    <w:uiPriority w:val="30"/>
    <w:qFormat/>
    <w:rsid w:val="00757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7FE2"/>
    <w:rPr>
      <w:i/>
      <w:iCs/>
      <w:color w:val="0F4761" w:themeColor="accent1" w:themeShade="BF"/>
    </w:rPr>
  </w:style>
  <w:style w:type="character" w:styleId="Referenciaintensa">
    <w:name w:val="Intense Reference"/>
    <w:basedOn w:val="Fuentedeprrafopredeter"/>
    <w:uiPriority w:val="32"/>
    <w:qFormat/>
    <w:rsid w:val="00757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57554">
      <w:bodyDiv w:val="1"/>
      <w:marLeft w:val="0"/>
      <w:marRight w:val="0"/>
      <w:marTop w:val="0"/>
      <w:marBottom w:val="0"/>
      <w:divBdr>
        <w:top w:val="none" w:sz="0" w:space="0" w:color="auto"/>
        <w:left w:val="none" w:sz="0" w:space="0" w:color="auto"/>
        <w:bottom w:val="none" w:sz="0" w:space="0" w:color="auto"/>
        <w:right w:val="none" w:sz="0" w:space="0" w:color="auto"/>
      </w:divBdr>
    </w:div>
    <w:div w:id="906843771">
      <w:bodyDiv w:val="1"/>
      <w:marLeft w:val="0"/>
      <w:marRight w:val="0"/>
      <w:marTop w:val="0"/>
      <w:marBottom w:val="0"/>
      <w:divBdr>
        <w:top w:val="none" w:sz="0" w:space="0" w:color="auto"/>
        <w:left w:val="none" w:sz="0" w:space="0" w:color="auto"/>
        <w:bottom w:val="none" w:sz="0" w:space="0" w:color="auto"/>
        <w:right w:val="none" w:sz="0" w:space="0" w:color="auto"/>
      </w:divBdr>
      <w:divsChild>
        <w:div w:id="1261988852">
          <w:marLeft w:val="0"/>
          <w:marRight w:val="0"/>
          <w:marTop w:val="0"/>
          <w:marBottom w:val="0"/>
          <w:divBdr>
            <w:top w:val="single" w:sz="2" w:space="0" w:color="101345"/>
            <w:left w:val="single" w:sz="2" w:space="0" w:color="101345"/>
            <w:bottom w:val="single" w:sz="2" w:space="0" w:color="101345"/>
            <w:right w:val="single" w:sz="2" w:space="0" w:color="101345"/>
          </w:divBdr>
          <w:divsChild>
            <w:div w:id="1783573304">
              <w:marLeft w:val="0"/>
              <w:marRight w:val="0"/>
              <w:marTop w:val="0"/>
              <w:marBottom w:val="0"/>
              <w:divBdr>
                <w:top w:val="single" w:sz="2" w:space="0" w:color="101345"/>
                <w:left w:val="single" w:sz="2" w:space="0" w:color="101345"/>
                <w:bottom w:val="single" w:sz="2" w:space="0" w:color="101345"/>
                <w:right w:val="single" w:sz="2" w:space="0" w:color="101345"/>
              </w:divBdr>
            </w:div>
            <w:div w:id="647588159">
              <w:marLeft w:val="0"/>
              <w:marRight w:val="0"/>
              <w:marTop w:val="0"/>
              <w:marBottom w:val="0"/>
              <w:divBdr>
                <w:top w:val="single" w:sz="2" w:space="0" w:color="101345"/>
                <w:left w:val="single" w:sz="2" w:space="0" w:color="101345"/>
                <w:bottom w:val="single" w:sz="2" w:space="0" w:color="101345"/>
                <w:right w:val="single" w:sz="2" w:space="0" w:color="101345"/>
              </w:divBdr>
            </w:div>
          </w:divsChild>
        </w:div>
        <w:div w:id="383140873">
          <w:marLeft w:val="0"/>
          <w:marRight w:val="0"/>
          <w:marTop w:val="0"/>
          <w:marBottom w:val="0"/>
          <w:divBdr>
            <w:top w:val="single" w:sz="2" w:space="0" w:color="101345"/>
            <w:left w:val="single" w:sz="2" w:space="0" w:color="101345"/>
            <w:bottom w:val="single" w:sz="2" w:space="0" w:color="101345"/>
            <w:right w:val="single" w:sz="2" w:space="0" w:color="101345"/>
          </w:divBdr>
        </w:div>
      </w:divsChild>
    </w:div>
    <w:div w:id="933395452">
      <w:bodyDiv w:val="1"/>
      <w:marLeft w:val="0"/>
      <w:marRight w:val="0"/>
      <w:marTop w:val="0"/>
      <w:marBottom w:val="0"/>
      <w:divBdr>
        <w:top w:val="none" w:sz="0" w:space="0" w:color="auto"/>
        <w:left w:val="none" w:sz="0" w:space="0" w:color="auto"/>
        <w:bottom w:val="none" w:sz="0" w:space="0" w:color="auto"/>
        <w:right w:val="none" w:sz="0" w:space="0" w:color="auto"/>
      </w:divBdr>
      <w:divsChild>
        <w:div w:id="1775175136">
          <w:marLeft w:val="0"/>
          <w:marRight w:val="0"/>
          <w:marTop w:val="0"/>
          <w:marBottom w:val="0"/>
          <w:divBdr>
            <w:top w:val="single" w:sz="2" w:space="0" w:color="101345"/>
            <w:left w:val="single" w:sz="2" w:space="0" w:color="101345"/>
            <w:bottom w:val="single" w:sz="2" w:space="0" w:color="101345"/>
            <w:right w:val="single" w:sz="2" w:space="0" w:color="101345"/>
          </w:divBdr>
          <w:divsChild>
            <w:div w:id="206533914">
              <w:marLeft w:val="0"/>
              <w:marRight w:val="0"/>
              <w:marTop w:val="0"/>
              <w:marBottom w:val="0"/>
              <w:divBdr>
                <w:top w:val="single" w:sz="2" w:space="0" w:color="101345"/>
                <w:left w:val="single" w:sz="2" w:space="0" w:color="101345"/>
                <w:bottom w:val="single" w:sz="2" w:space="0" w:color="101345"/>
                <w:right w:val="single" w:sz="2" w:space="0" w:color="101345"/>
              </w:divBdr>
            </w:div>
            <w:div w:id="110589603">
              <w:marLeft w:val="0"/>
              <w:marRight w:val="0"/>
              <w:marTop w:val="0"/>
              <w:marBottom w:val="0"/>
              <w:divBdr>
                <w:top w:val="single" w:sz="2" w:space="0" w:color="101345"/>
                <w:left w:val="single" w:sz="2" w:space="0" w:color="101345"/>
                <w:bottom w:val="single" w:sz="2" w:space="0" w:color="101345"/>
                <w:right w:val="single" w:sz="2" w:space="0" w:color="101345"/>
              </w:divBdr>
            </w:div>
          </w:divsChild>
        </w:div>
        <w:div w:id="1526750139">
          <w:marLeft w:val="0"/>
          <w:marRight w:val="0"/>
          <w:marTop w:val="0"/>
          <w:marBottom w:val="0"/>
          <w:divBdr>
            <w:top w:val="single" w:sz="2" w:space="0" w:color="101345"/>
            <w:left w:val="single" w:sz="2" w:space="0" w:color="101345"/>
            <w:bottom w:val="single" w:sz="2" w:space="0" w:color="101345"/>
            <w:right w:val="single" w:sz="2" w:space="0" w:color="101345"/>
          </w:divBdr>
        </w:div>
      </w:divsChild>
    </w:div>
    <w:div w:id="17339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RUIZ</dc:creator>
  <cp:keywords/>
  <dc:description/>
  <cp:lastModifiedBy>JAIME ALONSO RUIZ</cp:lastModifiedBy>
  <cp:revision>2</cp:revision>
  <cp:lastPrinted>2025-05-05T21:15:00Z</cp:lastPrinted>
  <dcterms:created xsi:type="dcterms:W3CDTF">2025-05-05T20:46:00Z</dcterms:created>
  <dcterms:modified xsi:type="dcterms:W3CDTF">2025-05-05T21:19:00Z</dcterms:modified>
</cp:coreProperties>
</file>