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4484" w14:textId="77777777" w:rsidR="00873556" w:rsidRPr="00873556" w:rsidRDefault="00873556" w:rsidP="00873556">
      <w:pPr>
        <w:jc w:val="center"/>
        <w:rPr>
          <w:rStyle w:val="Ttulodellibro"/>
          <w:rFonts w:ascii="Arial" w:hAnsi="Arial" w:cs="Arial"/>
          <w:i w:val="0"/>
          <w:sz w:val="40"/>
        </w:rPr>
      </w:pPr>
    </w:p>
    <w:p w14:paraId="5E07788F" w14:textId="77777777" w:rsidR="00873556" w:rsidRPr="00873556" w:rsidRDefault="00873556" w:rsidP="00873556">
      <w:pPr>
        <w:jc w:val="center"/>
        <w:rPr>
          <w:rStyle w:val="Ttulodellibro"/>
          <w:rFonts w:ascii="Arial" w:hAnsi="Arial" w:cs="Arial"/>
          <w:i w:val="0"/>
          <w:sz w:val="40"/>
        </w:rPr>
      </w:pPr>
    </w:p>
    <w:p w14:paraId="5FA8E269" w14:textId="77777777" w:rsidR="00873556" w:rsidRPr="00873556" w:rsidRDefault="00873556" w:rsidP="00873556">
      <w:pPr>
        <w:jc w:val="center"/>
        <w:rPr>
          <w:rStyle w:val="Ttulodellibro"/>
          <w:rFonts w:ascii="Arial" w:hAnsi="Arial" w:cs="Arial"/>
          <w:i w:val="0"/>
          <w:sz w:val="40"/>
        </w:rPr>
      </w:pPr>
    </w:p>
    <w:p w14:paraId="6D02B587" w14:textId="77777777" w:rsidR="00873556" w:rsidRPr="00873556" w:rsidRDefault="00873556" w:rsidP="00873556">
      <w:pPr>
        <w:jc w:val="center"/>
        <w:rPr>
          <w:rStyle w:val="Ttulodellibro"/>
          <w:rFonts w:ascii="Arial" w:hAnsi="Arial" w:cs="Arial"/>
          <w:i w:val="0"/>
          <w:sz w:val="40"/>
        </w:rPr>
      </w:pPr>
    </w:p>
    <w:p w14:paraId="1BFADEA7" w14:textId="77777777" w:rsidR="00873556" w:rsidRPr="00873556" w:rsidRDefault="00873556" w:rsidP="00873556">
      <w:pPr>
        <w:jc w:val="center"/>
        <w:rPr>
          <w:rStyle w:val="Ttulodellibro"/>
          <w:rFonts w:ascii="Arial" w:hAnsi="Arial" w:cs="Arial"/>
          <w:i w:val="0"/>
          <w:sz w:val="40"/>
        </w:rPr>
      </w:pPr>
    </w:p>
    <w:p w14:paraId="023C61A5" w14:textId="77777777" w:rsidR="00873556" w:rsidRPr="00873556" w:rsidRDefault="00873556" w:rsidP="00873556">
      <w:pPr>
        <w:jc w:val="center"/>
        <w:rPr>
          <w:rStyle w:val="Ttulodellibro"/>
          <w:rFonts w:ascii="Arial" w:hAnsi="Arial" w:cs="Arial"/>
          <w:i w:val="0"/>
          <w:sz w:val="40"/>
        </w:rPr>
      </w:pPr>
    </w:p>
    <w:p w14:paraId="617ABA86" w14:textId="77777777" w:rsidR="00873556" w:rsidRPr="00873556" w:rsidRDefault="00873556" w:rsidP="00873556">
      <w:pPr>
        <w:jc w:val="center"/>
        <w:rPr>
          <w:rStyle w:val="Ttulodellibro"/>
          <w:rFonts w:ascii="Arial" w:hAnsi="Arial" w:cs="Arial"/>
          <w:i w:val="0"/>
          <w:sz w:val="40"/>
        </w:rPr>
      </w:pPr>
    </w:p>
    <w:p w14:paraId="3C52A0BE" w14:textId="77777777" w:rsidR="00873556" w:rsidRPr="00873556" w:rsidRDefault="001E243F" w:rsidP="00873556">
      <w:pPr>
        <w:jc w:val="center"/>
        <w:rPr>
          <w:rStyle w:val="Ttulodellibro"/>
          <w:rFonts w:ascii="Arial" w:hAnsi="Arial" w:cs="Arial"/>
          <w:i w:val="0"/>
          <w:sz w:val="40"/>
          <w:lang w:val="es-ES"/>
        </w:rPr>
      </w:pPr>
      <w:r>
        <w:rPr>
          <w:rStyle w:val="Ttulodellibro"/>
          <w:rFonts w:ascii="Arial" w:hAnsi="Arial" w:cs="Arial"/>
          <w:i w:val="0"/>
          <w:sz w:val="40"/>
          <w:lang w:val="es-ES"/>
        </w:rPr>
        <w:t>MÁSTER UNIVERSITARIO</w:t>
      </w:r>
      <w:r w:rsidR="00AE67D3">
        <w:rPr>
          <w:rStyle w:val="Ttulodellibro"/>
          <w:rFonts w:ascii="Arial" w:hAnsi="Arial" w:cs="Arial"/>
          <w:i w:val="0"/>
          <w:sz w:val="40"/>
          <w:lang w:val="es-ES"/>
        </w:rPr>
        <w:t xml:space="preserve"> EN</w:t>
      </w:r>
      <w:r>
        <w:rPr>
          <w:rStyle w:val="Ttulodellibro"/>
          <w:rFonts w:ascii="Arial" w:hAnsi="Arial" w:cs="Arial"/>
          <w:i w:val="0"/>
          <w:sz w:val="40"/>
          <w:lang w:val="es-ES"/>
        </w:rPr>
        <w:t xml:space="preserve"> INGENIERÍA DE TELECOMUNICACIÓN</w:t>
      </w:r>
    </w:p>
    <w:p w14:paraId="48ED5F62" w14:textId="77777777" w:rsidR="00873556" w:rsidRPr="00873556" w:rsidRDefault="00873556" w:rsidP="00873556">
      <w:pPr>
        <w:jc w:val="center"/>
        <w:rPr>
          <w:rStyle w:val="Ttulodellibro"/>
          <w:rFonts w:ascii="Arial" w:hAnsi="Arial" w:cs="Arial"/>
          <w:i w:val="0"/>
          <w:sz w:val="40"/>
          <w:lang w:val="es-ES"/>
        </w:rPr>
      </w:pPr>
      <w:r>
        <w:rPr>
          <w:rStyle w:val="Ttulodellibro"/>
          <w:rFonts w:ascii="Arial" w:hAnsi="Arial" w:cs="Arial"/>
          <w:i w:val="0"/>
          <w:sz w:val="40"/>
          <w:lang w:val="es-ES"/>
        </w:rPr>
        <w:t xml:space="preserve">TRABAJO FIN DE </w:t>
      </w:r>
      <w:r w:rsidR="001E243F">
        <w:rPr>
          <w:rStyle w:val="Ttulodellibro"/>
          <w:rFonts w:ascii="Arial" w:hAnsi="Arial" w:cs="Arial"/>
          <w:i w:val="0"/>
          <w:sz w:val="40"/>
          <w:lang w:val="es-ES"/>
        </w:rPr>
        <w:t>MÁSTER</w:t>
      </w:r>
    </w:p>
    <w:p w14:paraId="5570FB95" w14:textId="77777777" w:rsidR="00873556" w:rsidRPr="00873556" w:rsidRDefault="00873556" w:rsidP="00873556">
      <w:pPr>
        <w:jc w:val="center"/>
        <w:rPr>
          <w:rStyle w:val="Ttulodellibro"/>
          <w:rFonts w:ascii="Arial" w:hAnsi="Arial" w:cs="Arial"/>
          <w:i w:val="0"/>
          <w:sz w:val="40"/>
          <w:lang w:val="es-ES"/>
        </w:rPr>
      </w:pPr>
    </w:p>
    <w:p w14:paraId="6A7059D2" w14:textId="77777777" w:rsidR="00873556" w:rsidRPr="00873556" w:rsidRDefault="00873556" w:rsidP="00873556">
      <w:pPr>
        <w:jc w:val="center"/>
        <w:rPr>
          <w:rStyle w:val="Ttulodellibro"/>
          <w:rFonts w:ascii="Arial" w:hAnsi="Arial" w:cs="Arial"/>
          <w:i w:val="0"/>
          <w:sz w:val="40"/>
          <w:lang w:val="es-ES"/>
        </w:rPr>
      </w:pPr>
    </w:p>
    <w:p w14:paraId="7A2B442E" w14:textId="1F9FDA67" w:rsidR="00873556" w:rsidRPr="00873556" w:rsidRDefault="00451F73" w:rsidP="00873556">
      <w:pPr>
        <w:jc w:val="center"/>
        <w:rPr>
          <w:rStyle w:val="Ttulodellibro"/>
          <w:rFonts w:ascii="Arial" w:hAnsi="Arial" w:cs="Arial"/>
          <w:i w:val="0"/>
          <w:sz w:val="40"/>
          <w:lang w:val="es-ES"/>
        </w:rPr>
      </w:pPr>
      <w:r w:rsidRPr="00451F73">
        <w:rPr>
          <w:rStyle w:val="Ttulodellibro"/>
          <w:rFonts w:ascii="Arial" w:hAnsi="Arial" w:cs="Arial"/>
          <w:i w:val="0"/>
          <w:iCs w:val="0"/>
          <w:sz w:val="40"/>
          <w:lang w:val="es-ES"/>
        </w:rPr>
        <w:t>AN AUTOMATED FRAMEWORK FOR DATASET QUALITY ASSESSMENT AND DATA LEAKAGE DETECTION IN MACHINE LEARNING</w:t>
      </w:r>
    </w:p>
    <w:p w14:paraId="68E3A400" w14:textId="77777777" w:rsidR="00873556" w:rsidRPr="00873556" w:rsidRDefault="00873556" w:rsidP="00873556">
      <w:pPr>
        <w:jc w:val="center"/>
        <w:rPr>
          <w:rStyle w:val="Ttulodellibro"/>
          <w:rFonts w:ascii="Arial" w:hAnsi="Arial" w:cs="Arial"/>
          <w:i w:val="0"/>
          <w:sz w:val="40"/>
          <w:lang w:val="es-ES"/>
        </w:rPr>
      </w:pPr>
    </w:p>
    <w:p w14:paraId="0017879E" w14:textId="77777777" w:rsidR="00873556" w:rsidRPr="00873556" w:rsidRDefault="00873556" w:rsidP="00873556">
      <w:pPr>
        <w:jc w:val="center"/>
        <w:rPr>
          <w:rStyle w:val="Ttulodellibro"/>
          <w:rFonts w:ascii="Arial" w:hAnsi="Arial" w:cs="Arial"/>
          <w:i w:val="0"/>
          <w:sz w:val="40"/>
          <w:lang w:val="es-ES"/>
        </w:rPr>
      </w:pPr>
    </w:p>
    <w:p w14:paraId="21BA764B" w14:textId="77777777" w:rsidR="00873556" w:rsidRPr="00873556" w:rsidRDefault="00873556" w:rsidP="00873556">
      <w:pPr>
        <w:jc w:val="center"/>
        <w:rPr>
          <w:rStyle w:val="Ttulodellibro"/>
          <w:rFonts w:ascii="Arial" w:hAnsi="Arial" w:cs="Arial"/>
          <w:i w:val="0"/>
          <w:sz w:val="40"/>
          <w:lang w:val="es-ES"/>
        </w:rPr>
      </w:pPr>
    </w:p>
    <w:p w14:paraId="0958D013" w14:textId="77777777" w:rsidR="00873556" w:rsidRPr="00873556" w:rsidRDefault="00873556" w:rsidP="00873556">
      <w:pPr>
        <w:jc w:val="center"/>
        <w:rPr>
          <w:rStyle w:val="Ttulodellibro"/>
          <w:rFonts w:ascii="Arial" w:hAnsi="Arial" w:cs="Arial"/>
          <w:i w:val="0"/>
          <w:sz w:val="40"/>
          <w:lang w:val="es-ES"/>
        </w:rPr>
      </w:pPr>
    </w:p>
    <w:p w14:paraId="2F332C30" w14:textId="77777777" w:rsidR="00873556" w:rsidRPr="00873556" w:rsidRDefault="00873556" w:rsidP="00873556">
      <w:pPr>
        <w:jc w:val="center"/>
        <w:rPr>
          <w:rStyle w:val="Ttulodellibro"/>
          <w:rFonts w:ascii="Arial" w:hAnsi="Arial" w:cs="Arial"/>
          <w:i w:val="0"/>
          <w:sz w:val="40"/>
          <w:lang w:val="es-ES"/>
        </w:rPr>
      </w:pPr>
    </w:p>
    <w:p w14:paraId="59330B9F" w14:textId="5DB0F78C" w:rsidR="00873556" w:rsidRPr="00873556" w:rsidRDefault="00451F73" w:rsidP="00873556">
      <w:pPr>
        <w:jc w:val="center"/>
        <w:rPr>
          <w:rStyle w:val="Ttulodellibro"/>
          <w:rFonts w:ascii="Arial" w:hAnsi="Arial" w:cs="Arial"/>
          <w:i w:val="0"/>
          <w:sz w:val="40"/>
          <w:lang w:val="es-ES"/>
        </w:rPr>
      </w:pPr>
      <w:r>
        <w:rPr>
          <w:rStyle w:val="Ttulodellibro"/>
          <w:rFonts w:ascii="Arial" w:hAnsi="Arial" w:cs="Arial"/>
          <w:i w:val="0"/>
          <w:sz w:val="40"/>
          <w:lang w:val="es-ES"/>
        </w:rPr>
        <w:t>JAIME CANO MORANO</w:t>
      </w:r>
    </w:p>
    <w:p w14:paraId="1651B8F7" w14:textId="28D34F48" w:rsidR="00873556" w:rsidRDefault="00BD4EC1" w:rsidP="00873556">
      <w:pPr>
        <w:jc w:val="center"/>
        <w:rPr>
          <w:rStyle w:val="Ttulodellibro"/>
          <w:rFonts w:ascii="Arial" w:hAnsi="Arial" w:cs="Arial"/>
          <w:i w:val="0"/>
          <w:sz w:val="40"/>
          <w:lang w:val="es-ES"/>
        </w:rPr>
      </w:pPr>
      <w:r>
        <w:rPr>
          <w:rStyle w:val="Ttulodellibro"/>
          <w:rFonts w:ascii="Arial" w:hAnsi="Arial" w:cs="Arial"/>
          <w:i w:val="0"/>
          <w:sz w:val="40"/>
          <w:lang w:val="es-ES"/>
        </w:rPr>
        <w:t>20</w:t>
      </w:r>
      <w:r w:rsidR="00451F73">
        <w:rPr>
          <w:rStyle w:val="Ttulodellibro"/>
          <w:rFonts w:ascii="Arial" w:hAnsi="Arial" w:cs="Arial"/>
          <w:i w:val="0"/>
          <w:sz w:val="40"/>
          <w:lang w:val="es-ES"/>
        </w:rPr>
        <w:t>25-26</w:t>
      </w:r>
    </w:p>
    <w:p w14:paraId="5831AC47" w14:textId="77777777" w:rsidR="00873556" w:rsidRPr="00873556" w:rsidRDefault="00873556" w:rsidP="00873556">
      <w:pPr>
        <w:jc w:val="center"/>
        <w:rPr>
          <w:rStyle w:val="Ttulodellibro"/>
          <w:rFonts w:ascii="Arial" w:hAnsi="Arial" w:cs="Arial"/>
          <w:i w:val="0"/>
          <w:sz w:val="40"/>
          <w:lang w:val="es-ES"/>
        </w:rPr>
      </w:pPr>
    </w:p>
    <w:p w14:paraId="04AB03C0" w14:textId="77777777" w:rsidR="00BD4EC1" w:rsidRDefault="00BD4EC1">
      <w:pPr>
        <w:spacing w:before="200" w:after="200" w:line="276" w:lineRule="auto"/>
        <w:jc w:val="left"/>
        <w:rPr>
          <w:rStyle w:val="Ttulodellibro"/>
          <w:b w:val="0"/>
          <w:bCs w:val="0"/>
          <w:iCs w:val="0"/>
          <w:spacing w:val="0"/>
          <w:sz w:val="32"/>
          <w:szCs w:val="32"/>
          <w:lang w:val="es-ES"/>
        </w:rPr>
      </w:pPr>
      <w:r>
        <w:rPr>
          <w:rStyle w:val="Ttulodellibro"/>
          <w:b w:val="0"/>
          <w:bCs w:val="0"/>
          <w:iCs w:val="0"/>
          <w:spacing w:val="0"/>
          <w:sz w:val="32"/>
          <w:szCs w:val="32"/>
          <w:lang w:val="es-ES"/>
        </w:rPr>
        <w:br w:type="page"/>
      </w:r>
    </w:p>
    <w:p w14:paraId="2FBB9C11" w14:textId="77777777" w:rsidR="00873556" w:rsidRPr="00873556" w:rsidRDefault="00873556" w:rsidP="00873556">
      <w:pPr>
        <w:jc w:val="center"/>
        <w:rPr>
          <w:rStyle w:val="Ttulodellibro"/>
          <w:b w:val="0"/>
          <w:bCs w:val="0"/>
          <w:iCs w:val="0"/>
          <w:spacing w:val="0"/>
          <w:sz w:val="32"/>
          <w:szCs w:val="32"/>
          <w:lang w:val="es-ES"/>
        </w:rPr>
        <w:sectPr w:rsidR="00873556" w:rsidRPr="00873556" w:rsidSect="00873556">
          <w:footerReference w:type="even" r:id="rId8"/>
          <w:headerReference w:type="first" r:id="rId9"/>
          <w:type w:val="continuous"/>
          <w:pgSz w:w="11906" w:h="16838" w:code="9"/>
          <w:pgMar w:top="1417" w:right="1701" w:bottom="1417" w:left="1701" w:header="708" w:footer="708" w:gutter="0"/>
          <w:pgNumType w:start="0"/>
          <w:cols w:space="708"/>
          <w:titlePg/>
          <w:docGrid w:linePitch="360"/>
        </w:sectPr>
      </w:pPr>
    </w:p>
    <w:p w14:paraId="4B5EFE4F" w14:textId="77777777" w:rsidR="001B4493" w:rsidRDefault="00FE109C" w:rsidP="00E41E22">
      <w:pPr>
        <w:pStyle w:val="Ttulo"/>
        <w:rPr>
          <w:rFonts w:eastAsia="Times New Roman"/>
          <w:lang w:val="es-ES" w:eastAsia="es-ES"/>
        </w:rPr>
      </w:pPr>
      <w:r>
        <w:rPr>
          <w:rFonts w:eastAsia="Times New Roman"/>
          <w:lang w:val="es-ES" w:eastAsia="es-ES"/>
        </w:rPr>
        <w:lastRenderedPageBreak/>
        <w:t>MÁSTER uNIVERSITARIO EN INGENIERÍA DE TELECOMUNICACIÓN</w:t>
      </w:r>
    </w:p>
    <w:p w14:paraId="164EF724" w14:textId="77777777" w:rsidR="00F00070" w:rsidRPr="00F00070" w:rsidRDefault="00F00070" w:rsidP="00C203C3">
      <w:pPr>
        <w:spacing w:after="0"/>
        <w:rPr>
          <w:lang w:val="es-ES" w:eastAsia="es-ES"/>
        </w:rPr>
      </w:pPr>
    </w:p>
    <w:p w14:paraId="6E6BDCC4" w14:textId="77777777" w:rsidR="00E41E22" w:rsidRPr="00E41E22" w:rsidRDefault="00FE109C" w:rsidP="00C203C3">
      <w:pPr>
        <w:pStyle w:val="Ttulo"/>
        <w:spacing w:before="120"/>
        <w:rPr>
          <w:rFonts w:eastAsia="Times New Roman"/>
          <w:lang w:val="es-ES" w:eastAsia="es-ES"/>
        </w:rPr>
      </w:pPr>
      <w:r>
        <w:rPr>
          <w:rFonts w:eastAsia="Times New Roman"/>
          <w:lang w:val="es-ES" w:eastAsia="es-ES"/>
        </w:rPr>
        <w:t>trabajo fin de MÁSTER</w:t>
      </w:r>
    </w:p>
    <w:p w14:paraId="3B01505A" w14:textId="4A096239" w:rsidR="00E41E22" w:rsidRPr="00291087" w:rsidRDefault="00E41E22" w:rsidP="00291087">
      <w:pPr>
        <w:ind w:left="1700" w:hanging="1700"/>
        <w:jc w:val="left"/>
        <w:rPr>
          <w:rFonts w:ascii="Arial" w:hAnsi="Arial" w:cs="Arial"/>
          <w:b/>
          <w:bCs/>
          <w:iCs/>
          <w:spacing w:val="9"/>
          <w:sz w:val="40"/>
          <w:lang w:val="es-ES"/>
        </w:rPr>
      </w:pPr>
      <w:r w:rsidRPr="00E41E22">
        <w:rPr>
          <w:rFonts w:eastAsia="Times New Roman"/>
          <w:b/>
          <w:sz w:val="24"/>
          <w:szCs w:val="24"/>
          <w:lang w:val="es-ES" w:eastAsia="es-ES"/>
        </w:rPr>
        <w:t>Título:</w:t>
      </w:r>
      <w:r w:rsidR="00291087">
        <w:rPr>
          <w:rFonts w:eastAsia="Times New Roman"/>
          <w:b/>
          <w:sz w:val="24"/>
          <w:szCs w:val="24"/>
          <w:lang w:val="es-ES" w:eastAsia="es-ES"/>
        </w:rPr>
        <w:tab/>
      </w:r>
      <w:r w:rsidR="00291087">
        <w:rPr>
          <w:rFonts w:eastAsia="Times New Roman"/>
          <w:b/>
          <w:sz w:val="24"/>
          <w:szCs w:val="24"/>
          <w:lang w:val="es-ES" w:eastAsia="es-ES"/>
        </w:rPr>
        <w:tab/>
      </w:r>
      <w:r w:rsidR="00291087">
        <w:rPr>
          <w:rFonts w:eastAsia="Times New Roman"/>
          <w:sz w:val="24"/>
          <w:szCs w:val="24"/>
          <w:lang w:val="es-ES" w:eastAsia="es-ES"/>
        </w:rPr>
        <w:t>A</w:t>
      </w:r>
      <w:r w:rsidR="00291087" w:rsidRPr="00291087">
        <w:rPr>
          <w:rFonts w:eastAsia="Times New Roman"/>
          <w:sz w:val="24"/>
          <w:szCs w:val="24"/>
          <w:lang w:val="es-ES" w:eastAsia="es-ES"/>
        </w:rPr>
        <w:t>n automated framework for dataset quality assessment and data leakage detection</w:t>
      </w:r>
      <w:r w:rsidR="00291087">
        <w:rPr>
          <w:rFonts w:eastAsia="Times New Roman"/>
          <w:sz w:val="24"/>
          <w:szCs w:val="24"/>
          <w:lang w:val="es-ES" w:eastAsia="es-ES"/>
        </w:rPr>
        <w:t xml:space="preserve"> </w:t>
      </w:r>
      <w:r w:rsidR="00291087" w:rsidRPr="00291087">
        <w:rPr>
          <w:rFonts w:eastAsia="Times New Roman"/>
          <w:sz w:val="24"/>
          <w:szCs w:val="24"/>
          <w:lang w:val="es-ES" w:eastAsia="es-ES"/>
        </w:rPr>
        <w:t>in machine learning</w:t>
      </w:r>
    </w:p>
    <w:p w14:paraId="3C745DFE" w14:textId="0C9A9F47" w:rsidR="00E41E22" w:rsidRPr="00E41E22" w:rsidRDefault="00E41E22" w:rsidP="00873556">
      <w:pPr>
        <w:tabs>
          <w:tab w:val="left" w:pos="1843"/>
        </w:tabs>
        <w:rPr>
          <w:rFonts w:eastAsia="Times New Roman"/>
          <w:sz w:val="24"/>
          <w:szCs w:val="24"/>
          <w:lang w:val="es-ES" w:eastAsia="es-ES"/>
        </w:rPr>
      </w:pPr>
      <w:r w:rsidRPr="00E41E22">
        <w:rPr>
          <w:rFonts w:eastAsia="Times New Roman"/>
          <w:b/>
          <w:sz w:val="24"/>
          <w:szCs w:val="24"/>
          <w:lang w:val="es-ES" w:eastAsia="es-ES"/>
        </w:rPr>
        <w:t>Autor:</w:t>
      </w:r>
      <w:r w:rsidRPr="00E41E22">
        <w:rPr>
          <w:rFonts w:eastAsia="Times New Roman"/>
          <w:b/>
          <w:sz w:val="24"/>
          <w:szCs w:val="24"/>
          <w:lang w:val="es-ES" w:eastAsia="es-ES"/>
        </w:rPr>
        <w:tab/>
      </w:r>
      <w:r w:rsidRPr="00E41E22">
        <w:rPr>
          <w:rFonts w:eastAsia="Times New Roman"/>
          <w:sz w:val="24"/>
          <w:szCs w:val="24"/>
          <w:lang w:val="es-ES" w:eastAsia="es-ES"/>
        </w:rPr>
        <w:t>D</w:t>
      </w:r>
      <w:r w:rsidR="00291087">
        <w:rPr>
          <w:rFonts w:eastAsia="Times New Roman"/>
          <w:sz w:val="24"/>
          <w:szCs w:val="24"/>
          <w:lang w:val="es-ES" w:eastAsia="es-ES"/>
        </w:rPr>
        <w:t>. Jaime Cano Moraño</w:t>
      </w:r>
    </w:p>
    <w:p w14:paraId="5746B62F" w14:textId="0837F28D" w:rsidR="00E41E22" w:rsidRPr="00E41E22" w:rsidRDefault="00E41E22" w:rsidP="00873556">
      <w:pPr>
        <w:tabs>
          <w:tab w:val="left" w:pos="1843"/>
        </w:tabs>
        <w:rPr>
          <w:rFonts w:eastAsia="Times New Roman"/>
          <w:sz w:val="24"/>
          <w:szCs w:val="24"/>
          <w:lang w:val="es-ES" w:eastAsia="es-ES"/>
        </w:rPr>
      </w:pPr>
      <w:r w:rsidRPr="00E41E22">
        <w:rPr>
          <w:rFonts w:eastAsia="Times New Roman"/>
          <w:b/>
          <w:sz w:val="24"/>
          <w:szCs w:val="24"/>
          <w:lang w:val="es-ES" w:eastAsia="es-ES"/>
        </w:rPr>
        <w:t>Tutor:</w:t>
      </w:r>
      <w:r w:rsidRPr="00E41E22">
        <w:rPr>
          <w:rFonts w:eastAsia="Times New Roman"/>
          <w:b/>
          <w:sz w:val="24"/>
          <w:szCs w:val="24"/>
          <w:lang w:val="es-ES" w:eastAsia="es-ES"/>
        </w:rPr>
        <w:tab/>
      </w:r>
      <w:r w:rsidRPr="00E41E22">
        <w:rPr>
          <w:rFonts w:eastAsia="Times New Roman"/>
          <w:sz w:val="24"/>
          <w:szCs w:val="24"/>
          <w:lang w:val="es-ES" w:eastAsia="es-ES"/>
        </w:rPr>
        <w:t>D.</w:t>
      </w:r>
      <w:r w:rsidR="00291087">
        <w:rPr>
          <w:rFonts w:eastAsia="Times New Roman"/>
          <w:sz w:val="24"/>
          <w:szCs w:val="24"/>
          <w:lang w:val="es-ES" w:eastAsia="es-ES"/>
        </w:rPr>
        <w:t xml:space="preserve"> Yong Zheng</w:t>
      </w:r>
    </w:p>
    <w:p w14:paraId="4EC80BE7" w14:textId="26BF51B0" w:rsidR="00E41E22" w:rsidRPr="00E41E22" w:rsidRDefault="00E41E22" w:rsidP="00873556">
      <w:pPr>
        <w:tabs>
          <w:tab w:val="left" w:pos="1843"/>
        </w:tabs>
        <w:rPr>
          <w:rFonts w:eastAsia="Times New Roman"/>
          <w:sz w:val="24"/>
          <w:szCs w:val="24"/>
          <w:lang w:val="es-ES" w:eastAsia="es-ES"/>
        </w:rPr>
      </w:pPr>
      <w:r w:rsidRPr="00E41E22">
        <w:rPr>
          <w:rFonts w:eastAsia="Times New Roman"/>
          <w:b/>
          <w:sz w:val="24"/>
          <w:szCs w:val="24"/>
          <w:lang w:val="es-ES" w:eastAsia="es-ES"/>
        </w:rPr>
        <w:t>Ponente:</w:t>
      </w:r>
      <w:r w:rsidR="002827EE">
        <w:rPr>
          <w:rFonts w:eastAsia="Times New Roman"/>
          <w:b/>
          <w:sz w:val="24"/>
          <w:szCs w:val="24"/>
          <w:lang w:val="es-ES" w:eastAsia="es-ES"/>
        </w:rPr>
        <w:t xml:space="preserve"> </w:t>
      </w:r>
      <w:r w:rsidR="002827EE">
        <w:rPr>
          <w:rFonts w:eastAsia="Times New Roman"/>
          <w:b/>
          <w:sz w:val="24"/>
          <w:szCs w:val="24"/>
          <w:lang w:val="es-ES" w:eastAsia="es-ES"/>
        </w:rPr>
        <w:tab/>
      </w:r>
      <w:r w:rsidRPr="00E41E22">
        <w:rPr>
          <w:rFonts w:eastAsia="Times New Roman"/>
          <w:sz w:val="24"/>
          <w:szCs w:val="24"/>
          <w:lang w:val="es-ES" w:eastAsia="es-ES"/>
        </w:rPr>
        <w:t xml:space="preserve">D. </w:t>
      </w:r>
      <w:r w:rsidR="00291087">
        <w:rPr>
          <w:rFonts w:eastAsia="Times New Roman"/>
          <w:sz w:val="24"/>
          <w:szCs w:val="24"/>
          <w:lang w:val="es-ES" w:eastAsia="es-ES"/>
        </w:rPr>
        <w:t>Pedro Reviriego Vasallo</w:t>
      </w:r>
    </w:p>
    <w:p w14:paraId="6B7D8D29" w14:textId="308D0D0A" w:rsidR="00E41E22" w:rsidRPr="00E41E22" w:rsidRDefault="00E41E22" w:rsidP="00873556">
      <w:pPr>
        <w:tabs>
          <w:tab w:val="left" w:pos="1843"/>
        </w:tabs>
        <w:rPr>
          <w:rFonts w:eastAsia="Times New Roman"/>
          <w:sz w:val="24"/>
          <w:szCs w:val="24"/>
          <w:lang w:val="es-ES" w:eastAsia="es-ES"/>
        </w:rPr>
      </w:pPr>
      <w:r w:rsidRPr="00E41E22">
        <w:rPr>
          <w:rFonts w:eastAsia="Times New Roman"/>
          <w:b/>
          <w:sz w:val="24"/>
          <w:szCs w:val="24"/>
          <w:lang w:val="es-ES" w:eastAsia="es-ES"/>
        </w:rPr>
        <w:t>Departamento:</w:t>
      </w:r>
      <w:r w:rsidRPr="00E41E22">
        <w:rPr>
          <w:rFonts w:eastAsia="Times New Roman"/>
          <w:sz w:val="24"/>
          <w:szCs w:val="24"/>
          <w:lang w:val="es-ES" w:eastAsia="es-ES"/>
        </w:rPr>
        <w:tab/>
      </w:r>
      <w:r w:rsidR="00291087">
        <w:rPr>
          <w:rFonts w:cs="Times New Roman"/>
          <w:color w:val="000000"/>
          <w:sz w:val="24"/>
          <w:szCs w:val="24"/>
          <w:lang w:val="es-ES_tradnl" w:bidi="ar-SA"/>
        </w:rPr>
        <w:t>Departamento de Ingeniería de Sistemas Telemáticos.</w:t>
      </w:r>
    </w:p>
    <w:p w14:paraId="4A9D3B7B" w14:textId="77777777" w:rsidR="00E41E22" w:rsidRPr="00E41E22" w:rsidRDefault="00E41E22" w:rsidP="00E41E22">
      <w:pPr>
        <w:pStyle w:val="Ttulo"/>
        <w:rPr>
          <w:rFonts w:eastAsia="Times New Roman"/>
          <w:lang w:val="es-ES" w:eastAsia="es-ES"/>
        </w:rPr>
      </w:pPr>
      <w:r w:rsidRPr="00E41E22">
        <w:rPr>
          <w:rFonts w:eastAsia="Times New Roman"/>
          <w:lang w:val="es-ES" w:eastAsia="es-ES"/>
        </w:rPr>
        <w:t>Miembros del Tribunal</w:t>
      </w:r>
    </w:p>
    <w:p w14:paraId="0CFFB295" w14:textId="77777777" w:rsidR="00E41E22" w:rsidRPr="00E41E22" w:rsidRDefault="00E41E22" w:rsidP="00873556">
      <w:pPr>
        <w:tabs>
          <w:tab w:val="left" w:pos="1843"/>
        </w:tabs>
        <w:spacing w:after="480"/>
        <w:rPr>
          <w:rFonts w:eastAsia="Times New Roman"/>
          <w:sz w:val="24"/>
          <w:szCs w:val="24"/>
          <w:lang w:val="es-ES" w:eastAsia="es-ES"/>
        </w:rPr>
      </w:pPr>
      <w:r w:rsidRPr="00E41E22">
        <w:rPr>
          <w:rFonts w:eastAsia="Times New Roman"/>
          <w:b/>
          <w:sz w:val="24"/>
          <w:szCs w:val="24"/>
          <w:lang w:val="es-ES" w:eastAsia="es-ES"/>
        </w:rPr>
        <w:t>Presidente:</w:t>
      </w:r>
      <w:r w:rsidRPr="00E41E22">
        <w:rPr>
          <w:rFonts w:eastAsia="Times New Roman"/>
          <w:b/>
          <w:sz w:val="24"/>
          <w:szCs w:val="24"/>
          <w:lang w:val="es-ES" w:eastAsia="es-ES"/>
        </w:rPr>
        <w:tab/>
      </w:r>
      <w:r w:rsidRPr="00E41E22">
        <w:rPr>
          <w:rFonts w:eastAsia="Times New Roman"/>
          <w:sz w:val="24"/>
          <w:szCs w:val="24"/>
          <w:lang w:val="es-ES" w:eastAsia="es-ES"/>
        </w:rPr>
        <w:t>D.</w:t>
      </w:r>
      <w:r w:rsidR="001B4493">
        <w:rPr>
          <w:rFonts w:eastAsia="Times New Roman"/>
          <w:sz w:val="24"/>
          <w:szCs w:val="24"/>
          <w:lang w:val="es-ES" w:eastAsia="es-ES"/>
        </w:rPr>
        <w:t xml:space="preserve"> </w:t>
      </w:r>
      <w:r w:rsidRPr="00E41E22">
        <w:rPr>
          <w:rFonts w:eastAsia="Times New Roman"/>
          <w:sz w:val="24"/>
          <w:szCs w:val="24"/>
          <w:lang w:val="es-ES" w:eastAsia="es-ES"/>
        </w:rPr>
        <w:t>…</w:t>
      </w:r>
      <w:r w:rsidR="001B4493">
        <w:rPr>
          <w:rFonts w:eastAsia="Times New Roman"/>
          <w:sz w:val="24"/>
          <w:szCs w:val="24"/>
          <w:lang w:val="es-ES" w:eastAsia="es-ES"/>
        </w:rPr>
        <w:t>…………</w:t>
      </w:r>
    </w:p>
    <w:p w14:paraId="4872A9E3" w14:textId="77777777" w:rsidR="00E41E22" w:rsidRPr="00E41E22" w:rsidRDefault="00E41E22" w:rsidP="00873556">
      <w:pPr>
        <w:tabs>
          <w:tab w:val="left" w:pos="1843"/>
        </w:tabs>
        <w:spacing w:after="480"/>
        <w:rPr>
          <w:rFonts w:eastAsia="Times New Roman"/>
          <w:sz w:val="24"/>
          <w:szCs w:val="24"/>
          <w:lang w:val="es-ES" w:eastAsia="es-ES"/>
        </w:rPr>
      </w:pPr>
      <w:r w:rsidRPr="00E41E22">
        <w:rPr>
          <w:rFonts w:eastAsia="Times New Roman"/>
          <w:b/>
          <w:sz w:val="24"/>
          <w:szCs w:val="24"/>
          <w:lang w:val="es-ES" w:eastAsia="es-ES"/>
        </w:rPr>
        <w:t>Vocal:</w:t>
      </w:r>
      <w:r w:rsidRPr="00E41E22">
        <w:rPr>
          <w:rFonts w:eastAsia="Times New Roman"/>
          <w:b/>
          <w:sz w:val="24"/>
          <w:szCs w:val="24"/>
          <w:lang w:val="es-ES" w:eastAsia="es-ES"/>
        </w:rPr>
        <w:tab/>
      </w:r>
      <w:r w:rsidRPr="00E41E22">
        <w:rPr>
          <w:rFonts w:eastAsia="Times New Roman"/>
          <w:sz w:val="24"/>
          <w:szCs w:val="24"/>
          <w:lang w:val="es-ES" w:eastAsia="es-ES"/>
        </w:rPr>
        <w:t>D.</w:t>
      </w:r>
      <w:r w:rsidR="001B4493">
        <w:rPr>
          <w:rFonts w:eastAsia="Times New Roman"/>
          <w:sz w:val="24"/>
          <w:szCs w:val="24"/>
          <w:lang w:val="es-ES" w:eastAsia="es-ES"/>
        </w:rPr>
        <w:t xml:space="preserve"> </w:t>
      </w:r>
      <w:r w:rsidRPr="00E41E22">
        <w:rPr>
          <w:rFonts w:eastAsia="Times New Roman"/>
          <w:sz w:val="24"/>
          <w:szCs w:val="24"/>
          <w:lang w:val="es-ES" w:eastAsia="es-ES"/>
        </w:rPr>
        <w:t>…</w:t>
      </w:r>
      <w:r w:rsidR="001B4493">
        <w:rPr>
          <w:rFonts w:eastAsia="Times New Roman"/>
          <w:sz w:val="24"/>
          <w:szCs w:val="24"/>
          <w:lang w:val="es-ES" w:eastAsia="es-ES"/>
        </w:rPr>
        <w:t>………..</w:t>
      </w:r>
    </w:p>
    <w:p w14:paraId="71EC464C" w14:textId="77777777" w:rsidR="00E41E22" w:rsidRPr="00E41E22" w:rsidRDefault="00E41E22" w:rsidP="00873556">
      <w:pPr>
        <w:tabs>
          <w:tab w:val="left" w:pos="1843"/>
        </w:tabs>
        <w:spacing w:after="480"/>
        <w:rPr>
          <w:rFonts w:eastAsia="Times New Roman"/>
          <w:sz w:val="24"/>
          <w:szCs w:val="24"/>
          <w:lang w:val="es-ES" w:eastAsia="es-ES"/>
        </w:rPr>
      </w:pPr>
      <w:r w:rsidRPr="00E41E22">
        <w:rPr>
          <w:rFonts w:eastAsia="Times New Roman"/>
          <w:b/>
          <w:sz w:val="24"/>
          <w:szCs w:val="24"/>
          <w:lang w:val="es-ES" w:eastAsia="es-ES"/>
        </w:rPr>
        <w:t>Secretario:</w:t>
      </w:r>
      <w:r w:rsidRPr="00E41E22">
        <w:rPr>
          <w:rFonts w:eastAsia="Times New Roman"/>
          <w:b/>
          <w:sz w:val="24"/>
          <w:szCs w:val="24"/>
          <w:lang w:val="es-ES" w:eastAsia="es-ES"/>
        </w:rPr>
        <w:tab/>
      </w:r>
      <w:r w:rsidRPr="00E41E22">
        <w:rPr>
          <w:rFonts w:eastAsia="Times New Roman"/>
          <w:sz w:val="24"/>
          <w:szCs w:val="24"/>
          <w:lang w:val="es-ES" w:eastAsia="es-ES"/>
        </w:rPr>
        <w:t>D.</w:t>
      </w:r>
      <w:r w:rsidR="001B4493">
        <w:rPr>
          <w:rFonts w:eastAsia="Times New Roman"/>
          <w:sz w:val="24"/>
          <w:szCs w:val="24"/>
          <w:lang w:val="es-ES" w:eastAsia="es-ES"/>
        </w:rPr>
        <w:t xml:space="preserve"> </w:t>
      </w:r>
      <w:r w:rsidRPr="00E41E22">
        <w:rPr>
          <w:rFonts w:eastAsia="Times New Roman"/>
          <w:sz w:val="24"/>
          <w:szCs w:val="24"/>
          <w:lang w:val="es-ES" w:eastAsia="es-ES"/>
        </w:rPr>
        <w:t>…</w:t>
      </w:r>
      <w:r w:rsidR="001B4493">
        <w:rPr>
          <w:rFonts w:eastAsia="Times New Roman"/>
          <w:sz w:val="24"/>
          <w:szCs w:val="24"/>
          <w:lang w:val="es-ES" w:eastAsia="es-ES"/>
        </w:rPr>
        <w:t>………..</w:t>
      </w:r>
    </w:p>
    <w:p w14:paraId="1051D3D7" w14:textId="77777777" w:rsidR="00E41E22" w:rsidRPr="00E41E22" w:rsidRDefault="00E41E22" w:rsidP="00873556">
      <w:pPr>
        <w:tabs>
          <w:tab w:val="left" w:pos="1843"/>
        </w:tabs>
        <w:spacing w:after="480"/>
        <w:rPr>
          <w:rFonts w:eastAsia="Times New Roman"/>
          <w:sz w:val="24"/>
          <w:szCs w:val="24"/>
          <w:lang w:val="es-ES" w:eastAsia="es-ES"/>
        </w:rPr>
      </w:pPr>
      <w:r w:rsidRPr="00E41E22">
        <w:rPr>
          <w:rFonts w:eastAsia="Times New Roman"/>
          <w:b/>
          <w:sz w:val="24"/>
          <w:szCs w:val="24"/>
          <w:lang w:val="es-ES" w:eastAsia="es-ES"/>
        </w:rPr>
        <w:t>Suplente:</w:t>
      </w:r>
      <w:r w:rsidRPr="00E41E22">
        <w:rPr>
          <w:rFonts w:eastAsia="Times New Roman"/>
          <w:b/>
          <w:sz w:val="24"/>
          <w:szCs w:val="24"/>
          <w:lang w:val="es-ES" w:eastAsia="es-ES"/>
        </w:rPr>
        <w:tab/>
      </w:r>
      <w:r w:rsidRPr="00E41E22">
        <w:rPr>
          <w:rFonts w:eastAsia="Times New Roman"/>
          <w:sz w:val="24"/>
          <w:szCs w:val="24"/>
          <w:lang w:val="es-ES" w:eastAsia="es-ES"/>
        </w:rPr>
        <w:t>D.</w:t>
      </w:r>
      <w:r w:rsidR="001B4493">
        <w:rPr>
          <w:rFonts w:eastAsia="Times New Roman"/>
          <w:sz w:val="24"/>
          <w:szCs w:val="24"/>
          <w:lang w:val="es-ES" w:eastAsia="es-ES"/>
        </w:rPr>
        <w:t xml:space="preserve"> </w:t>
      </w:r>
      <w:r w:rsidRPr="00E41E22">
        <w:rPr>
          <w:rFonts w:eastAsia="Times New Roman"/>
          <w:sz w:val="24"/>
          <w:szCs w:val="24"/>
          <w:lang w:val="es-ES" w:eastAsia="es-ES"/>
        </w:rPr>
        <w:t>…</w:t>
      </w:r>
      <w:r w:rsidR="001B4493">
        <w:rPr>
          <w:rFonts w:eastAsia="Times New Roman"/>
          <w:sz w:val="24"/>
          <w:szCs w:val="24"/>
          <w:lang w:val="es-ES" w:eastAsia="es-ES"/>
        </w:rPr>
        <w:t>…………..</w:t>
      </w:r>
    </w:p>
    <w:p w14:paraId="2E3886E5" w14:textId="77777777" w:rsidR="00E41E22" w:rsidRPr="00E41E22" w:rsidRDefault="00E41E22" w:rsidP="00E41E22">
      <w:pPr>
        <w:rPr>
          <w:rFonts w:eastAsia="Times New Roman"/>
          <w:sz w:val="24"/>
          <w:szCs w:val="24"/>
          <w:lang w:val="es-ES" w:eastAsia="es-ES"/>
        </w:rPr>
      </w:pPr>
    </w:p>
    <w:p w14:paraId="499BC3FA" w14:textId="77777777" w:rsidR="00E41E22" w:rsidRPr="00E41E22" w:rsidRDefault="00E41E22" w:rsidP="00E41E22">
      <w:pPr>
        <w:rPr>
          <w:rFonts w:eastAsia="Times New Roman"/>
          <w:sz w:val="24"/>
          <w:szCs w:val="24"/>
          <w:lang w:val="es-ES" w:eastAsia="es-ES"/>
        </w:rPr>
      </w:pPr>
      <w:r w:rsidRPr="00E41E22">
        <w:rPr>
          <w:rFonts w:eastAsia="Times New Roman"/>
          <w:sz w:val="24"/>
          <w:szCs w:val="24"/>
          <w:lang w:val="es-ES" w:eastAsia="es-ES"/>
        </w:rPr>
        <w:tab/>
        <w:t>Los miembros del tribunal arriba nombrados acuerdan otorgar la calificación de:</w:t>
      </w:r>
      <w:r w:rsidR="001B4493">
        <w:rPr>
          <w:rFonts w:eastAsia="Times New Roman"/>
          <w:sz w:val="24"/>
          <w:szCs w:val="24"/>
          <w:lang w:val="es-ES" w:eastAsia="es-ES"/>
        </w:rPr>
        <w:t xml:space="preserve"> …</w:t>
      </w:r>
      <w:r w:rsidR="000136CB">
        <w:rPr>
          <w:rFonts w:eastAsia="Times New Roman"/>
          <w:sz w:val="24"/>
          <w:szCs w:val="24"/>
          <w:lang w:val="es-ES" w:eastAsia="es-ES"/>
        </w:rPr>
        <w:t>……</w:t>
      </w:r>
    </w:p>
    <w:p w14:paraId="77BA1DEA" w14:textId="77777777" w:rsidR="00E41E22" w:rsidRPr="00E41E22" w:rsidRDefault="00E41E22" w:rsidP="00E41E22">
      <w:pPr>
        <w:rPr>
          <w:rFonts w:eastAsia="Times New Roman"/>
          <w:lang w:val="es-ES" w:eastAsia="es-ES"/>
        </w:rPr>
      </w:pPr>
    </w:p>
    <w:p w14:paraId="3A1AA0E1" w14:textId="77777777" w:rsidR="00E41E22" w:rsidRPr="00E41E22" w:rsidRDefault="00E41E22" w:rsidP="00E41E22">
      <w:pPr>
        <w:rPr>
          <w:rFonts w:eastAsia="Times New Roman"/>
          <w:lang w:val="es-ES" w:eastAsia="es-ES"/>
        </w:rPr>
      </w:pPr>
    </w:p>
    <w:p w14:paraId="2A9AAFC8" w14:textId="77777777" w:rsidR="00E41E22" w:rsidRPr="00E41E22" w:rsidRDefault="00E41E22" w:rsidP="00E41E22">
      <w:pPr>
        <w:rPr>
          <w:rFonts w:eastAsia="Times New Roman"/>
          <w:lang w:val="es-ES" w:eastAsia="es-ES"/>
        </w:rPr>
      </w:pPr>
    </w:p>
    <w:p w14:paraId="0B564F8B" w14:textId="77777777" w:rsidR="00E41E22" w:rsidRPr="00E41E22" w:rsidRDefault="00E41E22" w:rsidP="00E41E22">
      <w:pPr>
        <w:jc w:val="right"/>
        <w:rPr>
          <w:rFonts w:eastAsia="Times New Roman"/>
          <w:lang w:val="es-ES" w:eastAsia="es-ES"/>
        </w:rPr>
      </w:pPr>
      <w:r w:rsidRPr="00E41E22">
        <w:rPr>
          <w:rFonts w:eastAsia="Times New Roman"/>
          <w:lang w:val="es-ES" w:eastAsia="es-ES"/>
        </w:rPr>
        <w:t>Madrid,  a               de                                de 20…</w:t>
      </w:r>
    </w:p>
    <w:p w14:paraId="093650B4" w14:textId="77777777" w:rsidR="00AB3DF4" w:rsidRDefault="00E41E22">
      <w:pPr>
        <w:spacing w:before="200" w:after="200" w:line="276" w:lineRule="auto"/>
        <w:jc w:val="left"/>
        <w:rPr>
          <w:sz w:val="24"/>
          <w:szCs w:val="24"/>
          <w:lang w:val="es-ES"/>
        </w:rPr>
      </w:pPr>
      <w:r w:rsidRPr="00E41E22">
        <w:rPr>
          <w:sz w:val="24"/>
          <w:szCs w:val="24"/>
          <w:lang w:val="es-ES"/>
        </w:rPr>
        <w:br w:type="column"/>
      </w:r>
    </w:p>
    <w:p w14:paraId="03C2CEA1" w14:textId="77777777" w:rsidR="00406094" w:rsidRPr="00873556" w:rsidRDefault="00E41E22" w:rsidP="00406094">
      <w:pPr>
        <w:keepNext/>
        <w:spacing w:after="360" w:line="480" w:lineRule="atLeast"/>
        <w:ind w:right="45"/>
        <w:jc w:val="center"/>
        <w:rPr>
          <w:rFonts w:ascii="Arial" w:eastAsia="MS Mincho" w:hAnsi="Arial" w:cs="Arial"/>
          <w:b/>
          <w:spacing w:val="-5"/>
          <w:sz w:val="40"/>
          <w:szCs w:val="36"/>
          <w:lang w:val="es-ES_tradnl"/>
        </w:rPr>
      </w:pPr>
      <w:r w:rsidRPr="00873556">
        <w:rPr>
          <w:rFonts w:ascii="Arial" w:eastAsia="MS Mincho" w:hAnsi="Arial" w:cs="Arial"/>
          <w:b/>
          <w:spacing w:val="-5"/>
          <w:sz w:val="40"/>
          <w:szCs w:val="36"/>
          <w:lang w:val="es-ES_tradnl"/>
        </w:rPr>
        <w:t>UNIVERSIDAD POLITÉCNICA DE MADRID</w:t>
      </w:r>
    </w:p>
    <w:p w14:paraId="637DA3AB" w14:textId="77777777" w:rsidR="00753D27" w:rsidRPr="00873556" w:rsidRDefault="00E41E22" w:rsidP="00753D27">
      <w:pPr>
        <w:keepNext/>
        <w:spacing w:after="0" w:line="360" w:lineRule="atLeast"/>
        <w:ind w:right="45"/>
        <w:jc w:val="center"/>
        <w:rPr>
          <w:rFonts w:ascii="Arial" w:eastAsia="MS Mincho" w:hAnsi="Arial" w:cs="Arial"/>
          <w:b/>
          <w:spacing w:val="-5"/>
          <w:sz w:val="32"/>
          <w:szCs w:val="32"/>
          <w:lang w:val="es-ES_tradnl"/>
        </w:rPr>
      </w:pPr>
      <w:r w:rsidRPr="00873556">
        <w:rPr>
          <w:rFonts w:ascii="Arial" w:eastAsia="MS Mincho" w:hAnsi="Arial" w:cs="Arial"/>
          <w:b/>
          <w:spacing w:val="-5"/>
          <w:sz w:val="32"/>
          <w:szCs w:val="32"/>
          <w:lang w:val="es-ES_tradnl"/>
        </w:rPr>
        <w:t xml:space="preserve">ESCUELA TÉCNICA SUPERIOR </w:t>
      </w:r>
    </w:p>
    <w:p w14:paraId="65FCC544" w14:textId="77777777" w:rsidR="00E41E22" w:rsidRPr="00873556" w:rsidRDefault="00E41E22" w:rsidP="00753D27">
      <w:pPr>
        <w:keepNext/>
        <w:spacing w:after="0" w:line="360" w:lineRule="atLeast"/>
        <w:ind w:right="45"/>
        <w:jc w:val="center"/>
        <w:rPr>
          <w:rFonts w:ascii="Arial" w:eastAsia="MS Mincho" w:hAnsi="Arial" w:cs="Arial"/>
          <w:b/>
          <w:spacing w:val="-5"/>
          <w:sz w:val="32"/>
          <w:szCs w:val="32"/>
          <w:lang w:val="es-ES_tradnl"/>
        </w:rPr>
      </w:pPr>
      <w:r w:rsidRPr="00873556">
        <w:rPr>
          <w:rFonts w:ascii="Arial" w:eastAsia="MS Mincho" w:hAnsi="Arial" w:cs="Arial"/>
          <w:b/>
          <w:spacing w:val="-5"/>
          <w:sz w:val="32"/>
          <w:szCs w:val="32"/>
          <w:lang w:val="es-ES_tradnl"/>
        </w:rPr>
        <w:t>DE INGENIEROS</w:t>
      </w:r>
      <w:r w:rsidR="00753D27" w:rsidRPr="00873556">
        <w:rPr>
          <w:rFonts w:ascii="Arial" w:eastAsia="MS Mincho" w:hAnsi="Arial" w:cs="Arial"/>
          <w:b/>
          <w:spacing w:val="-5"/>
          <w:sz w:val="32"/>
          <w:szCs w:val="32"/>
          <w:lang w:val="es-ES_tradnl"/>
        </w:rPr>
        <w:t xml:space="preserve"> </w:t>
      </w:r>
      <w:r w:rsidRPr="00873556">
        <w:rPr>
          <w:rFonts w:ascii="Arial" w:eastAsia="MS Mincho" w:hAnsi="Arial" w:cs="Arial"/>
          <w:b/>
          <w:spacing w:val="-5"/>
          <w:sz w:val="32"/>
          <w:szCs w:val="32"/>
          <w:lang w:val="es-ES_tradnl"/>
        </w:rPr>
        <w:t>DE TELECOMUNICACIÓN</w:t>
      </w:r>
    </w:p>
    <w:p w14:paraId="2D289BFE" w14:textId="77777777" w:rsidR="00E41E22" w:rsidRPr="00BD4EC1" w:rsidRDefault="00E41E22" w:rsidP="00873556">
      <w:pPr>
        <w:rPr>
          <w:rFonts w:ascii="Arial" w:eastAsia="MS Mincho" w:hAnsi="Arial" w:cs="Arial"/>
          <w:b/>
          <w:sz w:val="32"/>
          <w:szCs w:val="32"/>
          <w:lang w:val="es-ES_tradnl"/>
        </w:rPr>
      </w:pPr>
    </w:p>
    <w:p w14:paraId="09F53465" w14:textId="77777777" w:rsidR="00873556" w:rsidRPr="00BD4EC1" w:rsidRDefault="00873556" w:rsidP="00E41E22">
      <w:pPr>
        <w:spacing w:after="0"/>
        <w:ind w:right="44"/>
        <w:jc w:val="center"/>
        <w:rPr>
          <w:rFonts w:ascii="Arial" w:hAnsi="Arial" w:cs="Arial"/>
          <w:b/>
          <w:spacing w:val="-5"/>
          <w:sz w:val="32"/>
          <w:szCs w:val="32"/>
        </w:rPr>
      </w:pPr>
      <w:r w:rsidRPr="00BD4EC1">
        <w:rPr>
          <w:rFonts w:ascii="Arial" w:hAnsi="Arial" w:cs="Arial"/>
          <w:b/>
          <w:noProof/>
          <w:spacing w:val="-5"/>
          <w:sz w:val="32"/>
          <w:szCs w:val="32"/>
          <w:lang w:val="es-ES" w:eastAsia="es-ES" w:bidi="ar-SA"/>
        </w:rPr>
        <w:drawing>
          <wp:inline distT="0" distB="0" distL="0" distR="0" wp14:anchorId="402BD891" wp14:editId="6D2010DC">
            <wp:extent cx="2793600" cy="8244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3600" cy="824400"/>
                    </a:xfrm>
                    <a:prstGeom prst="rect">
                      <a:avLst/>
                    </a:prstGeom>
                    <a:noFill/>
                  </pic:spPr>
                </pic:pic>
              </a:graphicData>
            </a:graphic>
          </wp:inline>
        </w:drawing>
      </w:r>
    </w:p>
    <w:p w14:paraId="1EE7C75B" w14:textId="77777777" w:rsidR="00E41E22" w:rsidRPr="00BD4EC1" w:rsidRDefault="00E41E22" w:rsidP="00E41E22">
      <w:pPr>
        <w:spacing w:after="0"/>
        <w:ind w:right="45"/>
        <w:rPr>
          <w:rFonts w:ascii="Arial" w:hAnsi="Arial" w:cs="Arial"/>
          <w:b/>
          <w:spacing w:val="-5"/>
          <w:sz w:val="32"/>
          <w:szCs w:val="32"/>
        </w:rPr>
      </w:pPr>
    </w:p>
    <w:p w14:paraId="3CD7BE88" w14:textId="77777777" w:rsidR="00BD4EC1" w:rsidRPr="00873556" w:rsidRDefault="00BD4EC1" w:rsidP="00BD4EC1">
      <w:pPr>
        <w:jc w:val="center"/>
        <w:rPr>
          <w:rStyle w:val="Ttulodellibro"/>
          <w:rFonts w:ascii="Arial" w:hAnsi="Arial" w:cs="Arial"/>
          <w:i w:val="0"/>
          <w:sz w:val="40"/>
        </w:rPr>
      </w:pPr>
    </w:p>
    <w:p w14:paraId="3BB54465" w14:textId="77777777" w:rsidR="00BD4EC1" w:rsidRPr="00873556" w:rsidRDefault="00FE109C" w:rsidP="00BD4EC1">
      <w:pPr>
        <w:jc w:val="center"/>
        <w:rPr>
          <w:rStyle w:val="Ttulodellibro"/>
          <w:rFonts w:ascii="Arial" w:hAnsi="Arial" w:cs="Arial"/>
          <w:i w:val="0"/>
          <w:sz w:val="40"/>
          <w:lang w:val="es-ES"/>
        </w:rPr>
      </w:pPr>
      <w:r>
        <w:rPr>
          <w:rStyle w:val="Ttulodellibro"/>
          <w:rFonts w:ascii="Arial" w:hAnsi="Arial" w:cs="Arial"/>
          <w:i w:val="0"/>
          <w:sz w:val="40"/>
          <w:lang w:val="es-ES"/>
        </w:rPr>
        <w:t>MÁSTER UNIVERSITARIO EN INGENIERÍA DE TELECOMUNICACIÓN</w:t>
      </w:r>
    </w:p>
    <w:p w14:paraId="340D9A21" w14:textId="77777777" w:rsidR="00BD4EC1" w:rsidRPr="00873556" w:rsidRDefault="00BD4EC1" w:rsidP="00BD4EC1">
      <w:pPr>
        <w:jc w:val="center"/>
        <w:rPr>
          <w:rStyle w:val="Ttulodellibro"/>
          <w:rFonts w:ascii="Arial" w:hAnsi="Arial" w:cs="Arial"/>
          <w:i w:val="0"/>
          <w:sz w:val="40"/>
          <w:lang w:val="es-ES"/>
        </w:rPr>
      </w:pPr>
      <w:r>
        <w:rPr>
          <w:rStyle w:val="Ttulodellibro"/>
          <w:rFonts w:ascii="Arial" w:hAnsi="Arial" w:cs="Arial"/>
          <w:i w:val="0"/>
          <w:sz w:val="40"/>
          <w:lang w:val="es-ES"/>
        </w:rPr>
        <w:t xml:space="preserve">TRABAJO FIN DE </w:t>
      </w:r>
      <w:r w:rsidR="00FE109C">
        <w:rPr>
          <w:rStyle w:val="Ttulodellibro"/>
          <w:rFonts w:ascii="Arial" w:hAnsi="Arial" w:cs="Arial"/>
          <w:i w:val="0"/>
          <w:sz w:val="40"/>
          <w:lang w:val="es-ES"/>
        </w:rPr>
        <w:t>MÁSTER</w:t>
      </w:r>
    </w:p>
    <w:p w14:paraId="08DEA9C0" w14:textId="77777777" w:rsidR="00BD4EC1" w:rsidRPr="00873556" w:rsidRDefault="00BD4EC1" w:rsidP="00BD4EC1">
      <w:pPr>
        <w:jc w:val="center"/>
        <w:rPr>
          <w:rStyle w:val="Ttulodellibro"/>
          <w:rFonts w:ascii="Arial" w:hAnsi="Arial" w:cs="Arial"/>
          <w:i w:val="0"/>
          <w:sz w:val="40"/>
          <w:lang w:val="es-ES"/>
        </w:rPr>
      </w:pPr>
    </w:p>
    <w:p w14:paraId="6122E258" w14:textId="77777777" w:rsidR="00BD4EC1" w:rsidRPr="00873556" w:rsidRDefault="00BD4EC1" w:rsidP="00BD4EC1">
      <w:pPr>
        <w:jc w:val="center"/>
        <w:rPr>
          <w:rStyle w:val="Ttulodellibro"/>
          <w:rFonts w:ascii="Arial" w:hAnsi="Arial" w:cs="Arial"/>
          <w:i w:val="0"/>
          <w:sz w:val="40"/>
          <w:lang w:val="es-ES"/>
        </w:rPr>
      </w:pPr>
    </w:p>
    <w:p w14:paraId="78AC9A65" w14:textId="07A3527B" w:rsidR="00BD4EC1" w:rsidRPr="00873556" w:rsidRDefault="00451F73" w:rsidP="00BD4EC1">
      <w:pPr>
        <w:jc w:val="center"/>
        <w:rPr>
          <w:rStyle w:val="Ttulodellibro"/>
          <w:rFonts w:ascii="Arial" w:hAnsi="Arial" w:cs="Arial"/>
          <w:i w:val="0"/>
          <w:sz w:val="40"/>
          <w:lang w:val="es-ES"/>
        </w:rPr>
      </w:pPr>
      <w:r w:rsidRPr="00451F73">
        <w:rPr>
          <w:rStyle w:val="Ttulodellibro"/>
          <w:rFonts w:ascii="Arial" w:hAnsi="Arial" w:cs="Arial"/>
          <w:i w:val="0"/>
          <w:iCs w:val="0"/>
          <w:sz w:val="40"/>
          <w:lang w:val="es-ES"/>
        </w:rPr>
        <w:t>AN AUTOMATED FRAMEWORK FOR DATASET QUALITY ASSESSMENT AND DATA LEAKAGE DETECTION IN MACHINE LEARNING</w:t>
      </w:r>
    </w:p>
    <w:p w14:paraId="10AC1DE3" w14:textId="77777777" w:rsidR="00BD4EC1" w:rsidRPr="00873556" w:rsidRDefault="00BD4EC1" w:rsidP="00BD4EC1">
      <w:pPr>
        <w:jc w:val="center"/>
        <w:rPr>
          <w:rStyle w:val="Ttulodellibro"/>
          <w:rFonts w:ascii="Arial" w:hAnsi="Arial" w:cs="Arial"/>
          <w:i w:val="0"/>
          <w:sz w:val="40"/>
          <w:lang w:val="es-ES"/>
        </w:rPr>
      </w:pPr>
    </w:p>
    <w:p w14:paraId="3603576C" w14:textId="77777777" w:rsidR="00BD4EC1" w:rsidRPr="00873556" w:rsidRDefault="00BD4EC1" w:rsidP="00BD4EC1">
      <w:pPr>
        <w:jc w:val="center"/>
        <w:rPr>
          <w:rStyle w:val="Ttulodellibro"/>
          <w:rFonts w:ascii="Arial" w:hAnsi="Arial" w:cs="Arial"/>
          <w:i w:val="0"/>
          <w:sz w:val="40"/>
          <w:lang w:val="es-ES"/>
        </w:rPr>
      </w:pPr>
    </w:p>
    <w:p w14:paraId="393D886D" w14:textId="77777777" w:rsidR="00BD4EC1" w:rsidRPr="00873556" w:rsidRDefault="00BD4EC1" w:rsidP="00BD4EC1">
      <w:pPr>
        <w:jc w:val="center"/>
        <w:rPr>
          <w:rStyle w:val="Ttulodellibro"/>
          <w:rFonts w:ascii="Arial" w:hAnsi="Arial" w:cs="Arial"/>
          <w:i w:val="0"/>
          <w:sz w:val="40"/>
          <w:lang w:val="es-ES"/>
        </w:rPr>
      </w:pPr>
    </w:p>
    <w:p w14:paraId="08A78E4D" w14:textId="77777777" w:rsidR="00BD4EC1" w:rsidRPr="00873556" w:rsidRDefault="00BD4EC1" w:rsidP="00BD4EC1">
      <w:pPr>
        <w:jc w:val="center"/>
        <w:rPr>
          <w:rStyle w:val="Ttulodellibro"/>
          <w:rFonts w:ascii="Arial" w:hAnsi="Arial" w:cs="Arial"/>
          <w:i w:val="0"/>
          <w:sz w:val="40"/>
          <w:lang w:val="es-ES"/>
        </w:rPr>
      </w:pPr>
    </w:p>
    <w:p w14:paraId="1F0AC524" w14:textId="77777777" w:rsidR="00BD4EC1" w:rsidRPr="00873556" w:rsidRDefault="00BD4EC1" w:rsidP="00BD4EC1">
      <w:pPr>
        <w:jc w:val="center"/>
        <w:rPr>
          <w:rStyle w:val="Ttulodellibro"/>
          <w:rFonts w:ascii="Arial" w:hAnsi="Arial" w:cs="Arial"/>
          <w:i w:val="0"/>
          <w:sz w:val="40"/>
          <w:lang w:val="es-ES"/>
        </w:rPr>
      </w:pPr>
    </w:p>
    <w:p w14:paraId="7B39AD26" w14:textId="2D08889A" w:rsidR="00BD4EC1" w:rsidRPr="00873556" w:rsidRDefault="00451F73" w:rsidP="00BD4EC1">
      <w:pPr>
        <w:jc w:val="center"/>
        <w:rPr>
          <w:rStyle w:val="Ttulodellibro"/>
          <w:rFonts w:ascii="Arial" w:hAnsi="Arial" w:cs="Arial"/>
          <w:i w:val="0"/>
          <w:sz w:val="40"/>
          <w:lang w:val="es-ES"/>
        </w:rPr>
      </w:pPr>
      <w:r>
        <w:rPr>
          <w:rStyle w:val="Ttulodellibro"/>
          <w:rFonts w:ascii="Arial" w:hAnsi="Arial" w:cs="Arial"/>
          <w:i w:val="0"/>
          <w:sz w:val="40"/>
          <w:lang w:val="es-ES"/>
        </w:rPr>
        <w:t>JAIME CANO MORANO</w:t>
      </w:r>
    </w:p>
    <w:p w14:paraId="6EB4780C" w14:textId="67EDF237" w:rsidR="00BD4EC1" w:rsidRDefault="00BD4EC1" w:rsidP="00BD4EC1">
      <w:pPr>
        <w:jc w:val="center"/>
        <w:rPr>
          <w:rStyle w:val="Ttulodellibro"/>
          <w:rFonts w:ascii="Arial" w:hAnsi="Arial" w:cs="Arial"/>
          <w:i w:val="0"/>
          <w:sz w:val="40"/>
          <w:lang w:val="es-ES"/>
        </w:rPr>
      </w:pPr>
      <w:r>
        <w:rPr>
          <w:rStyle w:val="Ttulodellibro"/>
          <w:rFonts w:ascii="Arial" w:hAnsi="Arial" w:cs="Arial"/>
          <w:i w:val="0"/>
          <w:sz w:val="40"/>
          <w:lang w:val="es-ES"/>
        </w:rPr>
        <w:t>20</w:t>
      </w:r>
      <w:r w:rsidR="00451F73">
        <w:rPr>
          <w:rStyle w:val="Ttulodellibro"/>
          <w:rFonts w:ascii="Arial" w:hAnsi="Arial" w:cs="Arial"/>
          <w:i w:val="0"/>
          <w:sz w:val="40"/>
          <w:lang w:val="es-ES"/>
        </w:rPr>
        <w:t>25-26</w:t>
      </w:r>
    </w:p>
    <w:p w14:paraId="1C6E5E45" w14:textId="77777777" w:rsidR="00BD4EC1" w:rsidRPr="00873556" w:rsidRDefault="00BD4EC1" w:rsidP="00BD4EC1">
      <w:pPr>
        <w:jc w:val="center"/>
        <w:rPr>
          <w:rStyle w:val="Ttulodellibro"/>
          <w:rFonts w:ascii="Arial" w:hAnsi="Arial" w:cs="Arial"/>
          <w:i w:val="0"/>
          <w:sz w:val="40"/>
          <w:lang w:val="es-ES"/>
        </w:rPr>
      </w:pPr>
    </w:p>
    <w:p w14:paraId="512344EC" w14:textId="77777777" w:rsidR="00E41E22" w:rsidRPr="00E41E22" w:rsidRDefault="00E41E22" w:rsidP="00E41E22">
      <w:pPr>
        <w:jc w:val="center"/>
        <w:rPr>
          <w:spacing w:val="-5"/>
          <w:lang w:val="es-ES"/>
        </w:rPr>
      </w:pPr>
    </w:p>
    <w:p w14:paraId="5117F2FE" w14:textId="77777777" w:rsidR="00E41E22" w:rsidRPr="00E41E22" w:rsidRDefault="00E41E22" w:rsidP="00E41E22">
      <w:pPr>
        <w:rPr>
          <w:lang w:val="es-ES"/>
        </w:rPr>
      </w:pPr>
      <w:r w:rsidRPr="00E41E22">
        <w:rPr>
          <w:lang w:val="es-ES"/>
        </w:rPr>
        <w:br w:type="page"/>
      </w:r>
    </w:p>
    <w:p w14:paraId="1ED1CB46" w14:textId="77777777" w:rsidR="00E41E22" w:rsidRPr="00E41E22" w:rsidRDefault="00E41E22" w:rsidP="00E41E22">
      <w:pPr>
        <w:pStyle w:val="Ttulo"/>
        <w:rPr>
          <w:szCs w:val="32"/>
          <w:lang w:val="es-ES"/>
        </w:rPr>
      </w:pPr>
      <w:r w:rsidRPr="00E41E22">
        <w:rPr>
          <w:szCs w:val="32"/>
          <w:lang w:val="es-ES"/>
        </w:rPr>
        <w:lastRenderedPageBreak/>
        <w:t>RESUMEN</w:t>
      </w:r>
    </w:p>
    <w:p w14:paraId="716FFD77" w14:textId="77777777" w:rsidR="00E41E22" w:rsidRPr="00E41E22" w:rsidRDefault="00502DE5" w:rsidP="00E41E22">
      <w:pPr>
        <w:rPr>
          <w:sz w:val="24"/>
          <w:szCs w:val="24"/>
          <w:lang w:val="es-ES"/>
        </w:rPr>
      </w:pPr>
      <w:r>
        <w:rPr>
          <w:sz w:val="24"/>
          <w:szCs w:val="24"/>
          <w:lang w:val="es-ES"/>
        </w:rPr>
        <w:t>El aprendizaje automático (Machine Learning, ML) se ha convertido en una tecnología central en numerosos dominios de alto impacto, como la sanidad, las finanzas o los sistemas de recomendación. Sin embargo, la fiabilidad de los modelos entrenados depende de manera crítica de la calidad de los datos utilizados durante el proceso de entrenamiento. Dos problemas especialmente dañinos y frecuentemente pasados por alto son, por un lado, los defectos de calidad de los datos —como valores faltantes, filas duplicadas, desequilibrio de clases, valores atípicos o características de varianza casi nula— y, por otro, la fuga de datos (data leakage), que se produce cuando información que no estaría disponible en el momento de la predicción se filtra de forma inadvertida en el proceso de entrenamiento, inflando artificialmente las métricas de evaluación.</w:t>
      </w:r>
    </w:p>
    <w:p>
      <w:pPr/>
      <w:r>
        <w:t>En este Trabajo Fin de Máster se presenta ml-framework, un sistema de código abierto, modular y configurable mediante YAML, para la evaluación automática de la calidad de conjuntos de datos y la detección de fuga de datos en flujos de trabajo de aprendizaje automático. El framework implementa un pipeline secuencial de hasta 22 comprobaciones organizadas en seis dimensiones: calidad de los datos, fuga de datos, análisis de características, suficiencia estadística, detección de deriva (drift) e impacto sobre el rendimiento del modelo. El sistema es accesible mediante tres interfaces —una herramienta de línea de comandos, un SDK de Python (clase DatasetChecker) y una aplicación web interactiva basada en Streamlit— y admite la incorporación de comprobaciones personalizadas mediante un sistema de plugins.</w:t>
      </w:r>
    </w:p>
    <w:p>
      <w:pPr/>
      <w:r>
        <w:t>La contribución metodológica más novedosa es la puntuación unificada de riesgo de fuga, L(f) = 0.35·ρ(f) + 0.35·Ĩ(f;y) + 0.30·π(f), que combina en una única métrica interpretable la correlación de Pearson o el coeficiente V de Cramér, la información mutua normalizada y la inflación del rendimiento del modelo atribuible a cada característica. De forma complementaria, se ha desarrollado un módulo de análisis semántico basado en el modelo GPT-4o-mini (a través de Azure OpenAI), capaz de detectar fuga semántica: casos en los que el propio nombre o la descripción de una variable revela información temporal, indirecta o posterior al evento (post hoc) que los métodos puramente estadísticos no pueden capturar.</w:t>
      </w:r>
    </w:p>
    <w:p>
      <w:pPr/>
      <w:r>
        <w:t>El framework se ha evaluado sobre doce conjuntos de datos —seis sintéticos generados de forma controlada y seis procedentes de OpenML / UCI (Titanic, Pima Diabetes, Adult Census Income, German Credit, Heart Disease y Wine Quality)—, alcanzando una tasa de detección de 4 sobre 4 en los escenarios de fuga construidos deliberadamente, y puntuaciones de disponibilidad (readiness score) calibradas que van de 65 puntos (grado C, conjunto de datos sucio) a 95 puntos (grado A, conjunto de control limpio). Un benchmark cuantitativo frente a tres herramientas de referencia (Deepchecks, Great Expectations e ydata-profiling) muestra que ml-framework cubre 29 de 29 aspectos evaluados, frente a un máximo de 11 de 29 de la mejor alternativa, y detecta 4 de 4 escenarios de fuga frente a 0–1 del resto. El módulo semántico, evaluado sobre un benchmark de 30 características etiquetadas manualmente, alcanza una precisión de 1.00 y una exhaustividad (recall) de 0.93 (F1 = 0.96). Adicionalmente, se documentan tres casos de estudio reales (Titanic, Adult Census y German Credit), y todos los pesos y umbrales de la puntuación de disponibilidad son configurables mediante un fichero YAML para favorecer la reproducibilidad y el análisis de sensibilidad.</w:t>
      </w:r>
    </w:p>
    <w:p w14:paraId="705BB18B" w14:textId="77777777" w:rsidR="00E41E22" w:rsidRDefault="00E41E22" w:rsidP="00E41E22">
      <w:pPr>
        <w:rPr>
          <w:sz w:val="24"/>
          <w:szCs w:val="24"/>
          <w:lang w:val="es-ES"/>
        </w:rPr>
      </w:pPr>
    </w:p>
    <w:p w14:paraId="08B71052" w14:textId="77777777" w:rsidR="00E41E22" w:rsidRDefault="00E41E22" w:rsidP="00E41E22">
      <w:pPr>
        <w:rPr>
          <w:sz w:val="24"/>
          <w:szCs w:val="24"/>
          <w:lang w:val="es-ES"/>
        </w:rPr>
      </w:pPr>
    </w:p>
    <w:p w14:paraId="71F9BFC6" w14:textId="77777777" w:rsidR="00E41E22" w:rsidRDefault="00E41E22" w:rsidP="00E41E22">
      <w:pPr>
        <w:rPr>
          <w:sz w:val="24"/>
          <w:szCs w:val="24"/>
          <w:lang w:val="es-ES"/>
        </w:rPr>
      </w:pPr>
    </w:p>
    <w:p w14:paraId="153F12A8" w14:textId="77777777" w:rsidR="00E41E22" w:rsidRDefault="00E41E22" w:rsidP="00E41E22">
      <w:pPr>
        <w:rPr>
          <w:sz w:val="24"/>
          <w:szCs w:val="24"/>
          <w:lang w:val="es-ES"/>
        </w:rPr>
      </w:pPr>
    </w:p>
    <w:p w14:paraId="2FBB7719" w14:textId="77777777" w:rsidR="004726B5" w:rsidRDefault="004726B5" w:rsidP="00E41E22">
      <w:pPr>
        <w:rPr>
          <w:sz w:val="24"/>
          <w:szCs w:val="24"/>
          <w:lang w:val="es-ES"/>
        </w:rPr>
      </w:pPr>
    </w:p>
    <w:p w14:paraId="45D4B92C" w14:textId="77777777" w:rsidR="004726B5" w:rsidRDefault="004726B5" w:rsidP="00E41E22">
      <w:pPr>
        <w:rPr>
          <w:sz w:val="24"/>
          <w:szCs w:val="24"/>
          <w:lang w:val="es-ES"/>
        </w:rPr>
      </w:pPr>
    </w:p>
    <w:p w14:paraId="0CD0A494" w14:textId="77777777" w:rsidR="00E41E22" w:rsidRDefault="00E41E22" w:rsidP="00E41E22">
      <w:pPr>
        <w:rPr>
          <w:sz w:val="24"/>
          <w:szCs w:val="24"/>
          <w:lang w:val="es-ES"/>
        </w:rPr>
      </w:pPr>
    </w:p>
    <w:p w14:paraId="3B468234" w14:textId="77777777" w:rsidR="00E41E22" w:rsidRDefault="00E41E22" w:rsidP="00E41E22">
      <w:pPr>
        <w:rPr>
          <w:sz w:val="24"/>
          <w:szCs w:val="24"/>
          <w:lang w:val="es-ES"/>
        </w:rPr>
      </w:pPr>
    </w:p>
    <w:p w14:paraId="1AFDE6D3" w14:textId="77777777" w:rsidR="0087425F" w:rsidRPr="00464166" w:rsidRDefault="0087425F" w:rsidP="0087425F">
      <w:pPr>
        <w:pStyle w:val="Ttulo"/>
        <w:rPr>
          <w:szCs w:val="32"/>
          <w:lang w:val="en-GB"/>
        </w:rPr>
      </w:pPr>
      <w:r w:rsidRPr="00464166">
        <w:rPr>
          <w:szCs w:val="32"/>
          <w:lang w:val="en-GB"/>
        </w:rPr>
        <w:t>summary</w:t>
      </w:r>
    </w:p>
    <w:p w14:paraId="198CEFA4" w14:textId="77777777" w:rsidR="0087425F" w:rsidRPr="00464166" w:rsidRDefault="00070462" w:rsidP="0087425F">
      <w:pPr>
        <w:rPr>
          <w:sz w:val="24"/>
          <w:szCs w:val="24"/>
          <w:lang w:val="en-GB"/>
        </w:rPr>
      </w:pPr>
      <w:r w:rsidRPr="00464166">
        <w:rPr>
          <w:sz w:val="24"/>
          <w:szCs w:val="24"/>
          <w:lang w:val="en-GB"/>
        </w:rPr>
        <w:t>Machine learning (ML) has become a core technology across high-impact domains such as healthcare, finance, and recommendation systems. However, the reliability of trained models depends critically on the quality of the data used during training. Two particularly damaging and often overlooked problems are dataset quality defects — missing values, duplicate rows, class imbalance, outliers, and near-constant features — and data leakage, which occurs when information that would not be available at prediction time is inadvertently used during training, artificially inflating evaluation metrics while masking poor real-world generalisation.</w:t>
      </w:r>
    </w:p>
    <w:p>
      <w:pPr/>
      <w:r>
        <w:t>This thesis presents ml-framework, an open-source, YAML-configurable system for automated dataset quality assessment and data leakage detection in machine learning workflows. The framework implements a sequential pipeline of up to 22 checks organised into six dimensions: data quality, leakage, feature analysis, statistical sufficiency, drift detection, and performance impact. The system is accessible through three interfaces — a command-line tool, a Python SDK (the DatasetChecker class), and an interactive Streamlit web application — and supports custom checks through a plugin system based on a @register_check decorator.</w:t>
      </w:r>
    </w:p>
    <w:p>
      <w:pPr/>
      <w:r>
        <w:t>The most significant methodological contribution is the unified leakage risk score, L(f) = 0.35·ρ(f) + 0.35·Ĩ(f;y) + 0.30·π(f), which combines Pearson correlation or Cramér's V, normalised mutual information, and per-feature performance inflation into a single interpretable metric. A complementary module based on GPT-4o-mini (via Azure OpenAI) extends this with semantic leakage detection, identifying features whose names or descriptions reveal temporal, indirect, or post-hoc information that purely statistical methods cannot capture, while degrading gracefully to a no-op when no API credentials are configured.</w:t>
      </w:r>
    </w:p>
    <w:p>
      <w:pPr/>
      <w:r>
        <w:t>The framework was evaluated on twelve datasets — six synthetic, generated under controlled conditions, and six real-world datasets from OpenML and the UCI repository (Titanic, Pima Diabetes, Adult Census Income, German Credit, Heart Disease, and Wine Quality) — achieving a 4/4 detection rate on deliberately constructed leakage scenarios and calibrated readiness scores ranging from 65 (grade C, dirty data) to 95 (grade A, clean control data). A quantitative benchmark against three established tools (Deepchecks, Great Expectations, and ydata-profiling) shows that ml-framework covers 29 of 29 evaluated checks, versus at most 11 of 29 for the best alternative, and detects 4 of 4 leakage scenarios versus 0–1 for the others. The semantic module, evaluated on a manually labelled 30-feature benchmark, achieves a precision of 1.00 and a recall of 0.93 (F1 = 0.96). Three additional real-world case studies (Titanic, Adult Census, and German Credit) are documented, and every weight, penalty, and threshold used by the readiness score is exposed through a configuration file to support reproducibility and sensitivity analysis.</w:t>
      </w:r>
    </w:p>
    <w:p>
      <w:pPr/>
      <w:r>
        <w:t>The framework is fully open-sourced at https://github.com/jaimecano12/ml-framework.</w:t>
      </w:r>
    </w:p>
    <w:p w14:paraId="4ED228E4" w14:textId="77777777" w:rsidR="00E41E22" w:rsidRPr="00464166" w:rsidRDefault="00E41E22" w:rsidP="00E41E22">
      <w:pPr>
        <w:rPr>
          <w:sz w:val="24"/>
          <w:szCs w:val="24"/>
          <w:lang w:val="en-GB"/>
        </w:rPr>
      </w:pPr>
    </w:p>
    <w:p w14:paraId="6F778326" w14:textId="77777777" w:rsidR="00895565" w:rsidRPr="00464166" w:rsidRDefault="00895565" w:rsidP="00E41E22">
      <w:pPr>
        <w:rPr>
          <w:sz w:val="24"/>
          <w:szCs w:val="24"/>
          <w:lang w:val="en-GB"/>
        </w:rPr>
      </w:pPr>
    </w:p>
    <w:p w14:paraId="56EF3E37" w14:textId="77777777" w:rsidR="004726B5" w:rsidRPr="00464166" w:rsidRDefault="004726B5" w:rsidP="00E41E22">
      <w:pPr>
        <w:rPr>
          <w:sz w:val="24"/>
          <w:szCs w:val="24"/>
          <w:lang w:val="en-GB"/>
        </w:rPr>
      </w:pPr>
    </w:p>
    <w:p w14:paraId="3332B619" w14:textId="77777777" w:rsidR="004726B5" w:rsidRPr="00464166" w:rsidRDefault="004726B5" w:rsidP="00E41E22">
      <w:pPr>
        <w:rPr>
          <w:sz w:val="24"/>
          <w:szCs w:val="24"/>
          <w:lang w:val="en-GB"/>
        </w:rPr>
      </w:pPr>
    </w:p>
    <w:p w14:paraId="3B80A90F" w14:textId="77777777" w:rsidR="00895565" w:rsidRPr="00464166" w:rsidRDefault="00895565" w:rsidP="00E41E22">
      <w:pPr>
        <w:rPr>
          <w:sz w:val="24"/>
          <w:szCs w:val="24"/>
          <w:lang w:val="en-GB"/>
        </w:rPr>
      </w:pPr>
    </w:p>
    <w:p w14:paraId="51E28555" w14:textId="77777777" w:rsidR="00895565" w:rsidRPr="00464166" w:rsidRDefault="00895565" w:rsidP="00E41E22">
      <w:pPr>
        <w:rPr>
          <w:sz w:val="24"/>
          <w:szCs w:val="24"/>
          <w:lang w:val="en-GB"/>
        </w:rPr>
      </w:pPr>
    </w:p>
    <w:p w14:paraId="7A21E265" w14:textId="77777777" w:rsidR="00E41E22" w:rsidRPr="00464166" w:rsidRDefault="00E41E22" w:rsidP="00E41E22">
      <w:pPr>
        <w:rPr>
          <w:sz w:val="24"/>
          <w:szCs w:val="24"/>
          <w:lang w:val="en-GB"/>
        </w:rPr>
      </w:pPr>
    </w:p>
    <w:p w14:paraId="00F738B4" w14:textId="77777777" w:rsidR="00E41E22" w:rsidRPr="00464166" w:rsidRDefault="00E41E22" w:rsidP="00E41E22">
      <w:pPr>
        <w:rPr>
          <w:sz w:val="24"/>
          <w:szCs w:val="24"/>
          <w:lang w:val="en-GB"/>
        </w:rPr>
      </w:pPr>
    </w:p>
    <w:p w14:paraId="2746F62F" w14:textId="77777777" w:rsidR="00E41E22" w:rsidRPr="00406094" w:rsidRDefault="00E41E22" w:rsidP="00E41E22">
      <w:pPr>
        <w:pStyle w:val="Ttulo"/>
        <w:rPr>
          <w:lang w:val="es-ES"/>
        </w:rPr>
      </w:pPr>
      <w:r w:rsidRPr="00406094">
        <w:rPr>
          <w:lang w:val="es-ES"/>
        </w:rPr>
        <w:t>PALABRAS CLAVE</w:t>
      </w:r>
    </w:p>
    <w:p w14:paraId="685F23AB" w14:textId="77777777" w:rsidR="00E41E22" w:rsidRPr="007E7147" w:rsidRDefault="00464166" w:rsidP="00E41E22">
      <w:pPr>
        <w:rPr>
          <w:sz w:val="24"/>
          <w:szCs w:val="24"/>
          <w:lang w:val="es-ES"/>
        </w:rPr>
      </w:pPr>
      <w:r>
        <w:rPr>
          <w:sz w:val="24"/>
          <w:szCs w:val="24"/>
          <w:lang w:val="es-ES"/>
        </w:rPr>
        <w:t>calidad de datos; fuga de datos (data leakage); aprendizaje automático centrado en datos; puntuación de disponibilidad de un dataset; información mutua; modelos de lenguaje (LLM); GPT-4o-mini; configuración YAML.</w:t>
      </w:r>
    </w:p>
    <w:p w14:paraId="24E83E1D" w14:textId="77777777" w:rsidR="0087425F" w:rsidRPr="0087425F" w:rsidRDefault="0087425F" w:rsidP="0087425F">
      <w:pPr>
        <w:pStyle w:val="Ttulo"/>
        <w:rPr>
          <w:lang w:val="es-ES"/>
        </w:rPr>
      </w:pPr>
      <w:r w:rsidRPr="0087425F">
        <w:rPr>
          <w:lang w:val="es-ES"/>
        </w:rPr>
        <w:t>KEYWORDS</w:t>
      </w:r>
    </w:p>
    <w:p w14:paraId="7CA39860" w14:textId="77777777" w:rsidR="0087425F" w:rsidRPr="0087425F" w:rsidRDefault="0087425F" w:rsidP="0087425F">
      <w:pPr>
        <w:rPr>
          <w:sz w:val="24"/>
          <w:szCs w:val="24"/>
          <w:lang w:val="es-ES"/>
        </w:rPr>
      </w:pPr>
      <w:r w:rsidRPr="0087425F">
        <w:rPr>
          <w:sz w:val="24"/>
          <w:szCs w:val="24"/>
          <w:lang w:val="es-ES"/>
        </w:rPr>
        <w:t>data quality; data leakage; data-centric AI; dataset readiness score; mutual information; large language models (LLM); GPT-4o-mini; YAML configuration.</w:t>
      </w:r>
    </w:p>
    <w:p w14:paraId="2B19A3C5" w14:textId="77777777" w:rsidR="00895565" w:rsidRDefault="00895565">
      <w:pPr>
        <w:jc w:val="left"/>
        <w:rPr>
          <w:sz w:val="24"/>
          <w:szCs w:val="24"/>
          <w:lang w:val="es-ES"/>
        </w:rPr>
      </w:pPr>
      <w:r>
        <w:rPr>
          <w:sz w:val="24"/>
          <w:szCs w:val="24"/>
          <w:lang w:val="es-ES"/>
        </w:rPr>
        <w:br w:type="page"/>
      </w:r>
    </w:p>
    <w:p w14:paraId="11AC9104" w14:textId="4CB8CC72" w:rsidR="00E05488" w:rsidRPr="00291087" w:rsidRDefault="00291087" w:rsidP="004C1BA6">
      <w:pPr>
        <w:pStyle w:val="Ttulo"/>
      </w:pPr>
      <w:r>
        <w:rPr>
          <w:lang w:val="es-ES"/>
        </w:rPr>
        <w:lastRenderedPageBreak/>
        <w:t>INDEX</w:t>
      </w:r>
    </w:p>
    <w:p w14:paraId="2443EEC4" w14:textId="77777777" w:rsidR="00E05488" w:rsidRPr="0087425F" w:rsidRDefault="00E05488" w:rsidP="00B24D54">
      <w:pPr>
        <w:rPr>
          <w:lang w:val="es-ES"/>
        </w:rPr>
      </w:pPr>
    </w:p>
    <w:p w14:paraId="3803BB86" w14:textId="5BF6A4BE" w:rsidR="00E94ADB" w:rsidRDefault="00E373EE">
      <w:pPr>
        <w:pStyle w:val="TDC1"/>
        <w:rPr>
          <w:rFonts w:asciiTheme="minorHAnsi" w:hAnsiTheme="minorHAnsi"/>
          <w:b w:val="0"/>
          <w:smallCaps w:val="0"/>
          <w:noProof/>
          <w:kern w:val="2"/>
          <w:sz w:val="24"/>
          <w:szCs w:val="24"/>
          <w:lang w:val="es-ES" w:eastAsia="es-ES_tradnl" w:bidi="ar-SA"/>
          <w14:ligatures w14:val="standardContextual"/>
        </w:rPr>
      </w:pPr>
      <w:r w:rsidRPr="00A0701F">
        <w:rPr>
          <w:sz w:val="22"/>
        </w:rPr>
        <w:fldChar w:fldCharType="begin"/>
      </w:r>
      <w:r w:rsidR="00E05488" w:rsidRPr="00A0701F">
        <w:rPr>
          <w:sz w:val="22"/>
        </w:rPr>
        <w:instrText xml:space="preserve"> TOC \o "1-3" \h \z \u </w:instrText>
      </w:r>
      <w:r w:rsidRPr="00A0701F">
        <w:rPr>
          <w:sz w:val="22"/>
        </w:rPr>
        <w:fldChar w:fldCharType="separate"/>
      </w:r>
      <w:hyperlink w:anchor="_Toc227832067" w:history="1">
        <w:r w:rsidR="00E94ADB" w:rsidRPr="00291E56">
          <w:rPr>
            <w:rStyle w:val="Hipervnculo"/>
            <w:noProof/>
          </w:rPr>
          <w:t>1.</w:t>
        </w:r>
        <w:r w:rsidR="00E94ADB">
          <w:rPr>
            <w:rFonts w:asciiTheme="minorHAnsi" w:hAnsiTheme="minorHAnsi"/>
            <w:b w:val="0"/>
            <w:smallCaps w:val="0"/>
            <w:noProof/>
            <w:kern w:val="2"/>
            <w:sz w:val="24"/>
            <w:szCs w:val="24"/>
            <w:lang w:val="es-ES" w:eastAsia="es-ES_tradnl" w:bidi="ar-SA"/>
            <w14:ligatures w14:val="standardContextual"/>
          </w:rPr>
          <w:tab/>
        </w:r>
        <w:r w:rsidR="00E94ADB" w:rsidRPr="00291E56">
          <w:rPr>
            <w:rStyle w:val="Hipervnculo"/>
            <w:noProof/>
          </w:rPr>
          <w:t>introduction &amp; objectives</w:t>
        </w:r>
        <w:r w:rsidR="00E94ADB">
          <w:rPr>
            <w:noProof/>
            <w:webHidden/>
          </w:rPr>
          <w:tab/>
        </w:r>
        <w:r w:rsidR="00E94ADB">
          <w:rPr>
            <w:noProof/>
            <w:webHidden/>
          </w:rPr>
          <w:fldChar w:fldCharType="begin"/>
        </w:r>
        <w:r w:rsidR="00E94ADB">
          <w:rPr>
            <w:noProof/>
            <w:webHidden/>
          </w:rPr>
          <w:instrText xml:space="preserve"> PAGEREF _Toc227832067 \h </w:instrText>
        </w:r>
        <w:r w:rsidR="00E94ADB">
          <w:rPr>
            <w:noProof/>
            <w:webHidden/>
          </w:rPr>
        </w:r>
        <w:r w:rsidR="00E94ADB">
          <w:rPr>
            <w:noProof/>
            <w:webHidden/>
          </w:rPr>
          <w:fldChar w:fldCharType="separate"/>
        </w:r>
        <w:r w:rsidR="00E94ADB">
          <w:rPr>
            <w:noProof/>
            <w:webHidden/>
          </w:rPr>
          <w:t>6</w:t>
        </w:r>
        <w:r w:rsidR="00E94ADB">
          <w:rPr>
            <w:noProof/>
            <w:webHidden/>
          </w:rPr>
          <w:fldChar w:fldCharType="end"/>
        </w:r>
      </w:hyperlink>
    </w:p>
    <w:p w14:paraId="023DDA3A" w14:textId="42F7DF61" w:rsidR="00E94ADB" w:rsidRDefault="00E94ADB">
      <w:pPr>
        <w:pStyle w:val="TDC2"/>
        <w:tabs>
          <w:tab w:val="left" w:pos="880"/>
          <w:tab w:val="right" w:leader="dot" w:pos="9016"/>
        </w:tabs>
        <w:rPr>
          <w:rFonts w:asciiTheme="minorHAnsi" w:hAnsiTheme="minorHAnsi"/>
          <w:noProof/>
          <w:kern w:val="2"/>
          <w:sz w:val="24"/>
          <w:szCs w:val="24"/>
          <w:lang w:val="es-ES" w:eastAsia="es-ES_tradnl" w:bidi="ar-SA"/>
          <w14:ligatures w14:val="standardContextual"/>
        </w:rPr>
      </w:pPr>
      <w:hyperlink w:anchor="_Toc227832068" w:history="1">
        <w:r w:rsidRPr="00291E56">
          <w:rPr>
            <w:rStyle w:val="Hipervnculo"/>
            <w:noProof/>
          </w:rPr>
          <w:t>1.1.</w:t>
        </w:r>
        <w:r>
          <w:rPr>
            <w:rFonts w:asciiTheme="minorHAnsi" w:hAnsiTheme="minorHAnsi"/>
            <w:noProof/>
            <w:kern w:val="2"/>
            <w:sz w:val="24"/>
            <w:szCs w:val="24"/>
            <w:lang w:val="es-ES" w:eastAsia="es-ES_tradnl" w:bidi="ar-SA"/>
            <w14:ligatures w14:val="standardContextual"/>
          </w:rPr>
          <w:tab/>
        </w:r>
        <w:r w:rsidRPr="00291E56">
          <w:rPr>
            <w:rStyle w:val="Hipervnculo"/>
            <w:noProof/>
          </w:rPr>
          <w:t>Introduction</w:t>
        </w:r>
        <w:r>
          <w:rPr>
            <w:noProof/>
            <w:webHidden/>
          </w:rPr>
          <w:tab/>
        </w:r>
        <w:r>
          <w:rPr>
            <w:noProof/>
            <w:webHidden/>
          </w:rPr>
          <w:fldChar w:fldCharType="begin"/>
        </w:r>
        <w:r>
          <w:rPr>
            <w:noProof/>
            <w:webHidden/>
          </w:rPr>
          <w:instrText xml:space="preserve"> PAGEREF _Toc227832068 \h </w:instrText>
        </w:r>
        <w:r>
          <w:rPr>
            <w:noProof/>
            <w:webHidden/>
          </w:rPr>
        </w:r>
        <w:r>
          <w:rPr>
            <w:noProof/>
            <w:webHidden/>
          </w:rPr>
          <w:fldChar w:fldCharType="separate"/>
        </w:r>
        <w:r>
          <w:rPr>
            <w:noProof/>
            <w:webHidden/>
          </w:rPr>
          <w:t>6</w:t>
        </w:r>
        <w:r>
          <w:rPr>
            <w:noProof/>
            <w:webHidden/>
          </w:rPr>
          <w:fldChar w:fldCharType="end"/>
        </w:r>
      </w:hyperlink>
    </w:p>
    <w:p w14:paraId="19E98EAE" w14:textId="7AEFF3AF" w:rsidR="00E94ADB" w:rsidRDefault="00E94ADB">
      <w:pPr>
        <w:pStyle w:val="TDC3"/>
        <w:tabs>
          <w:tab w:val="left" w:pos="1320"/>
          <w:tab w:val="right" w:leader="dot" w:pos="9016"/>
        </w:tabs>
        <w:rPr>
          <w:rFonts w:asciiTheme="minorHAnsi" w:hAnsiTheme="minorHAnsi"/>
          <w:noProof/>
          <w:kern w:val="2"/>
          <w:sz w:val="24"/>
          <w:szCs w:val="24"/>
          <w:lang w:val="es-ES" w:eastAsia="es-ES_tradnl" w:bidi="ar-SA"/>
          <w14:ligatures w14:val="standardContextual"/>
        </w:rPr>
      </w:pPr>
      <w:hyperlink w:anchor="_Toc227832069" w:history="1">
        <w:r w:rsidRPr="00291E56">
          <w:rPr>
            <w:rStyle w:val="Hipervnculo"/>
            <w:rFonts w:eastAsia="Times New Roman"/>
            <w:noProof/>
            <w:lang w:eastAsia="es-ES_tradnl"/>
          </w:rPr>
          <w:t>1.1.1.</w:t>
        </w:r>
        <w:r>
          <w:rPr>
            <w:rFonts w:asciiTheme="minorHAnsi" w:hAnsiTheme="minorHAnsi"/>
            <w:noProof/>
            <w:kern w:val="2"/>
            <w:sz w:val="24"/>
            <w:szCs w:val="24"/>
            <w:lang w:val="es-ES" w:eastAsia="es-ES_tradnl" w:bidi="ar-SA"/>
            <w14:ligatures w14:val="standardContextual"/>
          </w:rPr>
          <w:tab/>
        </w:r>
        <w:r w:rsidRPr="00291E56">
          <w:rPr>
            <w:rStyle w:val="Hipervnculo"/>
            <w:rFonts w:eastAsia="Times New Roman"/>
            <w:noProof/>
            <w:lang w:eastAsia="es-ES_tradnl"/>
          </w:rPr>
          <w:t>Machine learining context</w:t>
        </w:r>
        <w:r>
          <w:rPr>
            <w:noProof/>
            <w:webHidden/>
          </w:rPr>
          <w:tab/>
        </w:r>
        <w:r>
          <w:rPr>
            <w:noProof/>
            <w:webHidden/>
          </w:rPr>
          <w:fldChar w:fldCharType="begin"/>
        </w:r>
        <w:r>
          <w:rPr>
            <w:noProof/>
            <w:webHidden/>
          </w:rPr>
          <w:instrText xml:space="preserve"> PAGEREF _Toc227832069 \h </w:instrText>
        </w:r>
        <w:r>
          <w:rPr>
            <w:noProof/>
            <w:webHidden/>
          </w:rPr>
        </w:r>
        <w:r>
          <w:rPr>
            <w:noProof/>
            <w:webHidden/>
          </w:rPr>
          <w:fldChar w:fldCharType="separate"/>
        </w:r>
        <w:r>
          <w:rPr>
            <w:noProof/>
            <w:webHidden/>
          </w:rPr>
          <w:t>6</w:t>
        </w:r>
        <w:r>
          <w:rPr>
            <w:noProof/>
            <w:webHidden/>
          </w:rPr>
          <w:fldChar w:fldCharType="end"/>
        </w:r>
      </w:hyperlink>
    </w:p>
    <w:p w14:paraId="3013781D" w14:textId="429F1BA2" w:rsidR="00E94ADB" w:rsidRDefault="00E94ADB">
      <w:pPr>
        <w:pStyle w:val="TDC3"/>
        <w:tabs>
          <w:tab w:val="left" w:pos="1320"/>
          <w:tab w:val="right" w:leader="dot" w:pos="9016"/>
        </w:tabs>
        <w:rPr>
          <w:rFonts w:asciiTheme="minorHAnsi" w:hAnsiTheme="minorHAnsi"/>
          <w:noProof/>
          <w:kern w:val="2"/>
          <w:sz w:val="24"/>
          <w:szCs w:val="24"/>
          <w:lang w:val="es-ES" w:eastAsia="es-ES_tradnl" w:bidi="ar-SA"/>
          <w14:ligatures w14:val="standardContextual"/>
        </w:rPr>
      </w:pPr>
      <w:hyperlink w:anchor="_Toc227832070" w:history="1">
        <w:r w:rsidRPr="00291E56">
          <w:rPr>
            <w:rStyle w:val="Hipervnculo"/>
            <w:noProof/>
            <w:lang w:val="es-ES"/>
          </w:rPr>
          <w:t>1.1.2.</w:t>
        </w:r>
        <w:r>
          <w:rPr>
            <w:rFonts w:asciiTheme="minorHAnsi" w:hAnsiTheme="minorHAnsi"/>
            <w:noProof/>
            <w:kern w:val="2"/>
            <w:sz w:val="24"/>
            <w:szCs w:val="24"/>
            <w:lang w:val="es-ES" w:eastAsia="es-ES_tradnl" w:bidi="ar-SA"/>
            <w14:ligatures w14:val="standardContextual"/>
          </w:rPr>
          <w:tab/>
        </w:r>
        <w:r w:rsidRPr="00291E56">
          <w:rPr>
            <w:rStyle w:val="Hipervnculo"/>
            <w:noProof/>
            <w:lang w:val="es-ES"/>
          </w:rPr>
          <w:t>Data set quality challenges</w:t>
        </w:r>
        <w:r>
          <w:rPr>
            <w:noProof/>
            <w:webHidden/>
          </w:rPr>
          <w:tab/>
        </w:r>
        <w:r>
          <w:rPr>
            <w:noProof/>
            <w:webHidden/>
          </w:rPr>
          <w:fldChar w:fldCharType="begin"/>
        </w:r>
        <w:r>
          <w:rPr>
            <w:noProof/>
            <w:webHidden/>
          </w:rPr>
          <w:instrText xml:space="preserve"> PAGEREF _Toc227832070 \h </w:instrText>
        </w:r>
        <w:r>
          <w:rPr>
            <w:noProof/>
            <w:webHidden/>
          </w:rPr>
        </w:r>
        <w:r>
          <w:rPr>
            <w:noProof/>
            <w:webHidden/>
          </w:rPr>
          <w:fldChar w:fldCharType="separate"/>
        </w:r>
        <w:r>
          <w:rPr>
            <w:noProof/>
            <w:webHidden/>
          </w:rPr>
          <w:t>2</w:t>
        </w:r>
        <w:r>
          <w:rPr>
            <w:noProof/>
            <w:webHidden/>
          </w:rPr>
          <w:fldChar w:fldCharType="end"/>
        </w:r>
      </w:hyperlink>
    </w:p>
    <w:p w14:paraId="75F3C547" w14:textId="6336E261" w:rsidR="00E94ADB" w:rsidRDefault="00E94ADB">
      <w:pPr>
        <w:pStyle w:val="TDC3"/>
        <w:tabs>
          <w:tab w:val="left" w:pos="1320"/>
          <w:tab w:val="right" w:leader="dot" w:pos="9016"/>
        </w:tabs>
        <w:rPr>
          <w:rFonts w:asciiTheme="minorHAnsi" w:hAnsiTheme="minorHAnsi"/>
          <w:noProof/>
          <w:kern w:val="2"/>
          <w:sz w:val="24"/>
          <w:szCs w:val="24"/>
          <w:lang w:val="es-ES" w:eastAsia="es-ES_tradnl" w:bidi="ar-SA"/>
          <w14:ligatures w14:val="standardContextual"/>
        </w:rPr>
      </w:pPr>
      <w:hyperlink w:anchor="_Toc227832071" w:history="1">
        <w:r w:rsidRPr="00291E56">
          <w:rPr>
            <w:rStyle w:val="Hipervnculo"/>
            <w:rFonts w:eastAsia="Times New Roman"/>
            <w:noProof/>
            <w:lang w:eastAsia="es-ES_tradnl"/>
          </w:rPr>
          <w:t>1.1.3.</w:t>
        </w:r>
        <w:r>
          <w:rPr>
            <w:rFonts w:asciiTheme="minorHAnsi" w:hAnsiTheme="minorHAnsi"/>
            <w:noProof/>
            <w:kern w:val="2"/>
            <w:sz w:val="24"/>
            <w:szCs w:val="24"/>
            <w:lang w:val="es-ES" w:eastAsia="es-ES_tradnl" w:bidi="ar-SA"/>
            <w14:ligatures w14:val="standardContextual"/>
          </w:rPr>
          <w:tab/>
        </w:r>
        <w:r w:rsidRPr="00291E56">
          <w:rPr>
            <w:rStyle w:val="Hipervnculo"/>
            <w:rFonts w:eastAsia="Times New Roman"/>
            <w:noProof/>
            <w:lang w:eastAsia="es-ES_tradnl"/>
          </w:rPr>
          <w:t>Data leakage in Machine Learning</w:t>
        </w:r>
        <w:r>
          <w:rPr>
            <w:noProof/>
            <w:webHidden/>
          </w:rPr>
          <w:tab/>
        </w:r>
        <w:r>
          <w:rPr>
            <w:noProof/>
            <w:webHidden/>
          </w:rPr>
          <w:fldChar w:fldCharType="begin"/>
        </w:r>
        <w:r>
          <w:rPr>
            <w:noProof/>
            <w:webHidden/>
          </w:rPr>
          <w:instrText xml:space="preserve"> PAGEREF _Toc227832071 \h </w:instrText>
        </w:r>
        <w:r>
          <w:rPr>
            <w:noProof/>
            <w:webHidden/>
          </w:rPr>
        </w:r>
        <w:r>
          <w:rPr>
            <w:noProof/>
            <w:webHidden/>
          </w:rPr>
          <w:fldChar w:fldCharType="separate"/>
        </w:r>
        <w:r>
          <w:rPr>
            <w:noProof/>
            <w:webHidden/>
          </w:rPr>
          <w:t>3</w:t>
        </w:r>
        <w:r>
          <w:rPr>
            <w:noProof/>
            <w:webHidden/>
          </w:rPr>
          <w:fldChar w:fldCharType="end"/>
        </w:r>
      </w:hyperlink>
    </w:p>
    <w:p w14:paraId="23E41F58" w14:textId="10245D3B" w:rsidR="00E94ADB" w:rsidRDefault="00E94ADB">
      <w:pPr>
        <w:pStyle w:val="TDC3"/>
        <w:tabs>
          <w:tab w:val="left" w:pos="1320"/>
          <w:tab w:val="right" w:leader="dot" w:pos="9016"/>
        </w:tabs>
        <w:rPr>
          <w:rFonts w:asciiTheme="minorHAnsi" w:hAnsiTheme="minorHAnsi"/>
          <w:noProof/>
          <w:kern w:val="2"/>
          <w:sz w:val="24"/>
          <w:szCs w:val="24"/>
          <w:lang w:val="es-ES" w:eastAsia="es-ES_tradnl" w:bidi="ar-SA"/>
          <w14:ligatures w14:val="standardContextual"/>
        </w:rPr>
      </w:pPr>
      <w:hyperlink w:anchor="_Toc227832072" w:history="1">
        <w:r w:rsidRPr="00291E56">
          <w:rPr>
            <w:rStyle w:val="Hipervnculo"/>
            <w:noProof/>
            <w:lang w:eastAsia="es-ES_tradnl"/>
          </w:rPr>
          <w:t>1.1.4.</w:t>
        </w:r>
        <w:r>
          <w:rPr>
            <w:rFonts w:asciiTheme="minorHAnsi" w:hAnsiTheme="minorHAnsi"/>
            <w:noProof/>
            <w:kern w:val="2"/>
            <w:sz w:val="24"/>
            <w:szCs w:val="24"/>
            <w:lang w:val="es-ES" w:eastAsia="es-ES_tradnl" w:bidi="ar-SA"/>
            <w14:ligatures w14:val="standardContextual"/>
          </w:rPr>
          <w:tab/>
        </w:r>
        <w:r w:rsidRPr="00291E56">
          <w:rPr>
            <w:rStyle w:val="Hipervnculo"/>
            <w:noProof/>
            <w:lang w:eastAsia="es-ES_tradnl"/>
          </w:rPr>
          <w:t>Existing dataset validation approaches</w:t>
        </w:r>
        <w:r>
          <w:rPr>
            <w:noProof/>
            <w:webHidden/>
          </w:rPr>
          <w:tab/>
        </w:r>
        <w:r>
          <w:rPr>
            <w:noProof/>
            <w:webHidden/>
          </w:rPr>
          <w:fldChar w:fldCharType="begin"/>
        </w:r>
        <w:r>
          <w:rPr>
            <w:noProof/>
            <w:webHidden/>
          </w:rPr>
          <w:instrText xml:space="preserve"> PAGEREF _Toc227832072 \h </w:instrText>
        </w:r>
        <w:r>
          <w:rPr>
            <w:noProof/>
            <w:webHidden/>
          </w:rPr>
        </w:r>
        <w:r>
          <w:rPr>
            <w:noProof/>
            <w:webHidden/>
          </w:rPr>
          <w:fldChar w:fldCharType="separate"/>
        </w:r>
        <w:r>
          <w:rPr>
            <w:noProof/>
            <w:webHidden/>
          </w:rPr>
          <w:t>5</w:t>
        </w:r>
        <w:r>
          <w:rPr>
            <w:noProof/>
            <w:webHidden/>
          </w:rPr>
          <w:fldChar w:fldCharType="end"/>
        </w:r>
      </w:hyperlink>
    </w:p>
    <w:p w14:paraId="019331D6" w14:textId="0D83DA02" w:rsidR="00E94ADB" w:rsidRDefault="00E94ADB">
      <w:pPr>
        <w:pStyle w:val="TDC3"/>
        <w:tabs>
          <w:tab w:val="left" w:pos="1320"/>
          <w:tab w:val="right" w:leader="dot" w:pos="9016"/>
        </w:tabs>
        <w:rPr>
          <w:rFonts w:asciiTheme="minorHAnsi" w:hAnsiTheme="minorHAnsi"/>
          <w:noProof/>
          <w:kern w:val="2"/>
          <w:sz w:val="24"/>
          <w:szCs w:val="24"/>
          <w:lang w:val="es-ES" w:eastAsia="es-ES_tradnl" w:bidi="ar-SA"/>
          <w14:ligatures w14:val="standardContextual"/>
        </w:rPr>
      </w:pPr>
      <w:hyperlink w:anchor="_Toc227832073" w:history="1">
        <w:r w:rsidRPr="00291E56">
          <w:rPr>
            <w:rStyle w:val="Hipervnculo"/>
            <w:noProof/>
            <w:lang w:eastAsia="es-ES_tradnl"/>
          </w:rPr>
          <w:t>1.1.5.</w:t>
        </w:r>
        <w:r>
          <w:rPr>
            <w:rFonts w:asciiTheme="minorHAnsi" w:hAnsiTheme="minorHAnsi"/>
            <w:noProof/>
            <w:kern w:val="2"/>
            <w:sz w:val="24"/>
            <w:szCs w:val="24"/>
            <w:lang w:val="es-ES" w:eastAsia="es-ES_tradnl" w:bidi="ar-SA"/>
            <w14:ligatures w14:val="standardContextual"/>
          </w:rPr>
          <w:tab/>
        </w:r>
        <w:r w:rsidRPr="00291E56">
          <w:rPr>
            <w:rStyle w:val="Hipervnculo"/>
            <w:noProof/>
            <w:lang w:eastAsia="es-ES_tradnl"/>
          </w:rPr>
          <w:t>Motivation of the project</w:t>
        </w:r>
        <w:r>
          <w:rPr>
            <w:noProof/>
            <w:webHidden/>
          </w:rPr>
          <w:tab/>
        </w:r>
        <w:r>
          <w:rPr>
            <w:noProof/>
            <w:webHidden/>
          </w:rPr>
          <w:fldChar w:fldCharType="begin"/>
        </w:r>
        <w:r>
          <w:rPr>
            <w:noProof/>
            <w:webHidden/>
          </w:rPr>
          <w:instrText xml:space="preserve"> PAGEREF _Toc227832073 \h </w:instrText>
        </w:r>
        <w:r>
          <w:rPr>
            <w:noProof/>
            <w:webHidden/>
          </w:rPr>
        </w:r>
        <w:r>
          <w:rPr>
            <w:noProof/>
            <w:webHidden/>
          </w:rPr>
          <w:fldChar w:fldCharType="separate"/>
        </w:r>
        <w:r>
          <w:rPr>
            <w:noProof/>
            <w:webHidden/>
          </w:rPr>
          <w:t>8</w:t>
        </w:r>
        <w:r>
          <w:rPr>
            <w:noProof/>
            <w:webHidden/>
          </w:rPr>
          <w:fldChar w:fldCharType="end"/>
        </w:r>
      </w:hyperlink>
    </w:p>
    <w:p w14:paraId="06EBA16F" w14:textId="78BB75BF" w:rsidR="00E94ADB" w:rsidRDefault="00E94ADB">
      <w:pPr>
        <w:pStyle w:val="TDC2"/>
        <w:tabs>
          <w:tab w:val="left" w:pos="880"/>
          <w:tab w:val="right" w:leader="dot" w:pos="9016"/>
        </w:tabs>
        <w:rPr>
          <w:rFonts w:asciiTheme="minorHAnsi" w:hAnsiTheme="minorHAnsi"/>
          <w:noProof/>
          <w:kern w:val="2"/>
          <w:sz w:val="24"/>
          <w:szCs w:val="24"/>
          <w:lang w:val="es-ES" w:eastAsia="es-ES_tradnl" w:bidi="ar-SA"/>
          <w14:ligatures w14:val="standardContextual"/>
        </w:rPr>
      </w:pPr>
      <w:hyperlink w:anchor="_Toc227832074" w:history="1">
        <w:r w:rsidRPr="00291E56">
          <w:rPr>
            <w:rStyle w:val="Hipervnculo"/>
            <w:noProof/>
          </w:rPr>
          <w:t>1.2.</w:t>
        </w:r>
        <w:r>
          <w:rPr>
            <w:rFonts w:asciiTheme="minorHAnsi" w:hAnsiTheme="minorHAnsi"/>
            <w:noProof/>
            <w:kern w:val="2"/>
            <w:sz w:val="24"/>
            <w:szCs w:val="24"/>
            <w:lang w:val="es-ES" w:eastAsia="es-ES_tradnl" w:bidi="ar-SA"/>
            <w14:ligatures w14:val="standardContextual"/>
          </w:rPr>
          <w:tab/>
        </w:r>
        <w:r w:rsidRPr="00291E56">
          <w:rPr>
            <w:rStyle w:val="Hipervnculo"/>
            <w:noProof/>
          </w:rPr>
          <w:t>Objetives</w:t>
        </w:r>
        <w:r>
          <w:rPr>
            <w:noProof/>
            <w:webHidden/>
          </w:rPr>
          <w:tab/>
        </w:r>
        <w:r>
          <w:rPr>
            <w:noProof/>
            <w:webHidden/>
          </w:rPr>
          <w:fldChar w:fldCharType="begin"/>
        </w:r>
        <w:r>
          <w:rPr>
            <w:noProof/>
            <w:webHidden/>
          </w:rPr>
          <w:instrText xml:space="preserve"> PAGEREF _Toc227832074 \h </w:instrText>
        </w:r>
        <w:r>
          <w:rPr>
            <w:noProof/>
            <w:webHidden/>
          </w:rPr>
        </w:r>
        <w:r>
          <w:rPr>
            <w:noProof/>
            <w:webHidden/>
          </w:rPr>
          <w:fldChar w:fldCharType="separate"/>
        </w:r>
        <w:r>
          <w:rPr>
            <w:noProof/>
            <w:webHidden/>
          </w:rPr>
          <w:t>9</w:t>
        </w:r>
        <w:r>
          <w:rPr>
            <w:noProof/>
            <w:webHidden/>
          </w:rPr>
          <w:fldChar w:fldCharType="end"/>
        </w:r>
      </w:hyperlink>
    </w:p>
    <w:p w14:paraId="189CC5C4" w14:textId="228E910D"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75" w:history="1">
        <w:r w:rsidRPr="00291E56">
          <w:rPr>
            <w:rStyle w:val="Hipervnculo"/>
            <w:noProof/>
          </w:rPr>
          <w:t>2.</w:t>
        </w:r>
        <w:r>
          <w:rPr>
            <w:rFonts w:asciiTheme="minorHAnsi" w:hAnsiTheme="minorHAnsi"/>
            <w:b w:val="0"/>
            <w:smallCaps w:val="0"/>
            <w:noProof/>
            <w:kern w:val="2"/>
            <w:sz w:val="24"/>
            <w:szCs w:val="24"/>
            <w:lang w:val="es-ES" w:eastAsia="es-ES_tradnl" w:bidi="ar-SA"/>
            <w14:ligatures w14:val="standardContextual"/>
          </w:rPr>
          <w:tab/>
        </w:r>
        <w:r w:rsidRPr="00291E56">
          <w:rPr>
            <w:rStyle w:val="Hipervnculo"/>
            <w:noProof/>
          </w:rPr>
          <w:t>development</w:t>
        </w:r>
        <w:r>
          <w:rPr>
            <w:noProof/>
            <w:webHidden/>
          </w:rPr>
          <w:tab/>
        </w:r>
        <w:r>
          <w:rPr>
            <w:noProof/>
            <w:webHidden/>
          </w:rPr>
          <w:fldChar w:fldCharType="begin"/>
        </w:r>
        <w:r>
          <w:rPr>
            <w:noProof/>
            <w:webHidden/>
          </w:rPr>
          <w:instrText xml:space="preserve"> PAGEREF _Toc227832075 \h </w:instrText>
        </w:r>
        <w:r>
          <w:rPr>
            <w:noProof/>
            <w:webHidden/>
          </w:rPr>
        </w:r>
        <w:r>
          <w:rPr>
            <w:noProof/>
            <w:webHidden/>
          </w:rPr>
          <w:fldChar w:fldCharType="separate"/>
        </w:r>
        <w:r>
          <w:rPr>
            <w:noProof/>
            <w:webHidden/>
          </w:rPr>
          <w:t>11</w:t>
        </w:r>
        <w:r>
          <w:rPr>
            <w:noProof/>
            <w:webHidden/>
          </w:rPr>
          <w:fldChar w:fldCharType="end"/>
        </w:r>
      </w:hyperlink>
    </w:p>
    <w:p w14:paraId="515BB626" w14:textId="331802E0"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76" w:history="1">
        <w:r w:rsidRPr="00291E56">
          <w:rPr>
            <w:rStyle w:val="Hipervnculo"/>
            <w:noProof/>
          </w:rPr>
          <w:t>3.</w:t>
        </w:r>
        <w:r>
          <w:rPr>
            <w:rFonts w:asciiTheme="minorHAnsi" w:hAnsiTheme="minorHAnsi"/>
            <w:b w:val="0"/>
            <w:smallCaps w:val="0"/>
            <w:noProof/>
            <w:kern w:val="2"/>
            <w:sz w:val="24"/>
            <w:szCs w:val="24"/>
            <w:lang w:val="es-ES" w:eastAsia="es-ES_tradnl" w:bidi="ar-SA"/>
            <w14:ligatures w14:val="standardContextual"/>
          </w:rPr>
          <w:tab/>
        </w:r>
        <w:r w:rsidRPr="00291E56">
          <w:rPr>
            <w:rStyle w:val="Hipervnculo"/>
            <w:noProof/>
          </w:rPr>
          <w:t>resultados</w:t>
        </w:r>
        <w:r>
          <w:rPr>
            <w:noProof/>
            <w:webHidden/>
          </w:rPr>
          <w:tab/>
        </w:r>
        <w:r>
          <w:rPr>
            <w:noProof/>
            <w:webHidden/>
          </w:rPr>
          <w:fldChar w:fldCharType="begin"/>
        </w:r>
        <w:r>
          <w:rPr>
            <w:noProof/>
            <w:webHidden/>
          </w:rPr>
          <w:instrText xml:space="preserve"> PAGEREF _Toc227832076 \h </w:instrText>
        </w:r>
        <w:r>
          <w:rPr>
            <w:noProof/>
            <w:webHidden/>
          </w:rPr>
        </w:r>
        <w:r>
          <w:rPr>
            <w:noProof/>
            <w:webHidden/>
          </w:rPr>
          <w:fldChar w:fldCharType="separate"/>
        </w:r>
        <w:r>
          <w:rPr>
            <w:noProof/>
            <w:webHidden/>
          </w:rPr>
          <w:t>12</w:t>
        </w:r>
        <w:r>
          <w:rPr>
            <w:noProof/>
            <w:webHidden/>
          </w:rPr>
          <w:fldChar w:fldCharType="end"/>
        </w:r>
      </w:hyperlink>
    </w:p>
    <w:p w14:paraId="4667AC01" w14:textId="3183FF0C"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77" w:history="1">
        <w:r w:rsidRPr="00291E56">
          <w:rPr>
            <w:rStyle w:val="Hipervnculo"/>
            <w:noProof/>
          </w:rPr>
          <w:t>4.</w:t>
        </w:r>
        <w:r>
          <w:rPr>
            <w:rFonts w:asciiTheme="minorHAnsi" w:hAnsiTheme="minorHAnsi"/>
            <w:b w:val="0"/>
            <w:smallCaps w:val="0"/>
            <w:noProof/>
            <w:kern w:val="2"/>
            <w:sz w:val="24"/>
            <w:szCs w:val="24"/>
            <w:lang w:val="es-ES" w:eastAsia="es-ES_tradnl" w:bidi="ar-SA"/>
            <w14:ligatures w14:val="standardContextual"/>
          </w:rPr>
          <w:tab/>
        </w:r>
        <w:r w:rsidRPr="00291E56">
          <w:rPr>
            <w:rStyle w:val="Hipervnculo"/>
            <w:noProof/>
          </w:rPr>
          <w:t>conclusions y future research</w:t>
        </w:r>
        <w:r>
          <w:rPr>
            <w:noProof/>
            <w:webHidden/>
          </w:rPr>
          <w:tab/>
        </w:r>
        <w:r>
          <w:rPr>
            <w:noProof/>
            <w:webHidden/>
          </w:rPr>
          <w:fldChar w:fldCharType="begin"/>
        </w:r>
        <w:r>
          <w:rPr>
            <w:noProof/>
            <w:webHidden/>
          </w:rPr>
          <w:instrText xml:space="preserve"> PAGEREF _Toc227832077 \h </w:instrText>
        </w:r>
        <w:r>
          <w:rPr>
            <w:noProof/>
            <w:webHidden/>
          </w:rPr>
        </w:r>
        <w:r>
          <w:rPr>
            <w:noProof/>
            <w:webHidden/>
          </w:rPr>
          <w:fldChar w:fldCharType="separate"/>
        </w:r>
        <w:r>
          <w:rPr>
            <w:noProof/>
            <w:webHidden/>
          </w:rPr>
          <w:t>13</w:t>
        </w:r>
        <w:r>
          <w:rPr>
            <w:noProof/>
            <w:webHidden/>
          </w:rPr>
          <w:fldChar w:fldCharType="end"/>
        </w:r>
      </w:hyperlink>
    </w:p>
    <w:p w14:paraId="123E7C94" w14:textId="2C874E07" w:rsidR="00E94ADB" w:rsidRDefault="00E94ADB">
      <w:pPr>
        <w:pStyle w:val="TDC2"/>
        <w:tabs>
          <w:tab w:val="left" w:pos="880"/>
          <w:tab w:val="right" w:leader="dot" w:pos="9016"/>
        </w:tabs>
        <w:rPr>
          <w:rFonts w:asciiTheme="minorHAnsi" w:hAnsiTheme="minorHAnsi"/>
          <w:noProof/>
          <w:kern w:val="2"/>
          <w:sz w:val="24"/>
          <w:szCs w:val="24"/>
          <w:lang w:val="es-ES" w:eastAsia="es-ES_tradnl" w:bidi="ar-SA"/>
          <w14:ligatures w14:val="standardContextual"/>
        </w:rPr>
      </w:pPr>
      <w:hyperlink w:anchor="_Toc227832078" w:history="1">
        <w:r w:rsidRPr="00291E56">
          <w:rPr>
            <w:rStyle w:val="Hipervnculo"/>
            <w:noProof/>
          </w:rPr>
          <w:t>4.1.</w:t>
        </w:r>
        <w:r>
          <w:rPr>
            <w:rFonts w:asciiTheme="minorHAnsi" w:hAnsiTheme="minorHAnsi"/>
            <w:noProof/>
            <w:kern w:val="2"/>
            <w:sz w:val="24"/>
            <w:szCs w:val="24"/>
            <w:lang w:val="es-ES" w:eastAsia="es-ES_tradnl" w:bidi="ar-SA"/>
            <w14:ligatures w14:val="standardContextual"/>
          </w:rPr>
          <w:tab/>
        </w:r>
        <w:r w:rsidRPr="00291E56">
          <w:rPr>
            <w:rStyle w:val="Hipervnculo"/>
            <w:noProof/>
          </w:rPr>
          <w:t>Conclusiones</w:t>
        </w:r>
        <w:r>
          <w:rPr>
            <w:noProof/>
            <w:webHidden/>
          </w:rPr>
          <w:tab/>
        </w:r>
        <w:r>
          <w:rPr>
            <w:noProof/>
            <w:webHidden/>
          </w:rPr>
          <w:fldChar w:fldCharType="begin"/>
        </w:r>
        <w:r>
          <w:rPr>
            <w:noProof/>
            <w:webHidden/>
          </w:rPr>
          <w:instrText xml:space="preserve"> PAGEREF _Toc227832078 \h </w:instrText>
        </w:r>
        <w:r>
          <w:rPr>
            <w:noProof/>
            <w:webHidden/>
          </w:rPr>
        </w:r>
        <w:r>
          <w:rPr>
            <w:noProof/>
            <w:webHidden/>
          </w:rPr>
          <w:fldChar w:fldCharType="separate"/>
        </w:r>
        <w:r>
          <w:rPr>
            <w:noProof/>
            <w:webHidden/>
          </w:rPr>
          <w:t>13</w:t>
        </w:r>
        <w:r>
          <w:rPr>
            <w:noProof/>
            <w:webHidden/>
          </w:rPr>
          <w:fldChar w:fldCharType="end"/>
        </w:r>
      </w:hyperlink>
    </w:p>
    <w:p w14:paraId="023E07EC" w14:textId="078C61EA" w:rsidR="00E94ADB" w:rsidRDefault="00E94ADB">
      <w:pPr>
        <w:pStyle w:val="TDC2"/>
        <w:tabs>
          <w:tab w:val="left" w:pos="880"/>
          <w:tab w:val="right" w:leader="dot" w:pos="9016"/>
        </w:tabs>
        <w:rPr>
          <w:rFonts w:asciiTheme="minorHAnsi" w:hAnsiTheme="minorHAnsi"/>
          <w:noProof/>
          <w:kern w:val="2"/>
          <w:sz w:val="24"/>
          <w:szCs w:val="24"/>
          <w:lang w:val="es-ES" w:eastAsia="es-ES_tradnl" w:bidi="ar-SA"/>
          <w14:ligatures w14:val="standardContextual"/>
        </w:rPr>
      </w:pPr>
      <w:hyperlink w:anchor="_Toc227832079" w:history="1">
        <w:r w:rsidRPr="00291E56">
          <w:rPr>
            <w:rStyle w:val="Hipervnculo"/>
            <w:noProof/>
          </w:rPr>
          <w:t>4.2.</w:t>
        </w:r>
        <w:r>
          <w:rPr>
            <w:rFonts w:asciiTheme="minorHAnsi" w:hAnsiTheme="minorHAnsi"/>
            <w:noProof/>
            <w:kern w:val="2"/>
            <w:sz w:val="24"/>
            <w:szCs w:val="24"/>
            <w:lang w:val="es-ES" w:eastAsia="es-ES_tradnl" w:bidi="ar-SA"/>
            <w14:ligatures w14:val="standardContextual"/>
          </w:rPr>
          <w:tab/>
        </w:r>
        <w:r w:rsidRPr="00291E56">
          <w:rPr>
            <w:rStyle w:val="Hipervnculo"/>
            <w:noProof/>
          </w:rPr>
          <w:t>Líneas</w:t>
        </w:r>
        <w:r w:rsidRPr="00291E56">
          <w:rPr>
            <w:rStyle w:val="Hipervnculo"/>
            <w:noProof/>
            <w:lang w:val="en-GB"/>
          </w:rPr>
          <w:t xml:space="preserve"> </w:t>
        </w:r>
        <w:r w:rsidRPr="00291E56">
          <w:rPr>
            <w:rStyle w:val="Hipervnculo"/>
            <w:noProof/>
          </w:rPr>
          <w:t>futuras</w:t>
        </w:r>
        <w:r>
          <w:rPr>
            <w:noProof/>
            <w:webHidden/>
          </w:rPr>
          <w:tab/>
        </w:r>
        <w:r>
          <w:rPr>
            <w:noProof/>
            <w:webHidden/>
          </w:rPr>
          <w:fldChar w:fldCharType="begin"/>
        </w:r>
        <w:r>
          <w:rPr>
            <w:noProof/>
            <w:webHidden/>
          </w:rPr>
          <w:instrText xml:space="preserve"> PAGEREF _Toc227832079 \h </w:instrText>
        </w:r>
        <w:r>
          <w:rPr>
            <w:noProof/>
            <w:webHidden/>
          </w:rPr>
        </w:r>
        <w:r>
          <w:rPr>
            <w:noProof/>
            <w:webHidden/>
          </w:rPr>
          <w:fldChar w:fldCharType="separate"/>
        </w:r>
        <w:r>
          <w:rPr>
            <w:noProof/>
            <w:webHidden/>
          </w:rPr>
          <w:t>13</w:t>
        </w:r>
        <w:r>
          <w:rPr>
            <w:noProof/>
            <w:webHidden/>
          </w:rPr>
          <w:fldChar w:fldCharType="end"/>
        </w:r>
      </w:hyperlink>
    </w:p>
    <w:p w14:paraId="20C28728" w14:textId="00BA76FE"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80" w:history="1">
        <w:r w:rsidRPr="00291E56">
          <w:rPr>
            <w:rStyle w:val="Hipervnculo"/>
            <w:noProof/>
          </w:rPr>
          <w:t>5.</w:t>
        </w:r>
        <w:r>
          <w:rPr>
            <w:rFonts w:asciiTheme="minorHAnsi" w:hAnsiTheme="minorHAnsi"/>
            <w:b w:val="0"/>
            <w:smallCaps w:val="0"/>
            <w:noProof/>
            <w:kern w:val="2"/>
            <w:sz w:val="24"/>
            <w:szCs w:val="24"/>
            <w:lang w:val="es-ES" w:eastAsia="es-ES_tradnl" w:bidi="ar-SA"/>
            <w14:ligatures w14:val="standardContextual"/>
          </w:rPr>
          <w:tab/>
        </w:r>
        <w:r w:rsidRPr="00291E56">
          <w:rPr>
            <w:rStyle w:val="Hipervnculo"/>
            <w:noProof/>
          </w:rPr>
          <w:t>bibliography</w:t>
        </w:r>
        <w:r>
          <w:rPr>
            <w:noProof/>
            <w:webHidden/>
          </w:rPr>
          <w:tab/>
        </w:r>
        <w:r>
          <w:rPr>
            <w:noProof/>
            <w:webHidden/>
          </w:rPr>
          <w:fldChar w:fldCharType="begin"/>
        </w:r>
        <w:r>
          <w:rPr>
            <w:noProof/>
            <w:webHidden/>
          </w:rPr>
          <w:instrText xml:space="preserve"> PAGEREF _Toc227832080 \h </w:instrText>
        </w:r>
        <w:r>
          <w:rPr>
            <w:noProof/>
            <w:webHidden/>
          </w:rPr>
        </w:r>
        <w:r>
          <w:rPr>
            <w:noProof/>
            <w:webHidden/>
          </w:rPr>
          <w:fldChar w:fldCharType="separate"/>
        </w:r>
        <w:r>
          <w:rPr>
            <w:noProof/>
            <w:webHidden/>
          </w:rPr>
          <w:t>14</w:t>
        </w:r>
        <w:r>
          <w:rPr>
            <w:noProof/>
            <w:webHidden/>
          </w:rPr>
          <w:fldChar w:fldCharType="end"/>
        </w:r>
      </w:hyperlink>
    </w:p>
    <w:p w14:paraId="61C7D9A1" w14:textId="4B0874D0"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81" w:history="1">
        <w:r w:rsidRPr="00291E56">
          <w:rPr>
            <w:rStyle w:val="Hipervnculo"/>
            <w:noProof/>
          </w:rPr>
          <w:t>anexo a: aspectos ÉTICOS, económicos, sociales y ambientales</w:t>
        </w:r>
        <w:r>
          <w:rPr>
            <w:noProof/>
            <w:webHidden/>
          </w:rPr>
          <w:tab/>
        </w:r>
        <w:r>
          <w:rPr>
            <w:noProof/>
            <w:webHidden/>
          </w:rPr>
          <w:fldChar w:fldCharType="begin"/>
        </w:r>
        <w:r>
          <w:rPr>
            <w:noProof/>
            <w:webHidden/>
          </w:rPr>
          <w:instrText xml:space="preserve"> PAGEREF _Toc227832081 \h </w:instrText>
        </w:r>
        <w:r>
          <w:rPr>
            <w:noProof/>
            <w:webHidden/>
          </w:rPr>
        </w:r>
        <w:r>
          <w:rPr>
            <w:noProof/>
            <w:webHidden/>
          </w:rPr>
          <w:fldChar w:fldCharType="separate"/>
        </w:r>
        <w:r>
          <w:rPr>
            <w:noProof/>
            <w:webHidden/>
          </w:rPr>
          <w:t>15</w:t>
        </w:r>
        <w:r>
          <w:rPr>
            <w:noProof/>
            <w:webHidden/>
          </w:rPr>
          <w:fldChar w:fldCharType="end"/>
        </w:r>
      </w:hyperlink>
    </w:p>
    <w:p w14:paraId="4AF4ED00" w14:textId="33E1AFDB" w:rsidR="00E94ADB" w:rsidRDefault="00E94ADB">
      <w:pPr>
        <w:pStyle w:val="TDC2"/>
        <w:tabs>
          <w:tab w:val="right" w:leader="dot" w:pos="9016"/>
        </w:tabs>
        <w:rPr>
          <w:rFonts w:asciiTheme="minorHAnsi" w:hAnsiTheme="minorHAnsi"/>
          <w:noProof/>
          <w:kern w:val="2"/>
          <w:sz w:val="24"/>
          <w:szCs w:val="24"/>
          <w:lang w:val="es-ES" w:eastAsia="es-ES_tradnl" w:bidi="ar-SA"/>
          <w14:ligatures w14:val="standardContextual"/>
        </w:rPr>
      </w:pPr>
      <w:hyperlink w:anchor="_Toc227832082" w:history="1">
        <w:r w:rsidRPr="00291E56">
          <w:rPr>
            <w:rStyle w:val="Hipervnculo"/>
            <w:noProof/>
          </w:rPr>
          <w:t>A.1 iNTRODUCCIÓN</w:t>
        </w:r>
        <w:r>
          <w:rPr>
            <w:noProof/>
            <w:webHidden/>
          </w:rPr>
          <w:tab/>
        </w:r>
        <w:r>
          <w:rPr>
            <w:noProof/>
            <w:webHidden/>
          </w:rPr>
          <w:fldChar w:fldCharType="begin"/>
        </w:r>
        <w:r>
          <w:rPr>
            <w:noProof/>
            <w:webHidden/>
          </w:rPr>
          <w:instrText xml:space="preserve"> PAGEREF _Toc227832082 \h </w:instrText>
        </w:r>
        <w:r>
          <w:rPr>
            <w:noProof/>
            <w:webHidden/>
          </w:rPr>
        </w:r>
        <w:r>
          <w:rPr>
            <w:noProof/>
            <w:webHidden/>
          </w:rPr>
          <w:fldChar w:fldCharType="separate"/>
        </w:r>
        <w:r>
          <w:rPr>
            <w:noProof/>
            <w:webHidden/>
          </w:rPr>
          <w:t>15</w:t>
        </w:r>
        <w:r>
          <w:rPr>
            <w:noProof/>
            <w:webHidden/>
          </w:rPr>
          <w:fldChar w:fldCharType="end"/>
        </w:r>
      </w:hyperlink>
    </w:p>
    <w:p w14:paraId="3134E7FA" w14:textId="299DCD37" w:rsidR="00E94ADB" w:rsidRDefault="00E94ADB">
      <w:pPr>
        <w:pStyle w:val="TDC2"/>
        <w:tabs>
          <w:tab w:val="right" w:leader="dot" w:pos="9016"/>
        </w:tabs>
        <w:rPr>
          <w:rFonts w:asciiTheme="minorHAnsi" w:hAnsiTheme="minorHAnsi"/>
          <w:noProof/>
          <w:kern w:val="2"/>
          <w:sz w:val="24"/>
          <w:szCs w:val="24"/>
          <w:lang w:val="es-ES" w:eastAsia="es-ES_tradnl" w:bidi="ar-SA"/>
          <w14:ligatures w14:val="standardContextual"/>
        </w:rPr>
      </w:pPr>
      <w:hyperlink w:anchor="_Toc227832083" w:history="1">
        <w:r w:rsidRPr="00291E56">
          <w:rPr>
            <w:rStyle w:val="Hipervnculo"/>
            <w:noProof/>
          </w:rPr>
          <w:t>A.2 DESCRIPCIÓN DE IMPACTOS RELEVANTES RELACIONADOS CON EL PROYECTO</w:t>
        </w:r>
        <w:r>
          <w:rPr>
            <w:noProof/>
            <w:webHidden/>
          </w:rPr>
          <w:tab/>
        </w:r>
        <w:r>
          <w:rPr>
            <w:noProof/>
            <w:webHidden/>
          </w:rPr>
          <w:fldChar w:fldCharType="begin"/>
        </w:r>
        <w:r>
          <w:rPr>
            <w:noProof/>
            <w:webHidden/>
          </w:rPr>
          <w:instrText xml:space="preserve"> PAGEREF _Toc227832083 \h </w:instrText>
        </w:r>
        <w:r>
          <w:rPr>
            <w:noProof/>
            <w:webHidden/>
          </w:rPr>
        </w:r>
        <w:r>
          <w:rPr>
            <w:noProof/>
            <w:webHidden/>
          </w:rPr>
          <w:fldChar w:fldCharType="separate"/>
        </w:r>
        <w:r>
          <w:rPr>
            <w:noProof/>
            <w:webHidden/>
          </w:rPr>
          <w:t>15</w:t>
        </w:r>
        <w:r>
          <w:rPr>
            <w:noProof/>
            <w:webHidden/>
          </w:rPr>
          <w:fldChar w:fldCharType="end"/>
        </w:r>
      </w:hyperlink>
    </w:p>
    <w:p w14:paraId="55B42687" w14:textId="332E1D95" w:rsidR="00E94ADB" w:rsidRDefault="00E94ADB">
      <w:pPr>
        <w:pStyle w:val="TDC2"/>
        <w:tabs>
          <w:tab w:val="right" w:leader="dot" w:pos="9016"/>
        </w:tabs>
        <w:rPr>
          <w:rFonts w:asciiTheme="minorHAnsi" w:hAnsiTheme="minorHAnsi"/>
          <w:noProof/>
          <w:kern w:val="2"/>
          <w:sz w:val="24"/>
          <w:szCs w:val="24"/>
          <w:lang w:val="es-ES" w:eastAsia="es-ES_tradnl" w:bidi="ar-SA"/>
          <w14:ligatures w14:val="standardContextual"/>
        </w:rPr>
      </w:pPr>
      <w:hyperlink w:anchor="_Toc227832084" w:history="1">
        <w:r w:rsidRPr="00291E56">
          <w:rPr>
            <w:rStyle w:val="Hipervnculo"/>
            <w:noProof/>
          </w:rPr>
          <w:t>A.3 ANÁLISIS DETALLADO DE ALGUNO DE LOS PRINCIPALES IMPACTOS</w:t>
        </w:r>
        <w:r>
          <w:rPr>
            <w:noProof/>
            <w:webHidden/>
          </w:rPr>
          <w:tab/>
        </w:r>
        <w:r>
          <w:rPr>
            <w:noProof/>
            <w:webHidden/>
          </w:rPr>
          <w:fldChar w:fldCharType="begin"/>
        </w:r>
        <w:r>
          <w:rPr>
            <w:noProof/>
            <w:webHidden/>
          </w:rPr>
          <w:instrText xml:space="preserve"> PAGEREF _Toc227832084 \h </w:instrText>
        </w:r>
        <w:r>
          <w:rPr>
            <w:noProof/>
            <w:webHidden/>
          </w:rPr>
        </w:r>
        <w:r>
          <w:rPr>
            <w:noProof/>
            <w:webHidden/>
          </w:rPr>
          <w:fldChar w:fldCharType="separate"/>
        </w:r>
        <w:r>
          <w:rPr>
            <w:noProof/>
            <w:webHidden/>
          </w:rPr>
          <w:t>15</w:t>
        </w:r>
        <w:r>
          <w:rPr>
            <w:noProof/>
            <w:webHidden/>
          </w:rPr>
          <w:fldChar w:fldCharType="end"/>
        </w:r>
      </w:hyperlink>
    </w:p>
    <w:p w14:paraId="7B36F888" w14:textId="0D3F5A07" w:rsidR="00E94ADB" w:rsidRDefault="00E94ADB">
      <w:pPr>
        <w:pStyle w:val="TDC2"/>
        <w:tabs>
          <w:tab w:val="right" w:leader="dot" w:pos="9016"/>
        </w:tabs>
        <w:rPr>
          <w:rFonts w:asciiTheme="minorHAnsi" w:hAnsiTheme="minorHAnsi"/>
          <w:noProof/>
          <w:kern w:val="2"/>
          <w:sz w:val="24"/>
          <w:szCs w:val="24"/>
          <w:lang w:val="es-ES" w:eastAsia="es-ES_tradnl" w:bidi="ar-SA"/>
          <w14:ligatures w14:val="standardContextual"/>
        </w:rPr>
      </w:pPr>
      <w:hyperlink w:anchor="_Toc227832085" w:history="1">
        <w:r w:rsidRPr="00291E56">
          <w:rPr>
            <w:rStyle w:val="Hipervnculo"/>
            <w:noProof/>
          </w:rPr>
          <w:t>A.4 CONCLUSIONES</w:t>
        </w:r>
        <w:r>
          <w:rPr>
            <w:noProof/>
            <w:webHidden/>
          </w:rPr>
          <w:tab/>
        </w:r>
        <w:r>
          <w:rPr>
            <w:noProof/>
            <w:webHidden/>
          </w:rPr>
          <w:fldChar w:fldCharType="begin"/>
        </w:r>
        <w:r>
          <w:rPr>
            <w:noProof/>
            <w:webHidden/>
          </w:rPr>
          <w:instrText xml:space="preserve"> PAGEREF _Toc227832085 \h </w:instrText>
        </w:r>
        <w:r>
          <w:rPr>
            <w:noProof/>
            <w:webHidden/>
          </w:rPr>
        </w:r>
        <w:r>
          <w:rPr>
            <w:noProof/>
            <w:webHidden/>
          </w:rPr>
          <w:fldChar w:fldCharType="separate"/>
        </w:r>
        <w:r>
          <w:rPr>
            <w:noProof/>
            <w:webHidden/>
          </w:rPr>
          <w:t>15</w:t>
        </w:r>
        <w:r>
          <w:rPr>
            <w:noProof/>
            <w:webHidden/>
          </w:rPr>
          <w:fldChar w:fldCharType="end"/>
        </w:r>
      </w:hyperlink>
    </w:p>
    <w:p w14:paraId="06E98467" w14:textId="4CE6EE0A" w:rsidR="00E94ADB" w:rsidRDefault="00E94ADB">
      <w:pPr>
        <w:pStyle w:val="TDC1"/>
        <w:rPr>
          <w:rFonts w:asciiTheme="minorHAnsi" w:hAnsiTheme="minorHAnsi"/>
          <w:b w:val="0"/>
          <w:smallCaps w:val="0"/>
          <w:noProof/>
          <w:kern w:val="2"/>
          <w:sz w:val="24"/>
          <w:szCs w:val="24"/>
          <w:lang w:val="es-ES" w:eastAsia="es-ES_tradnl" w:bidi="ar-SA"/>
          <w14:ligatures w14:val="standardContextual"/>
        </w:rPr>
      </w:pPr>
      <w:hyperlink w:anchor="_Toc227832086" w:history="1">
        <w:r w:rsidRPr="00291E56">
          <w:rPr>
            <w:rStyle w:val="Hipervnculo"/>
            <w:noProof/>
          </w:rPr>
          <w:t>anexo b: presupuesto económico</w:t>
        </w:r>
        <w:r>
          <w:rPr>
            <w:noProof/>
            <w:webHidden/>
          </w:rPr>
          <w:tab/>
        </w:r>
        <w:r>
          <w:rPr>
            <w:noProof/>
            <w:webHidden/>
          </w:rPr>
          <w:fldChar w:fldCharType="begin"/>
        </w:r>
        <w:r>
          <w:rPr>
            <w:noProof/>
            <w:webHidden/>
          </w:rPr>
          <w:instrText xml:space="preserve"> PAGEREF _Toc227832086 \h </w:instrText>
        </w:r>
        <w:r>
          <w:rPr>
            <w:noProof/>
            <w:webHidden/>
          </w:rPr>
        </w:r>
        <w:r>
          <w:rPr>
            <w:noProof/>
            <w:webHidden/>
          </w:rPr>
          <w:fldChar w:fldCharType="separate"/>
        </w:r>
        <w:r>
          <w:rPr>
            <w:noProof/>
            <w:webHidden/>
          </w:rPr>
          <w:t>16</w:t>
        </w:r>
        <w:r>
          <w:rPr>
            <w:noProof/>
            <w:webHidden/>
          </w:rPr>
          <w:fldChar w:fldCharType="end"/>
        </w:r>
      </w:hyperlink>
    </w:p>
    <w:p w14:paraId="677C9E07" w14:textId="478914CC" w:rsidR="006A29E8" w:rsidRDefault="00E373EE">
      <w:pPr>
        <w:rPr>
          <w:lang w:val="en-GB"/>
        </w:rPr>
      </w:pPr>
      <w:r w:rsidRPr="00A0701F">
        <w:rPr>
          <w:lang w:val="en-GB"/>
        </w:rPr>
        <w:fldChar w:fldCharType="end"/>
      </w:r>
    </w:p>
    <w:p w14:paraId="32C76A48" w14:textId="77777777" w:rsidR="00BD4EC1" w:rsidRDefault="00BD4EC1">
      <w:pPr>
        <w:spacing w:before="200" w:after="200" w:line="276" w:lineRule="auto"/>
        <w:jc w:val="left"/>
        <w:rPr>
          <w:lang w:val="en-GB"/>
        </w:rPr>
      </w:pPr>
    </w:p>
    <w:p w14:paraId="274509AD" w14:textId="77777777" w:rsidR="00AB3DF4" w:rsidRDefault="00AB3DF4">
      <w:pPr>
        <w:spacing w:before="200" w:after="200" w:line="276" w:lineRule="auto"/>
        <w:jc w:val="left"/>
        <w:rPr>
          <w:lang w:val="en-GB"/>
        </w:rPr>
      </w:pPr>
      <w:r>
        <w:rPr>
          <w:lang w:val="en-GB"/>
        </w:rPr>
        <w:br w:type="page"/>
      </w:r>
    </w:p>
    <w:p w14:paraId="1E90EA32" w14:textId="77777777" w:rsidR="00BD4EC1" w:rsidRDefault="00BD4EC1">
      <w:pPr>
        <w:spacing w:before="200" w:after="200" w:line="276" w:lineRule="auto"/>
        <w:jc w:val="left"/>
        <w:rPr>
          <w:lang w:val="es-ES"/>
        </w:rPr>
      </w:pPr>
    </w:p>
    <w:p w14:paraId="38754A6B" w14:textId="77777777" w:rsidR="004C1BA6" w:rsidRPr="00E41E22" w:rsidRDefault="004C1BA6">
      <w:pPr>
        <w:rPr>
          <w:lang w:val="es-ES"/>
        </w:rPr>
        <w:sectPr w:rsidR="004C1BA6" w:rsidRPr="00E41E22" w:rsidSect="00873556">
          <w:headerReference w:type="first" r:id="rId11"/>
          <w:type w:val="continuous"/>
          <w:pgSz w:w="11906" w:h="16838" w:code="9"/>
          <w:pgMar w:top="1440" w:right="1440" w:bottom="1440" w:left="1440" w:header="720" w:footer="0" w:gutter="0"/>
          <w:pgNumType w:start="1"/>
          <w:cols w:space="720"/>
          <w:docGrid w:linePitch="360"/>
        </w:sectPr>
      </w:pPr>
    </w:p>
    <w:p w14:paraId="06B4C4F0" w14:textId="1A40FD28" w:rsidR="00E05488" w:rsidRPr="00A0701F" w:rsidRDefault="00A605FC" w:rsidP="00502DE5">
      <w:pPr>
        <w:pStyle w:val="Ttulo1"/>
        <w:rPr>
          <w:lang w:val="en-GB"/>
        </w:rPr>
      </w:pPr>
      <w:bookmarkStart w:id="0" w:name="_Toc227832067"/>
      <w:r w:rsidRPr="00895565">
        <w:t>introduc</w:t>
      </w:r>
      <w:r w:rsidR="0065270C">
        <w:t>tion</w:t>
      </w:r>
      <w:r w:rsidR="00E5296F">
        <w:t xml:space="preserve"> &amp;</w:t>
      </w:r>
      <w:r w:rsidR="0087425F">
        <w:rPr>
          <w:lang w:val="en-GB"/>
        </w:rPr>
        <w:t xml:space="preserve"> </w:t>
      </w:r>
      <w:r w:rsidR="0087425F" w:rsidRPr="00895565">
        <w:t>obje</w:t>
      </w:r>
      <w:r w:rsidR="00E5296F">
        <w:t>ctives</w:t>
      </w:r>
      <w:bookmarkEnd w:id="0"/>
    </w:p>
    <w:p w14:paraId="5FF3EB66" w14:textId="0D62BCB3" w:rsidR="008A1743" w:rsidRDefault="008A1743" w:rsidP="00502DE5">
      <w:pPr>
        <w:pStyle w:val="Ttulo2"/>
      </w:pPr>
      <w:bookmarkStart w:id="1" w:name="_Toc227832068"/>
      <w:r>
        <w:t>I</w:t>
      </w:r>
      <w:r w:rsidR="002827EE">
        <w:t>n</w:t>
      </w:r>
      <w:r>
        <w:t>trodu</w:t>
      </w:r>
      <w:r w:rsidR="00E5296F">
        <w:t>ction</w:t>
      </w:r>
      <w:bookmarkEnd w:id="1"/>
    </w:p>
    <w:p w14:paraId="57D5ADA9" w14:textId="77777777" w:rsidR="00E5296F" w:rsidRPr="00E5296F" w:rsidRDefault="00E5296F" w:rsidP="00E5296F">
      <w:pPr>
        <w:spacing w:before="100" w:beforeAutospacing="1" w:after="100" w:afterAutospacing="1"/>
        <w:rPr>
          <w:rFonts w:eastAsia="Times New Roman" w:cs="Times New Roman"/>
          <w:sz w:val="24"/>
          <w:szCs w:val="24"/>
          <w:lang w:eastAsia="es-ES_tradnl" w:bidi="ar-SA"/>
        </w:rPr>
      </w:pPr>
      <w:r w:rsidRPr="00E5296F">
        <w:rPr>
          <w:rFonts w:eastAsia="Times New Roman" w:cs="Times New Roman"/>
          <w:sz w:val="24"/>
          <w:szCs w:val="24"/>
          <w:lang w:eastAsia="es-ES_tradnl" w:bidi="ar-SA"/>
        </w:rPr>
        <w:t>This chapter introduces the theoretical background required to understand the context and motivation of this project. In recent years, the rapid development of Machine Learning techniques has enabled the creation of increasingly powerful predictive models applied across many domains such as finance, healthcare, and technology. However, the performance and reliability of these models strongly depend on the quality of the datasets used during the training process.</w:t>
      </w:r>
    </w:p>
    <w:p w14:paraId="3B7400EA" w14:textId="77777777" w:rsidR="00E5296F" w:rsidRDefault="00E5296F" w:rsidP="00E5296F">
      <w:pPr>
        <w:spacing w:before="100" w:beforeAutospacing="1" w:after="100" w:afterAutospacing="1"/>
        <w:rPr>
          <w:rFonts w:eastAsia="Times New Roman" w:cs="Times New Roman"/>
          <w:sz w:val="24"/>
          <w:szCs w:val="24"/>
          <w:lang w:eastAsia="es-ES_tradnl" w:bidi="ar-SA"/>
        </w:rPr>
      </w:pPr>
      <w:r w:rsidRPr="00E5296F">
        <w:rPr>
          <w:rFonts w:eastAsia="Times New Roman" w:cs="Times New Roman"/>
          <w:sz w:val="24"/>
          <w:szCs w:val="24"/>
          <w:lang w:eastAsia="es-ES_tradnl" w:bidi="ar-SA"/>
        </w:rPr>
        <w:t>Consequently, ensuring dataset quality and detecting potential issues in data before model training has become a critical task in modern Machine Learning workflows. This chapter therefore presents an overview of the current Machine Learning landscape and discusses common problems related to dataset quality and data leakage. These concepts provide the necessary foundation for the framework proposed in this work.</w:t>
      </w:r>
    </w:p>
    <w:p w14:paraId="4DB11850" w14:textId="390387B3" w:rsidR="00B4079A" w:rsidRPr="00E5296F" w:rsidRDefault="00B4079A" w:rsidP="00B4079A">
      <w:pPr>
        <w:pStyle w:val="Ttulo3"/>
        <w:rPr>
          <w:rFonts w:eastAsia="Times New Roman"/>
          <w:lang w:eastAsia="es-ES_tradnl" w:bidi="ar-SA"/>
        </w:rPr>
      </w:pPr>
      <w:bookmarkStart w:id="2" w:name="_Toc227832069"/>
      <w:r>
        <w:rPr>
          <w:rFonts w:eastAsia="Times New Roman"/>
          <w:lang w:eastAsia="es-ES_tradnl" w:bidi="ar-SA"/>
        </w:rPr>
        <w:t>Machine learining context</w:t>
      </w:r>
      <w:bookmarkEnd w:id="2"/>
    </w:p>
    <w:p w14:paraId="31A5A265" w14:textId="77777777"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In recent years, Machine Learning (ML) has experienced a significant growth and has become one of the most important technological drivers behind modern Artificial Intelligence systems. Machine learning techniques allow computer systems to learn patterns from data and make predictions or decisions without being explicitly programmed for each specific task. As a result, ML models are now widely used in areas such as healthcare, finance, recommendation systems, autonomous vehicles, and natural language processing.</w:t>
      </w:r>
    </w:p>
    <w:p w14:paraId="3A53CE37" w14:textId="4909CD5C"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 xml:space="preserve">Traditionally, the performance of machine learning models has been associated with improvements in algorithms and model architectures. However, recent research has highlighted that the quality of the data used to train these models plays an equally important, and often more critical, role. This shift in perspective has led to the emergence of the </w:t>
      </w:r>
      <w:r w:rsidRPr="00621CF3">
        <w:rPr>
          <w:rFonts w:eastAsia="Times New Roman" w:cs="Times New Roman"/>
          <w:sz w:val="24"/>
          <w:szCs w:val="24"/>
          <w:lang w:eastAsia="es-ES_tradnl" w:bidi="ar-SA"/>
        </w:rPr>
        <w:t>data-centric AI paradigm</w:t>
      </w:r>
      <w:r w:rsidRPr="00191C8A">
        <w:rPr>
          <w:rFonts w:eastAsia="Times New Roman" w:cs="Times New Roman"/>
          <w:sz w:val="24"/>
          <w:szCs w:val="24"/>
          <w:lang w:eastAsia="es-ES_tradnl" w:bidi="ar-SA"/>
        </w:rPr>
        <w:t>, where the focus moves from improving models to improving datasets and data pipelines</w:t>
      </w:r>
      <w:r w:rsidR="00621CF3">
        <w:rPr>
          <w:rFonts w:eastAsia="Times New Roman" w:cs="Times New Roman"/>
          <w:sz w:val="24"/>
          <w:szCs w:val="24"/>
          <w:lang w:eastAsia="es-ES_tradnl" w:bidi="ar-SA"/>
        </w:rPr>
        <w:t>.</w:t>
      </w:r>
    </w:p>
    <w:p w14:paraId="44E79C0D" w14:textId="77777777"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In practice, machine learning systems rely heavily on the datasets used during the training process. If the data is incomplete, biased, inconsistent, or contains hidden correlations with the target variable, the resulting models may produce unreliable predictions or overly optimistic evaluation results. Consequently, dataset validation and quality assessment have become key steps in the development of reliable machine learning systems.</w:t>
      </w:r>
    </w:p>
    <w:p w14:paraId="045A818F" w14:textId="1F869D88"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 xml:space="preserve">Several studies have explored the importance of dataset quality and the impact of data-related issues in machine learning pipelines. For instance, </w:t>
      </w:r>
      <w:r w:rsidR="00FA66D0">
        <w:rPr>
          <w:rFonts w:eastAsia="Times New Roman" w:cs="Times New Roman"/>
          <w:sz w:val="24"/>
          <w:szCs w:val="24"/>
          <w:lang w:eastAsia="es-ES_tradnl" w:bidi="ar-SA"/>
        </w:rPr>
        <w:t>in the paper “</w:t>
      </w:r>
      <w:r w:rsidR="00FA66D0">
        <w:rPr>
          <w:rStyle w:val="bzpyqfadein"/>
          <w:i/>
          <w:iCs/>
        </w:rPr>
        <w:t>A Survey on Dataset Quality in Machine Learning”</w:t>
      </w:r>
      <w:sdt>
        <w:sdtPr>
          <w:rPr>
            <w:rStyle w:val="bzpyqfadein"/>
            <w:i/>
            <w:iCs/>
          </w:rPr>
          <w:id w:val="-944070032"/>
          <w:citation/>
        </w:sdtPr>
        <w:sdtContent>
          <w:r w:rsidR="001B17DB">
            <w:rPr>
              <w:rStyle w:val="bzpyqfadein"/>
              <w:i/>
              <w:iCs/>
            </w:rPr>
            <w:fldChar w:fldCharType="begin"/>
          </w:r>
          <w:r w:rsidR="00601246">
            <w:rPr>
              <w:rStyle w:val="bzpyqfadein"/>
              <w:i/>
              <w:iCs/>
              <w:lang w:val="es-ES_tradnl"/>
            </w:rPr>
            <w:instrText xml:space="preserve">CITATION You \l 1034 </w:instrText>
          </w:r>
          <w:r w:rsidR="001B17DB">
            <w:rPr>
              <w:rStyle w:val="bzpyqfadein"/>
              <w:i/>
              <w:iCs/>
            </w:rPr>
            <w:fldChar w:fldCharType="separate"/>
          </w:r>
          <w:r w:rsidR="00601246">
            <w:rPr>
              <w:rStyle w:val="bzpyqfadein"/>
              <w:i/>
              <w:iCs/>
              <w:noProof/>
              <w:lang w:val="es-ES_tradnl"/>
            </w:rPr>
            <w:t xml:space="preserve"> </w:t>
          </w:r>
          <w:r w:rsidR="00601246" w:rsidRPr="00601246">
            <w:rPr>
              <w:noProof/>
              <w:lang w:val="es-ES_tradnl"/>
            </w:rPr>
            <w:t>[1]</w:t>
          </w:r>
          <w:r w:rsidR="001B17DB">
            <w:rPr>
              <w:rStyle w:val="bzpyqfadein"/>
              <w:i/>
              <w:iCs/>
            </w:rPr>
            <w:fldChar w:fldCharType="end"/>
          </w:r>
        </w:sdtContent>
      </w:sdt>
      <w:r w:rsidR="00FA66D0">
        <w:rPr>
          <w:rFonts w:eastAsia="Times New Roman" w:cs="Times New Roman"/>
          <w:sz w:val="24"/>
          <w:szCs w:val="24"/>
          <w:lang w:eastAsia="es-ES_tradnl" w:bidi="ar-SA"/>
        </w:rPr>
        <w:t>, they</w:t>
      </w:r>
      <w:r w:rsidRPr="00191C8A">
        <w:rPr>
          <w:rFonts w:eastAsia="Times New Roman" w:cs="Times New Roman"/>
          <w:sz w:val="24"/>
          <w:szCs w:val="24"/>
          <w:lang w:eastAsia="es-ES_tradnl" w:bidi="ar-SA"/>
        </w:rPr>
        <w:t xml:space="preserve"> provide a comprehensive survey of dataset quality challenges in machine learning, highlighting common problems such as missing values, class imbalance, redundant features, and noisy data. Similarly, </w:t>
      </w:r>
      <w:r w:rsidR="00EA55DF">
        <w:rPr>
          <w:rFonts w:eastAsia="Times New Roman" w:cs="Times New Roman"/>
          <w:sz w:val="24"/>
          <w:szCs w:val="24"/>
          <w:lang w:eastAsia="es-ES_tradnl" w:bidi="ar-SA"/>
        </w:rPr>
        <w:t>Neoklis Polyzotis</w:t>
      </w:r>
      <w:sdt>
        <w:sdtPr>
          <w:rPr>
            <w:rFonts w:eastAsia="Times New Roman" w:cs="Times New Roman"/>
            <w:sz w:val="24"/>
            <w:szCs w:val="24"/>
            <w:lang w:eastAsia="es-ES_tradnl" w:bidi="ar-SA"/>
          </w:rPr>
          <w:id w:val="1011719014"/>
          <w:citation/>
        </w:sdtPr>
        <w:sdtContent>
          <w:r w:rsidR="001B17DB">
            <w:rPr>
              <w:rFonts w:eastAsia="Times New Roman" w:cs="Times New Roman"/>
              <w:sz w:val="24"/>
              <w:szCs w:val="24"/>
              <w:lang w:eastAsia="es-ES_tradnl" w:bidi="ar-SA"/>
            </w:rPr>
            <w:fldChar w:fldCharType="begin"/>
          </w:r>
          <w:r w:rsidR="00601246">
            <w:rPr>
              <w:rFonts w:eastAsia="Times New Roman" w:cs="Times New Roman"/>
              <w:sz w:val="24"/>
              <w:szCs w:val="24"/>
              <w:lang w:val="es-ES_tradnl" w:eastAsia="es-ES_tradnl" w:bidi="ar-SA"/>
            </w:rPr>
            <w:instrText xml:space="preserve">CITATION Neo \l 1034 </w:instrText>
          </w:r>
          <w:r w:rsidR="001B17DB">
            <w:rPr>
              <w:rFonts w:eastAsia="Times New Roman" w:cs="Times New Roman"/>
              <w:sz w:val="24"/>
              <w:szCs w:val="24"/>
              <w:lang w:eastAsia="es-ES_tradnl" w:bidi="ar-SA"/>
            </w:rPr>
            <w:fldChar w:fldCharType="separate"/>
          </w:r>
          <w:r w:rsidR="00601246">
            <w:rPr>
              <w:rFonts w:eastAsia="Times New Roman" w:cs="Times New Roman"/>
              <w:noProof/>
              <w:sz w:val="24"/>
              <w:szCs w:val="24"/>
              <w:lang w:val="es-ES_tradnl" w:eastAsia="es-ES_tradnl" w:bidi="ar-SA"/>
            </w:rPr>
            <w:t xml:space="preserve"> </w:t>
          </w:r>
          <w:r w:rsidR="00601246" w:rsidRPr="00601246">
            <w:rPr>
              <w:rFonts w:eastAsia="Times New Roman" w:cs="Times New Roman"/>
              <w:noProof/>
              <w:sz w:val="24"/>
              <w:szCs w:val="24"/>
              <w:lang w:val="es-ES_tradnl" w:eastAsia="es-ES_tradnl" w:bidi="ar-SA"/>
            </w:rPr>
            <w:t>[2]</w:t>
          </w:r>
          <w:r w:rsidR="001B17DB">
            <w:rPr>
              <w:rFonts w:eastAsia="Times New Roman" w:cs="Times New Roman"/>
              <w:sz w:val="24"/>
              <w:szCs w:val="24"/>
              <w:lang w:eastAsia="es-ES_tradnl" w:bidi="ar-SA"/>
            </w:rPr>
            <w:fldChar w:fldCharType="end"/>
          </w:r>
        </w:sdtContent>
      </w:sdt>
      <w:r w:rsidRPr="00191C8A">
        <w:rPr>
          <w:rFonts w:eastAsia="Times New Roman" w:cs="Times New Roman"/>
          <w:sz w:val="24"/>
          <w:szCs w:val="24"/>
          <w:lang w:eastAsia="es-ES_tradnl" w:bidi="ar-SA"/>
        </w:rPr>
        <w:t xml:space="preserve"> emphasize the need for systematic data validation processes before training models, proposing automated tools for dataset validation within machine learning pipelines.</w:t>
      </w:r>
    </w:p>
    <w:p w14:paraId="5FA31A31" w14:textId="27E014D0"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lastRenderedPageBreak/>
        <w:t xml:space="preserve">Another critical issue in machine learning workflows is </w:t>
      </w:r>
      <w:r w:rsidRPr="00191C8A">
        <w:rPr>
          <w:rFonts w:eastAsia="Times New Roman" w:cs="Times New Roman"/>
          <w:b/>
          <w:bCs/>
          <w:sz w:val="24"/>
          <w:szCs w:val="24"/>
          <w:lang w:eastAsia="es-ES_tradnl" w:bidi="ar-SA"/>
        </w:rPr>
        <w:t>data leakage</w:t>
      </w:r>
      <w:r w:rsidRPr="00191C8A">
        <w:rPr>
          <w:rFonts w:eastAsia="Times New Roman" w:cs="Times New Roman"/>
          <w:sz w:val="24"/>
          <w:szCs w:val="24"/>
          <w:lang w:eastAsia="es-ES_tradnl" w:bidi="ar-SA"/>
        </w:rPr>
        <w:t xml:space="preserve">, which occurs when information that would not normally be available during model deployment is inadvertently used during the training process. Data leakage can lead to models that appear to perform very well during evaluation but fail when applied in real-world scenarios. </w:t>
      </w:r>
      <w:r w:rsidR="00601246">
        <w:rPr>
          <w:rFonts w:eastAsia="Times New Roman" w:cs="Times New Roman"/>
          <w:sz w:val="24"/>
          <w:szCs w:val="24"/>
          <w:lang w:eastAsia="es-ES_tradnl" w:bidi="ar-SA"/>
        </w:rPr>
        <w:t xml:space="preserve">Different </w:t>
      </w:r>
      <w:r w:rsidR="00DE0771">
        <w:rPr>
          <w:rFonts w:eastAsia="Times New Roman" w:cs="Times New Roman"/>
          <w:sz w:val="24"/>
          <w:szCs w:val="24"/>
          <w:lang w:eastAsia="es-ES_tradnl" w:bidi="ar-SA"/>
        </w:rPr>
        <w:t>research</w:t>
      </w:r>
      <w:sdt>
        <w:sdtPr>
          <w:rPr>
            <w:rFonts w:eastAsia="Times New Roman" w:cs="Times New Roman"/>
            <w:sz w:val="24"/>
            <w:szCs w:val="24"/>
            <w:lang w:eastAsia="es-ES_tradnl" w:bidi="ar-SA"/>
          </w:rPr>
          <w:id w:val="-480780425"/>
          <w:citation/>
        </w:sdtPr>
        <w:sdtContent>
          <w:r w:rsidR="00601246">
            <w:rPr>
              <w:rFonts w:eastAsia="Times New Roman" w:cs="Times New Roman"/>
              <w:sz w:val="24"/>
              <w:szCs w:val="24"/>
              <w:lang w:eastAsia="es-ES_tradnl" w:bidi="ar-SA"/>
            </w:rPr>
            <w:fldChar w:fldCharType="begin"/>
          </w:r>
          <w:r w:rsidR="00601246">
            <w:rPr>
              <w:rFonts w:eastAsia="Times New Roman" w:cs="Times New Roman"/>
              <w:sz w:val="24"/>
              <w:szCs w:val="24"/>
              <w:lang w:val="es-ES_tradnl" w:eastAsia="es-ES_tradnl" w:bidi="ar-SA"/>
            </w:rPr>
            <w:instrText xml:space="preserve"> CITATION Pan11 \l 1034 </w:instrText>
          </w:r>
          <w:r w:rsidR="00601246">
            <w:rPr>
              <w:rFonts w:eastAsia="Times New Roman" w:cs="Times New Roman"/>
              <w:sz w:val="24"/>
              <w:szCs w:val="24"/>
              <w:lang w:eastAsia="es-ES_tradnl" w:bidi="ar-SA"/>
            </w:rPr>
            <w:fldChar w:fldCharType="separate"/>
          </w:r>
          <w:r w:rsidR="00601246">
            <w:rPr>
              <w:rFonts w:eastAsia="Times New Roman" w:cs="Times New Roman"/>
              <w:noProof/>
              <w:sz w:val="24"/>
              <w:szCs w:val="24"/>
              <w:lang w:val="es-ES_tradnl" w:eastAsia="es-ES_tradnl" w:bidi="ar-SA"/>
            </w:rPr>
            <w:t xml:space="preserve"> </w:t>
          </w:r>
          <w:r w:rsidR="00601246" w:rsidRPr="00601246">
            <w:rPr>
              <w:rFonts w:eastAsia="Times New Roman" w:cs="Times New Roman"/>
              <w:noProof/>
              <w:sz w:val="24"/>
              <w:szCs w:val="24"/>
              <w:lang w:val="es-ES_tradnl" w:eastAsia="es-ES_tradnl" w:bidi="ar-SA"/>
            </w:rPr>
            <w:t>[4]</w:t>
          </w:r>
          <w:r w:rsidR="00601246">
            <w:rPr>
              <w:rFonts w:eastAsia="Times New Roman" w:cs="Times New Roman"/>
              <w:sz w:val="24"/>
              <w:szCs w:val="24"/>
              <w:lang w:eastAsia="es-ES_tradnl" w:bidi="ar-SA"/>
            </w:rPr>
            <w:fldChar w:fldCharType="end"/>
          </w:r>
        </w:sdtContent>
      </w:sdt>
      <w:sdt>
        <w:sdtPr>
          <w:rPr>
            <w:rFonts w:eastAsia="Times New Roman" w:cs="Times New Roman"/>
            <w:sz w:val="24"/>
            <w:szCs w:val="24"/>
            <w:lang w:eastAsia="es-ES_tradnl" w:bidi="ar-SA"/>
          </w:rPr>
          <w:id w:val="-2089228616"/>
          <w:citation/>
        </w:sdtPr>
        <w:sdtContent>
          <w:r w:rsidR="00601246">
            <w:rPr>
              <w:rFonts w:eastAsia="Times New Roman" w:cs="Times New Roman"/>
              <w:sz w:val="24"/>
              <w:szCs w:val="24"/>
              <w:lang w:eastAsia="es-ES_tradnl" w:bidi="ar-SA"/>
            </w:rPr>
            <w:fldChar w:fldCharType="begin"/>
          </w:r>
          <w:r w:rsidR="00601246">
            <w:rPr>
              <w:rFonts w:eastAsia="Times New Roman" w:cs="Times New Roman"/>
              <w:sz w:val="24"/>
              <w:szCs w:val="24"/>
              <w:lang w:val="es-ES_tradnl" w:eastAsia="es-ES_tradnl" w:bidi="ar-SA"/>
            </w:rPr>
            <w:instrText xml:space="preserve"> CITATION Awn21 \l 1034 </w:instrText>
          </w:r>
          <w:r w:rsidR="00601246">
            <w:rPr>
              <w:rFonts w:eastAsia="Times New Roman" w:cs="Times New Roman"/>
              <w:sz w:val="24"/>
              <w:szCs w:val="24"/>
              <w:lang w:eastAsia="es-ES_tradnl" w:bidi="ar-SA"/>
            </w:rPr>
            <w:fldChar w:fldCharType="separate"/>
          </w:r>
          <w:r w:rsidR="00601246">
            <w:rPr>
              <w:rFonts w:eastAsia="Times New Roman" w:cs="Times New Roman"/>
              <w:noProof/>
              <w:sz w:val="24"/>
              <w:szCs w:val="24"/>
              <w:lang w:val="es-ES_tradnl" w:eastAsia="es-ES_tradnl" w:bidi="ar-SA"/>
            </w:rPr>
            <w:t xml:space="preserve"> </w:t>
          </w:r>
          <w:r w:rsidR="00601246" w:rsidRPr="00601246">
            <w:rPr>
              <w:rFonts w:eastAsia="Times New Roman" w:cs="Times New Roman"/>
              <w:noProof/>
              <w:sz w:val="24"/>
              <w:szCs w:val="24"/>
              <w:lang w:val="es-ES_tradnl" w:eastAsia="es-ES_tradnl" w:bidi="ar-SA"/>
            </w:rPr>
            <w:t>[3]</w:t>
          </w:r>
          <w:r w:rsidR="00601246">
            <w:rPr>
              <w:rFonts w:eastAsia="Times New Roman" w:cs="Times New Roman"/>
              <w:sz w:val="24"/>
              <w:szCs w:val="24"/>
              <w:lang w:eastAsia="es-ES_tradnl" w:bidi="ar-SA"/>
            </w:rPr>
            <w:fldChar w:fldCharType="end"/>
          </w:r>
        </w:sdtContent>
      </w:sdt>
      <w:r w:rsidR="00EA55DF">
        <w:rPr>
          <w:rFonts w:eastAsia="Times New Roman" w:cs="Times New Roman"/>
          <w:sz w:val="24"/>
          <w:szCs w:val="24"/>
          <w:lang w:eastAsia="es-ES_tradnl" w:bidi="ar-SA"/>
        </w:rPr>
        <w:t xml:space="preserve"> </w:t>
      </w:r>
      <w:r w:rsidRPr="00191C8A">
        <w:rPr>
          <w:rFonts w:eastAsia="Times New Roman" w:cs="Times New Roman"/>
          <w:sz w:val="24"/>
          <w:szCs w:val="24"/>
          <w:lang w:eastAsia="es-ES_tradnl" w:bidi="ar-SA"/>
        </w:rPr>
        <w:t>highlight the importance of detecting such leakage to ensure reliable and trustworthy machine learning systems.</w:t>
      </w:r>
    </w:p>
    <w:p w14:paraId="0F30ACA2" w14:textId="77777777"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Despite the increasing awareness of these issues, many machine learning workflows still focus primarily on model development while overlooking systematic dataset validation procedures. As a consequence, errors related to data quality or data leakage are often detected only after models have already been deployed or evaluated.</w:t>
      </w:r>
    </w:p>
    <w:p w14:paraId="595B8CBB" w14:textId="77777777" w:rsidR="00191C8A" w:rsidRPr="00191C8A" w:rsidRDefault="00191C8A" w:rsidP="00191C8A">
      <w:pPr>
        <w:spacing w:before="100" w:beforeAutospacing="1" w:after="100" w:afterAutospacing="1"/>
        <w:rPr>
          <w:rFonts w:eastAsia="Times New Roman" w:cs="Times New Roman"/>
          <w:sz w:val="24"/>
          <w:szCs w:val="24"/>
          <w:lang w:eastAsia="es-ES_tradnl" w:bidi="ar-SA"/>
        </w:rPr>
      </w:pPr>
      <w:r w:rsidRPr="00191C8A">
        <w:rPr>
          <w:rFonts w:eastAsia="Times New Roman" w:cs="Times New Roman"/>
          <w:sz w:val="24"/>
          <w:szCs w:val="24"/>
          <w:lang w:eastAsia="es-ES_tradnl" w:bidi="ar-SA"/>
        </w:rPr>
        <w:t>For this reason, there is a growing need for tools and methodologies that allow researchers and practitioners to automatically analyze datasets before training machine learning models. Such tools could help identify potential data quality issues and detect possible sources of data leakage, ultimately improving the robustness and reliability of machine learning systems.</w:t>
      </w:r>
    </w:p>
    <w:p w14:paraId="2B9A9B72" w14:textId="0C458EBD" w:rsidR="008A1743" w:rsidRDefault="007A114D" w:rsidP="007A114D">
      <w:pPr>
        <w:pStyle w:val="Ttulo3"/>
        <w:rPr>
          <w:lang w:val="es-ES"/>
        </w:rPr>
      </w:pPr>
      <w:bookmarkStart w:id="3" w:name="_Toc227832070"/>
      <w:r>
        <w:rPr>
          <w:lang w:val="es-ES"/>
        </w:rPr>
        <w:t>Data set quality challenges</w:t>
      </w:r>
      <w:bookmarkEnd w:id="3"/>
    </w:p>
    <w:p w14:paraId="21E85CF6" w14:textId="77777777" w:rsidR="007A114D" w:rsidRPr="0065270C" w:rsidRDefault="007A114D"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The performance of machine learning models is strongly dependent on the quality of the datasets used during the training process. In many real-world scenarios, datasets are collected from heterogeneous sources and may contain various imperfections that negatively affect the learning process. As a result, ensuring dataset quality has become a critical step in modern machine learning pipelines.</w:t>
      </w:r>
    </w:p>
    <w:p w14:paraId="6A42FB91" w14:textId="3AF2C4F8" w:rsidR="007A114D" w:rsidRPr="0065270C" w:rsidRDefault="007A114D"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Several studies</w:t>
      </w:r>
      <w:sdt>
        <w:sdtPr>
          <w:rPr>
            <w:rFonts w:eastAsia="Times New Roman" w:cs="Times New Roman"/>
            <w:sz w:val="24"/>
            <w:szCs w:val="24"/>
            <w:lang w:eastAsia="es-ES_tradnl" w:bidi="ar-SA"/>
          </w:rPr>
          <w:id w:val="-1626142524"/>
          <w:citation/>
        </w:sdtPr>
        <w:sdtContent>
          <w:r w:rsidR="0065270C">
            <w:rPr>
              <w:rFonts w:eastAsia="Times New Roman" w:cs="Times New Roman"/>
              <w:sz w:val="24"/>
              <w:szCs w:val="24"/>
              <w:lang w:eastAsia="es-ES_tradnl" w:bidi="ar-SA"/>
            </w:rPr>
            <w:fldChar w:fldCharType="begin"/>
          </w:r>
          <w:r w:rsidR="0065270C">
            <w:rPr>
              <w:rFonts w:eastAsia="Times New Roman" w:cs="Times New Roman"/>
              <w:sz w:val="24"/>
              <w:szCs w:val="24"/>
              <w:lang w:val="es-ES_tradnl" w:eastAsia="es-ES_tradnl" w:bidi="ar-SA"/>
            </w:rPr>
            <w:instrText xml:space="preserve"> CITATION Hai22 \l 1034 </w:instrText>
          </w:r>
          <w:r w:rsidR="0065270C">
            <w:rPr>
              <w:rFonts w:eastAsia="Times New Roman" w:cs="Times New Roman"/>
              <w:sz w:val="24"/>
              <w:szCs w:val="24"/>
              <w:lang w:eastAsia="es-ES_tradnl" w:bidi="ar-SA"/>
            </w:rPr>
            <w:fldChar w:fldCharType="separate"/>
          </w:r>
          <w:r w:rsidR="0065270C">
            <w:rPr>
              <w:rFonts w:eastAsia="Times New Roman" w:cs="Times New Roman"/>
              <w:noProof/>
              <w:sz w:val="24"/>
              <w:szCs w:val="24"/>
              <w:lang w:val="es-ES_tradnl" w:eastAsia="es-ES_tradnl" w:bidi="ar-SA"/>
            </w:rPr>
            <w:t xml:space="preserve"> </w:t>
          </w:r>
          <w:r w:rsidR="0065270C" w:rsidRPr="0065270C">
            <w:rPr>
              <w:rFonts w:eastAsia="Times New Roman" w:cs="Times New Roman"/>
              <w:noProof/>
              <w:sz w:val="24"/>
              <w:szCs w:val="24"/>
              <w:lang w:val="es-ES_tradnl" w:eastAsia="es-ES_tradnl" w:bidi="ar-SA"/>
            </w:rPr>
            <w:t>[5]</w:t>
          </w:r>
          <w:r w:rsidR="0065270C">
            <w:rPr>
              <w:rFonts w:eastAsia="Times New Roman" w:cs="Times New Roman"/>
              <w:sz w:val="24"/>
              <w:szCs w:val="24"/>
              <w:lang w:eastAsia="es-ES_tradnl" w:bidi="ar-SA"/>
            </w:rPr>
            <w:fldChar w:fldCharType="end"/>
          </w:r>
        </w:sdtContent>
      </w:sdt>
      <w:r w:rsidRPr="0065270C">
        <w:rPr>
          <w:rFonts w:eastAsia="Times New Roman" w:cs="Times New Roman"/>
          <w:sz w:val="24"/>
          <w:szCs w:val="24"/>
          <w:lang w:eastAsia="es-ES_tradnl" w:bidi="ar-SA"/>
        </w:rPr>
        <w:t xml:space="preserve"> highlight that machine learning systems are particularly sensitive to data-related issues such as missing values, noisy attributes, class imbalance, and redundant or inconsistent data. These problems may reduce model accuracy, introduce bias, or lead to unstable predictions when models are deployed in real-world environments.</w:t>
      </w:r>
    </w:p>
    <w:p w14:paraId="26B9DE57" w14:textId="5F52E2EF" w:rsidR="007A114D" w:rsidRPr="0065270C" w:rsidRDefault="007A114D"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 xml:space="preserve">One of the most common issues found in real-world datasets is the presence of </w:t>
      </w:r>
      <w:r w:rsidRPr="0065270C">
        <w:rPr>
          <w:rFonts w:eastAsia="Times New Roman" w:cs="Times New Roman"/>
          <w:b/>
          <w:bCs/>
          <w:sz w:val="24"/>
          <w:szCs w:val="24"/>
          <w:lang w:eastAsia="es-ES_tradnl" w:bidi="ar-SA"/>
        </w:rPr>
        <w:t>missing values</w:t>
      </w:r>
      <w:r w:rsidRPr="0065270C">
        <w:rPr>
          <w:rFonts w:eastAsia="Times New Roman" w:cs="Times New Roman"/>
          <w:sz w:val="24"/>
          <w:szCs w:val="24"/>
          <w:lang w:eastAsia="es-ES_tradnl" w:bidi="ar-SA"/>
        </w:rPr>
        <w:t>, which may occur due to data collection errors, equipment failures, or incomplete records. Missing data can significantly degrade model performance and may introduce biased results if not properly handled</w:t>
      </w:r>
      <w:sdt>
        <w:sdtPr>
          <w:rPr>
            <w:rFonts w:eastAsia="Times New Roman" w:cs="Times New Roman"/>
            <w:sz w:val="24"/>
            <w:szCs w:val="24"/>
            <w:lang w:eastAsia="es-ES_tradnl" w:bidi="ar-SA"/>
          </w:rPr>
          <w:id w:val="1701821699"/>
          <w:citation/>
        </w:sdtPr>
        <w:sdtContent>
          <w:r w:rsidR="0065270C">
            <w:rPr>
              <w:rFonts w:eastAsia="Times New Roman" w:cs="Times New Roman"/>
              <w:sz w:val="24"/>
              <w:szCs w:val="24"/>
              <w:lang w:eastAsia="es-ES_tradnl" w:bidi="ar-SA"/>
            </w:rPr>
            <w:fldChar w:fldCharType="begin"/>
          </w:r>
          <w:r w:rsidR="0065270C">
            <w:rPr>
              <w:rFonts w:eastAsia="Times New Roman" w:cs="Times New Roman"/>
              <w:sz w:val="24"/>
              <w:szCs w:val="24"/>
              <w:lang w:val="es-ES_tradnl" w:eastAsia="es-ES_tradnl" w:bidi="ar-SA"/>
            </w:rPr>
            <w:instrText xml:space="preserve">CITATION Tla21 \l 1034 </w:instrText>
          </w:r>
          <w:r w:rsidR="0065270C">
            <w:rPr>
              <w:rFonts w:eastAsia="Times New Roman" w:cs="Times New Roman"/>
              <w:sz w:val="24"/>
              <w:szCs w:val="24"/>
              <w:lang w:eastAsia="es-ES_tradnl" w:bidi="ar-SA"/>
            </w:rPr>
            <w:fldChar w:fldCharType="separate"/>
          </w:r>
          <w:r w:rsidR="0065270C">
            <w:rPr>
              <w:rFonts w:eastAsia="Times New Roman" w:cs="Times New Roman"/>
              <w:noProof/>
              <w:sz w:val="24"/>
              <w:szCs w:val="24"/>
              <w:lang w:val="es-ES_tradnl" w:eastAsia="es-ES_tradnl" w:bidi="ar-SA"/>
            </w:rPr>
            <w:t xml:space="preserve"> </w:t>
          </w:r>
          <w:r w:rsidR="0065270C" w:rsidRPr="0065270C">
            <w:rPr>
              <w:rFonts w:eastAsia="Times New Roman" w:cs="Times New Roman"/>
              <w:noProof/>
              <w:sz w:val="24"/>
              <w:szCs w:val="24"/>
              <w:lang w:val="es-ES_tradnl" w:eastAsia="es-ES_tradnl" w:bidi="ar-SA"/>
            </w:rPr>
            <w:t>[6]</w:t>
          </w:r>
          <w:r w:rsidR="0065270C">
            <w:rPr>
              <w:rFonts w:eastAsia="Times New Roman" w:cs="Times New Roman"/>
              <w:sz w:val="24"/>
              <w:szCs w:val="24"/>
              <w:lang w:eastAsia="es-ES_tradnl" w:bidi="ar-SA"/>
            </w:rPr>
            <w:fldChar w:fldCharType="end"/>
          </w:r>
        </w:sdtContent>
      </w:sdt>
      <w:r w:rsidRPr="0065270C">
        <w:rPr>
          <w:rFonts w:eastAsia="Times New Roman" w:cs="Times New Roman"/>
          <w:sz w:val="24"/>
          <w:szCs w:val="24"/>
          <w:lang w:eastAsia="es-ES_tradnl" w:bidi="ar-SA"/>
        </w:rPr>
        <w:t>.</w:t>
      </w:r>
    </w:p>
    <w:p w14:paraId="43938254" w14:textId="7DA6E62B" w:rsidR="007A114D" w:rsidRDefault="007A114D"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 xml:space="preserve">Another frequent challenge is </w:t>
      </w:r>
      <w:r w:rsidRPr="0065270C">
        <w:rPr>
          <w:rFonts w:eastAsia="Times New Roman" w:cs="Times New Roman"/>
          <w:b/>
          <w:bCs/>
          <w:sz w:val="24"/>
          <w:szCs w:val="24"/>
          <w:lang w:eastAsia="es-ES_tradnl" w:bidi="ar-SA"/>
        </w:rPr>
        <w:t>class imbalance</w:t>
      </w:r>
      <w:r w:rsidRPr="0065270C">
        <w:rPr>
          <w:rFonts w:eastAsia="Times New Roman" w:cs="Times New Roman"/>
          <w:sz w:val="24"/>
          <w:szCs w:val="24"/>
          <w:lang w:eastAsia="es-ES_tradnl" w:bidi="ar-SA"/>
        </w:rPr>
        <w:t>, where some classes are significantly underrepresented compared to others. This situation is particularly common in domains such as fraud detection, anomaly detection, or medical diagnosis. In such cases, machine learning models tend to become biased toward the majority class, leading to misleading performance metrics and poor detection of minority cases</w:t>
      </w:r>
      <w:sdt>
        <w:sdtPr>
          <w:rPr>
            <w:rFonts w:eastAsia="Times New Roman" w:cs="Times New Roman"/>
            <w:sz w:val="24"/>
            <w:szCs w:val="24"/>
            <w:lang w:eastAsia="es-ES_tradnl" w:bidi="ar-SA"/>
          </w:rPr>
          <w:id w:val="-322348480"/>
          <w:citation/>
        </w:sdtPr>
        <w:sdtContent>
          <w:r w:rsidR="0065270C">
            <w:rPr>
              <w:rFonts w:eastAsia="Times New Roman" w:cs="Times New Roman"/>
              <w:sz w:val="24"/>
              <w:szCs w:val="24"/>
              <w:lang w:eastAsia="es-ES_tradnl" w:bidi="ar-SA"/>
            </w:rPr>
            <w:fldChar w:fldCharType="begin"/>
          </w:r>
          <w:r w:rsidR="0065270C">
            <w:rPr>
              <w:rFonts w:eastAsia="Times New Roman" w:cs="Times New Roman"/>
              <w:sz w:val="24"/>
              <w:szCs w:val="24"/>
              <w:lang w:val="es-ES_tradnl" w:eastAsia="es-ES_tradnl" w:bidi="ar-SA"/>
            </w:rPr>
            <w:instrText xml:space="preserve"> CITATION Wux24 \l 1034 </w:instrText>
          </w:r>
          <w:r w:rsidR="0065270C">
            <w:rPr>
              <w:rFonts w:eastAsia="Times New Roman" w:cs="Times New Roman"/>
              <w:sz w:val="24"/>
              <w:szCs w:val="24"/>
              <w:lang w:eastAsia="es-ES_tradnl" w:bidi="ar-SA"/>
            </w:rPr>
            <w:fldChar w:fldCharType="separate"/>
          </w:r>
          <w:r w:rsidR="0065270C">
            <w:rPr>
              <w:rFonts w:eastAsia="Times New Roman" w:cs="Times New Roman"/>
              <w:noProof/>
              <w:sz w:val="24"/>
              <w:szCs w:val="24"/>
              <w:lang w:val="es-ES_tradnl" w:eastAsia="es-ES_tradnl" w:bidi="ar-SA"/>
            </w:rPr>
            <w:t xml:space="preserve"> </w:t>
          </w:r>
          <w:r w:rsidR="0065270C" w:rsidRPr="0065270C">
            <w:rPr>
              <w:rFonts w:eastAsia="Times New Roman" w:cs="Times New Roman"/>
              <w:noProof/>
              <w:sz w:val="24"/>
              <w:szCs w:val="24"/>
              <w:lang w:val="es-ES_tradnl" w:eastAsia="es-ES_tradnl" w:bidi="ar-SA"/>
            </w:rPr>
            <w:t>[7]</w:t>
          </w:r>
          <w:r w:rsidR="0065270C">
            <w:rPr>
              <w:rFonts w:eastAsia="Times New Roman" w:cs="Times New Roman"/>
              <w:sz w:val="24"/>
              <w:szCs w:val="24"/>
              <w:lang w:eastAsia="es-ES_tradnl" w:bidi="ar-SA"/>
            </w:rPr>
            <w:fldChar w:fldCharType="end"/>
          </w:r>
        </w:sdtContent>
      </w:sdt>
      <w:r w:rsidRPr="0065270C">
        <w:rPr>
          <w:rFonts w:eastAsia="Times New Roman" w:cs="Times New Roman"/>
          <w:sz w:val="24"/>
          <w:szCs w:val="24"/>
          <w:lang w:eastAsia="es-ES_tradnl" w:bidi="ar-SA"/>
        </w:rPr>
        <w:t>.</w:t>
      </w:r>
    </w:p>
    <w:p w14:paraId="22AB4664" w14:textId="6C9EF59A" w:rsidR="0065270C" w:rsidRPr="0065270C" w:rsidRDefault="0065270C"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 xml:space="preserve">Datasets may also contain </w:t>
      </w:r>
      <w:r w:rsidRPr="0065270C">
        <w:rPr>
          <w:rFonts w:eastAsia="Times New Roman" w:cs="Times New Roman"/>
          <w:b/>
          <w:bCs/>
          <w:sz w:val="24"/>
          <w:szCs w:val="24"/>
          <w:lang w:eastAsia="es-ES_tradnl" w:bidi="ar-SA"/>
        </w:rPr>
        <w:t>outliers or anomalous values</w:t>
      </w:r>
      <w:r w:rsidRPr="0065270C">
        <w:rPr>
          <w:rFonts w:eastAsia="Times New Roman" w:cs="Times New Roman"/>
          <w:sz w:val="24"/>
          <w:szCs w:val="24"/>
          <w:lang w:eastAsia="es-ES_tradnl" w:bidi="ar-SA"/>
        </w:rPr>
        <w:t>, which can distort statistical properties and negatively affect certain machine learning algorithms. Detecting and managing such anomalies is an important step in the data preprocessing phase, as undetected outliers may lead to inaccurate predictions or unstable models</w:t>
      </w:r>
      <w:sdt>
        <w:sdtPr>
          <w:rPr>
            <w:rFonts w:eastAsia="Times New Roman" w:cs="Times New Roman"/>
            <w:sz w:val="24"/>
            <w:szCs w:val="24"/>
            <w:lang w:eastAsia="es-ES_tradnl" w:bidi="ar-SA"/>
          </w:rPr>
          <w:id w:val="-882942690"/>
          <w:citation/>
        </w:sdtPr>
        <w:sdtContent>
          <w:r>
            <w:rPr>
              <w:rFonts w:eastAsia="Times New Roman" w:cs="Times New Roman"/>
              <w:sz w:val="24"/>
              <w:szCs w:val="24"/>
              <w:lang w:eastAsia="es-ES_tradnl" w:bidi="ar-SA"/>
            </w:rPr>
            <w:fldChar w:fldCharType="begin"/>
          </w:r>
          <w:r>
            <w:rPr>
              <w:rFonts w:eastAsia="Times New Roman" w:cs="Times New Roman"/>
              <w:sz w:val="24"/>
              <w:szCs w:val="24"/>
              <w:lang w:val="es-ES_tradnl" w:eastAsia="es-ES_tradnl" w:bidi="ar-SA"/>
            </w:rPr>
            <w:instrText xml:space="preserve"> CITATION Ali25 \l 1034 </w:instrText>
          </w:r>
          <w:r>
            <w:rPr>
              <w:rFonts w:eastAsia="Times New Roman" w:cs="Times New Roman"/>
              <w:sz w:val="24"/>
              <w:szCs w:val="24"/>
              <w:lang w:eastAsia="es-ES_tradnl" w:bidi="ar-SA"/>
            </w:rPr>
            <w:fldChar w:fldCharType="separate"/>
          </w:r>
          <w:r>
            <w:rPr>
              <w:rFonts w:eastAsia="Times New Roman" w:cs="Times New Roman"/>
              <w:noProof/>
              <w:sz w:val="24"/>
              <w:szCs w:val="24"/>
              <w:lang w:val="es-ES_tradnl" w:eastAsia="es-ES_tradnl" w:bidi="ar-SA"/>
            </w:rPr>
            <w:t xml:space="preserve"> </w:t>
          </w:r>
          <w:r w:rsidRPr="0065270C">
            <w:rPr>
              <w:rFonts w:eastAsia="Times New Roman" w:cs="Times New Roman"/>
              <w:noProof/>
              <w:sz w:val="24"/>
              <w:szCs w:val="24"/>
              <w:lang w:val="es-ES_tradnl" w:eastAsia="es-ES_tradnl" w:bidi="ar-SA"/>
            </w:rPr>
            <w:t>[8]</w:t>
          </w:r>
          <w:r>
            <w:rPr>
              <w:rFonts w:eastAsia="Times New Roman" w:cs="Times New Roman"/>
              <w:sz w:val="24"/>
              <w:szCs w:val="24"/>
              <w:lang w:eastAsia="es-ES_tradnl" w:bidi="ar-SA"/>
            </w:rPr>
            <w:fldChar w:fldCharType="end"/>
          </w:r>
        </w:sdtContent>
      </w:sdt>
      <w:r w:rsidRPr="0065270C">
        <w:rPr>
          <w:rFonts w:eastAsia="Times New Roman" w:cs="Times New Roman"/>
          <w:sz w:val="24"/>
          <w:szCs w:val="24"/>
          <w:lang w:eastAsia="es-ES_tradnl" w:bidi="ar-SA"/>
        </w:rPr>
        <w:t>.</w:t>
      </w:r>
    </w:p>
    <w:p w14:paraId="1FB83CC0" w14:textId="390CEBB8" w:rsidR="0065270C" w:rsidRPr="0065270C" w:rsidRDefault="0065270C"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 xml:space="preserve">Additionally, datasets often suffer from </w:t>
      </w:r>
      <w:r w:rsidRPr="0065270C">
        <w:rPr>
          <w:rFonts w:eastAsia="Times New Roman" w:cs="Times New Roman"/>
          <w:b/>
          <w:bCs/>
          <w:sz w:val="24"/>
          <w:szCs w:val="24"/>
          <w:lang w:eastAsia="es-ES_tradnl" w:bidi="ar-SA"/>
        </w:rPr>
        <w:t>redundant or duplicated information</w:t>
      </w:r>
      <w:r w:rsidRPr="0065270C">
        <w:rPr>
          <w:rFonts w:eastAsia="Times New Roman" w:cs="Times New Roman"/>
          <w:sz w:val="24"/>
          <w:szCs w:val="24"/>
          <w:lang w:eastAsia="es-ES_tradnl" w:bidi="ar-SA"/>
        </w:rPr>
        <w:t xml:space="preserve">, inconsistencies, or noisy attributes. These issues may increase model complexity and training time while providing little additional predictive value. For this reason, several data quality </w:t>
      </w:r>
      <w:r w:rsidRPr="0065270C">
        <w:rPr>
          <w:rFonts w:eastAsia="Times New Roman" w:cs="Times New Roman"/>
          <w:sz w:val="24"/>
          <w:szCs w:val="24"/>
          <w:lang w:eastAsia="es-ES_tradnl" w:bidi="ar-SA"/>
        </w:rPr>
        <w:lastRenderedPageBreak/>
        <w:t>frameworks emphasize the importance of evaluating multiple dimensions of dataset quality before training machine learning models</w:t>
      </w:r>
      <w:sdt>
        <w:sdtPr>
          <w:rPr>
            <w:rFonts w:eastAsia="Times New Roman" w:cs="Times New Roman"/>
            <w:sz w:val="24"/>
            <w:szCs w:val="24"/>
            <w:lang w:eastAsia="es-ES_tradnl" w:bidi="ar-SA"/>
          </w:rPr>
          <w:id w:val="-1165465317"/>
          <w:citation/>
        </w:sdtPr>
        <w:sdtContent>
          <w:r>
            <w:rPr>
              <w:rFonts w:eastAsia="Times New Roman" w:cs="Times New Roman"/>
              <w:sz w:val="24"/>
              <w:szCs w:val="24"/>
              <w:lang w:eastAsia="es-ES_tradnl" w:bidi="ar-SA"/>
            </w:rPr>
            <w:fldChar w:fldCharType="begin"/>
          </w:r>
          <w:r>
            <w:rPr>
              <w:rFonts w:eastAsia="Times New Roman" w:cs="Times New Roman"/>
              <w:sz w:val="24"/>
              <w:szCs w:val="24"/>
              <w:lang w:val="es-ES_tradnl" w:eastAsia="es-ES_tradnl" w:bidi="ar-SA"/>
            </w:rPr>
            <w:instrText xml:space="preserve"> CITATION Abd25 \l 1034 </w:instrText>
          </w:r>
          <w:r>
            <w:rPr>
              <w:rFonts w:eastAsia="Times New Roman" w:cs="Times New Roman"/>
              <w:sz w:val="24"/>
              <w:szCs w:val="24"/>
              <w:lang w:eastAsia="es-ES_tradnl" w:bidi="ar-SA"/>
            </w:rPr>
            <w:fldChar w:fldCharType="separate"/>
          </w:r>
          <w:r>
            <w:rPr>
              <w:rFonts w:eastAsia="Times New Roman" w:cs="Times New Roman"/>
              <w:noProof/>
              <w:sz w:val="24"/>
              <w:szCs w:val="24"/>
              <w:lang w:val="es-ES_tradnl" w:eastAsia="es-ES_tradnl" w:bidi="ar-SA"/>
            </w:rPr>
            <w:t xml:space="preserve"> </w:t>
          </w:r>
          <w:r w:rsidRPr="0065270C">
            <w:rPr>
              <w:rFonts w:eastAsia="Times New Roman" w:cs="Times New Roman"/>
              <w:noProof/>
              <w:sz w:val="24"/>
              <w:szCs w:val="24"/>
              <w:lang w:val="es-ES_tradnl" w:eastAsia="es-ES_tradnl" w:bidi="ar-SA"/>
            </w:rPr>
            <w:t>[9]</w:t>
          </w:r>
          <w:r>
            <w:rPr>
              <w:rFonts w:eastAsia="Times New Roman" w:cs="Times New Roman"/>
              <w:sz w:val="24"/>
              <w:szCs w:val="24"/>
              <w:lang w:eastAsia="es-ES_tradnl" w:bidi="ar-SA"/>
            </w:rPr>
            <w:fldChar w:fldCharType="end"/>
          </w:r>
        </w:sdtContent>
      </w:sdt>
      <w:r w:rsidRPr="0065270C">
        <w:rPr>
          <w:rFonts w:eastAsia="Times New Roman" w:cs="Times New Roman"/>
          <w:sz w:val="24"/>
          <w:szCs w:val="24"/>
          <w:lang w:eastAsia="es-ES_tradnl" w:bidi="ar-SA"/>
        </w:rPr>
        <w:t>.</w:t>
      </w:r>
    </w:p>
    <w:p w14:paraId="79FF6418" w14:textId="77777777" w:rsidR="0065270C" w:rsidRDefault="0065270C" w:rsidP="0065270C">
      <w:pPr>
        <w:spacing w:before="100" w:beforeAutospacing="1" w:after="100" w:afterAutospacing="1"/>
        <w:rPr>
          <w:rFonts w:eastAsia="Times New Roman" w:cs="Times New Roman"/>
          <w:sz w:val="24"/>
          <w:szCs w:val="24"/>
          <w:lang w:eastAsia="es-ES_tradnl" w:bidi="ar-SA"/>
        </w:rPr>
      </w:pPr>
      <w:r w:rsidRPr="0065270C">
        <w:rPr>
          <w:rFonts w:eastAsia="Times New Roman" w:cs="Times New Roman"/>
          <w:sz w:val="24"/>
          <w:szCs w:val="24"/>
          <w:lang w:eastAsia="es-ES_tradnl" w:bidi="ar-SA"/>
        </w:rPr>
        <w:t>Given the increasing complexity of modern machine learning pipelines, systematic approaches to dataset validation and quality assessment are becoming increasingly necessary. By identifying potential data quality issues early in the development process, researchers and practitioners can significantly improve the reliability and robustness of machine learning systems.</w:t>
      </w:r>
    </w:p>
    <w:p w14:paraId="6B14B1EB" w14:textId="0F7D2BD8" w:rsidR="001F601F" w:rsidRPr="001F601F" w:rsidRDefault="001F601F" w:rsidP="0065270C">
      <w:pPr>
        <w:spacing w:before="100" w:beforeAutospacing="1" w:after="100" w:afterAutospacing="1"/>
        <w:rPr>
          <w:rFonts w:eastAsia="Times New Roman" w:cs="Times New Roman"/>
          <w:sz w:val="24"/>
          <w:szCs w:val="24"/>
          <w:lang w:eastAsia="es-ES_tradnl" w:bidi="ar-SA"/>
        </w:rPr>
      </w:pPr>
      <w:commentRangeStart w:id="4"/>
      <w:r w:rsidRPr="001F601F">
        <w:rPr>
          <w:rFonts w:eastAsia="Times New Roman" w:cs="Times New Roman"/>
          <w:sz w:val="24"/>
          <w:szCs w:val="24"/>
          <w:lang w:eastAsia="es-ES_tradnl" w:bidi="ar-SA"/>
        </w:rPr>
        <w:t>Dataset quality issues should not be understood only as data engineering problems, but as factors that directly affect the behavior of machine learning models. Poor-quality data may reduce predictive accuracy, increase variance, generate unstable predictions, and amplify bias in decision-making systems. In many practical scenarios, improving dataset quality can lead to larger performance gains than changing the model architecture itself.</w:t>
      </w:r>
    </w:p>
    <w:p w14:paraId="22E67738" w14:textId="77777777" w:rsidR="001F601F" w:rsidRPr="001F601F" w:rsidRDefault="001F601F" w:rsidP="001F601F">
      <w:pPr>
        <w:spacing w:before="100" w:beforeAutospacing="1" w:after="100" w:afterAutospacing="1"/>
        <w:rPr>
          <w:rFonts w:eastAsia="Times New Roman" w:cs="Times New Roman"/>
          <w:sz w:val="24"/>
          <w:szCs w:val="24"/>
          <w:lang w:eastAsia="es-ES_tradnl" w:bidi="ar-SA"/>
        </w:rPr>
      </w:pPr>
      <w:r w:rsidRPr="001F601F">
        <w:rPr>
          <w:rFonts w:eastAsia="Times New Roman" w:cs="Times New Roman"/>
          <w:sz w:val="24"/>
          <w:szCs w:val="24"/>
          <w:lang w:eastAsia="es-ES_tradnl" w:bidi="ar-SA"/>
        </w:rPr>
        <w:t>Low-quality datasets may also reduce model robustness when facing unseen data and may negatively affect fairness when minority groups are underrepresented or poorly represented in the training data. Consequently, dataset quality should be considered a core component of trustworthy machine learning systems.</w:t>
      </w:r>
    </w:p>
    <w:p w14:paraId="5BBA7413" w14:textId="2CB0D956" w:rsidR="001F601F" w:rsidRPr="0065270C" w:rsidRDefault="001F601F" w:rsidP="0065270C">
      <w:pPr>
        <w:spacing w:before="100" w:beforeAutospacing="1" w:after="100" w:afterAutospacing="1"/>
        <w:rPr>
          <w:rFonts w:eastAsia="Times New Roman" w:cs="Times New Roman"/>
          <w:sz w:val="24"/>
          <w:szCs w:val="24"/>
          <w:lang w:eastAsia="es-ES_tradnl" w:bidi="ar-SA"/>
        </w:rPr>
      </w:pPr>
      <w:r w:rsidRPr="001F601F">
        <w:rPr>
          <w:rFonts w:eastAsia="Times New Roman" w:cs="Times New Roman"/>
          <w:sz w:val="24"/>
          <w:szCs w:val="24"/>
          <w:lang w:eastAsia="es-ES_tradnl" w:bidi="ar-SA"/>
        </w:rPr>
        <w:t>For this reason, modern machine learning workflows increasingly require automated mechanisms capable of identifying data quality problems before training, estimating their potential impact, and guiding corrective actions.</w:t>
      </w:r>
      <w:commentRangeEnd w:id="4"/>
      <w:r w:rsidRPr="0065270C">
        <w:rPr>
          <w:rStyle w:val="Refdecomentario"/>
          <w:rFonts w:eastAsia="Times New Roman" w:cs="Times New Roman"/>
          <w:sz w:val="24"/>
          <w:szCs w:val="24"/>
          <w:lang w:eastAsia="es-ES_tradnl" w:bidi="ar-SA"/>
        </w:rPr>
        <w:commentReference w:id="4"/>
      </w:r>
    </w:p>
    <w:p w14:paraId="5C8DEBBB" w14:textId="16174038" w:rsidR="0065270C" w:rsidRDefault="00195F7C" w:rsidP="00195F7C">
      <w:pPr>
        <w:pStyle w:val="Ttulo3"/>
        <w:rPr>
          <w:rFonts w:eastAsia="Times New Roman"/>
          <w:lang w:eastAsia="es-ES_tradnl" w:bidi="ar-SA"/>
        </w:rPr>
      </w:pPr>
      <w:bookmarkStart w:id="5" w:name="_Toc227832071"/>
      <w:r>
        <w:rPr>
          <w:rFonts w:eastAsia="Times New Roman"/>
          <w:lang w:eastAsia="es-ES_tradnl" w:bidi="ar-SA"/>
        </w:rPr>
        <w:t>Data leakage in Machine Learning</w:t>
      </w:r>
      <w:bookmarkEnd w:id="5"/>
    </w:p>
    <w:p w14:paraId="7A21176A"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commentRangeStart w:id="6"/>
      <w:r w:rsidRPr="003A2043">
        <w:rPr>
          <w:rFonts w:eastAsia="Times New Roman" w:cs="Times New Roman"/>
          <w:sz w:val="24"/>
          <w:szCs w:val="24"/>
          <w:lang w:eastAsia="es-ES_tradnl" w:bidi="ar-SA"/>
        </w:rPr>
        <w:t>One of the most critical and often underestimated issues in machine learning workflows is data leakage, which occurs when information that would not normally be available during real deployment is inadvertently used during the training or validation process. When leakage is present, the model gains access to signals that artificially simplify the prediction task, producing evaluation results that do not reflect its real predictive capability.</w:t>
      </w:r>
    </w:p>
    <w:p w14:paraId="527F3833" w14:textId="442D09C0" w:rsidR="0063126B"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 xml:space="preserve">As a consequence, models affected by data leakage may appear to perform extremely well during testing while failing when applied to unseen data in production environments. This problem is particularly dangerous because it may remain unnoticed during development, creating a false sense of confidence regarding the quality of the model. In practical scenarios, this may lead to poor business decisions, unreliable automated systems, and significant economic or operational costs </w:t>
      </w:r>
      <w:sdt>
        <w:sdtPr>
          <w:rPr>
            <w:rFonts w:eastAsia="Times New Roman" w:cs="Times New Roman"/>
            <w:sz w:val="24"/>
            <w:szCs w:val="24"/>
            <w:lang w:eastAsia="es-ES_tradnl" w:bidi="ar-SA"/>
          </w:rPr>
          <w:id w:val="-1324656038"/>
          <w:citation/>
        </w:sdtPr>
        <w:sdtContent>
          <w:r w:rsidR="0063126B">
            <w:rPr>
              <w:rFonts w:eastAsia="Times New Roman" w:cs="Times New Roman"/>
              <w:sz w:val="24"/>
              <w:szCs w:val="24"/>
              <w:lang w:eastAsia="es-ES_tradnl" w:bidi="ar-SA"/>
            </w:rPr>
            <w:fldChar w:fldCharType="begin"/>
          </w:r>
          <w:r w:rsidR="0063126B" w:rsidRPr="003A2043">
            <w:rPr>
              <w:rFonts w:eastAsia="Times New Roman" w:cs="Times New Roman"/>
              <w:sz w:val="24"/>
              <w:szCs w:val="24"/>
              <w:lang w:eastAsia="es-ES_tradnl" w:bidi="ar-SA"/>
            </w:rPr>
            <w:instrText xml:space="preserve"> CITATION Eri17 \l 1034 </w:instrText>
          </w:r>
          <w:r w:rsidR="0063126B">
            <w:rPr>
              <w:rFonts w:eastAsia="Times New Roman" w:cs="Times New Roman"/>
              <w:sz w:val="24"/>
              <w:szCs w:val="24"/>
              <w:lang w:eastAsia="es-ES_tradnl" w:bidi="ar-SA"/>
            </w:rPr>
            <w:fldChar w:fldCharType="separate"/>
          </w:r>
          <w:r w:rsidR="0063126B" w:rsidRPr="003A2043">
            <w:rPr>
              <w:rFonts w:eastAsia="Times New Roman" w:cs="Times New Roman"/>
              <w:sz w:val="24"/>
              <w:szCs w:val="24"/>
              <w:lang w:eastAsia="es-ES_tradnl" w:bidi="ar-SA"/>
            </w:rPr>
            <w:t>[10]</w:t>
          </w:r>
          <w:r w:rsidR="0063126B">
            <w:rPr>
              <w:rFonts w:eastAsia="Times New Roman" w:cs="Times New Roman"/>
              <w:sz w:val="24"/>
              <w:szCs w:val="24"/>
              <w:lang w:eastAsia="es-ES_tradnl" w:bidi="ar-SA"/>
            </w:rPr>
            <w:fldChar w:fldCharType="end"/>
          </w:r>
        </w:sdtContent>
      </w:sdt>
      <w:r w:rsidR="0063126B" w:rsidRPr="0063126B">
        <w:rPr>
          <w:rFonts w:eastAsia="Times New Roman" w:cs="Times New Roman"/>
          <w:sz w:val="24"/>
          <w:szCs w:val="24"/>
          <w:lang w:eastAsia="es-ES_tradnl" w:bidi="ar-SA"/>
        </w:rPr>
        <w:t>.</w:t>
      </w:r>
    </w:p>
    <w:p w14:paraId="4E210615" w14:textId="77777777" w:rsidR="00340B30" w:rsidRDefault="00340B30" w:rsidP="00340B30">
      <w:pPr>
        <w:spacing w:before="100" w:beforeAutospacing="1" w:after="100" w:afterAutospacing="1"/>
        <w:rPr>
          <w:rFonts w:eastAsia="Times New Roman" w:cs="Times New Roman"/>
          <w:sz w:val="24"/>
          <w:szCs w:val="24"/>
          <w:lang w:eastAsia="es-ES_tradnl" w:bidi="ar-SA"/>
        </w:rPr>
      </w:pPr>
      <w:r>
        <w:rPr>
          <w:rFonts w:eastAsia="Times New Roman" w:cs="Times New Roman"/>
          <w:noProof/>
          <w:sz w:val="24"/>
          <w:szCs w:val="24"/>
          <w:lang w:eastAsia="es-ES_tradnl" w:bidi="ar-SA"/>
        </w:rPr>
        <w:lastRenderedPageBreak/>
        <w:drawing>
          <wp:inline distT="0" distB="0" distL="0" distR="0" wp14:anchorId="05EA2653" wp14:editId="02CD0317">
            <wp:extent cx="5731510" cy="3420110"/>
            <wp:effectExtent l="0" t="0" r="0" b="0"/>
            <wp:docPr id="4285167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16705" name="Imagen 428516705"/>
                    <pic:cNvPicPr/>
                  </pic:nvPicPr>
                  <pic:blipFill>
                    <a:blip r:embed="rId16"/>
                    <a:stretch>
                      <a:fillRect/>
                    </a:stretch>
                  </pic:blipFill>
                  <pic:spPr>
                    <a:xfrm>
                      <a:off x="0" y="0"/>
                      <a:ext cx="5731510" cy="3420110"/>
                    </a:xfrm>
                    <a:prstGeom prst="rect">
                      <a:avLst/>
                    </a:prstGeom>
                  </pic:spPr>
                </pic:pic>
              </a:graphicData>
            </a:graphic>
          </wp:inline>
        </w:drawing>
      </w:r>
    </w:p>
    <w:p w14:paraId="2F50E9AB" w14:textId="27698711" w:rsidR="00340B30" w:rsidRPr="003A2043" w:rsidRDefault="00340B30" w:rsidP="003A2043">
      <w:pPr>
        <w:pStyle w:val="Cita"/>
        <w:jc w:val="center"/>
        <w:rPr>
          <w:rFonts w:eastAsia="Times New Roman"/>
          <w:lang w:eastAsia="es-ES_tradnl" w:bidi="ar-SA"/>
        </w:rPr>
      </w:pPr>
      <w:r>
        <w:rPr>
          <w:rFonts w:eastAsia="Times New Roman"/>
          <w:lang w:eastAsia="es-ES_tradnl" w:bidi="ar-SA"/>
        </w:rPr>
        <w:t>Figure 1: Target leakage vs train-test contamination</w:t>
      </w:r>
      <w:sdt>
        <w:sdtPr>
          <w:rPr>
            <w:rFonts w:eastAsia="Times New Roman"/>
            <w:lang w:eastAsia="es-ES_tradnl" w:bidi="ar-SA"/>
          </w:rPr>
          <w:id w:val="1781993127"/>
          <w:citation/>
        </w:sdtPr>
        <w:sdtContent>
          <w:r>
            <w:rPr>
              <w:rFonts w:eastAsia="Times New Roman"/>
              <w:lang w:eastAsia="es-ES_tradnl" w:bidi="ar-SA"/>
            </w:rPr>
            <w:fldChar w:fldCharType="begin"/>
          </w:r>
          <w:r>
            <w:rPr>
              <w:rFonts w:eastAsia="Times New Roman"/>
              <w:lang w:val="es-ES_tradnl" w:eastAsia="es-ES_tradnl" w:bidi="ar-SA"/>
            </w:rPr>
            <w:instrText xml:space="preserve"> CITATION Cor24 \l 1034 </w:instrText>
          </w:r>
          <w:r>
            <w:rPr>
              <w:rFonts w:eastAsia="Times New Roman"/>
              <w:lang w:eastAsia="es-ES_tradnl" w:bidi="ar-SA"/>
            </w:rPr>
            <w:fldChar w:fldCharType="separate"/>
          </w:r>
          <w:r>
            <w:rPr>
              <w:rFonts w:eastAsia="Times New Roman"/>
              <w:noProof/>
              <w:lang w:val="es-ES_tradnl" w:eastAsia="es-ES_tradnl" w:bidi="ar-SA"/>
            </w:rPr>
            <w:t xml:space="preserve"> </w:t>
          </w:r>
          <w:r w:rsidRPr="00340B30">
            <w:rPr>
              <w:rFonts w:eastAsia="Times New Roman"/>
              <w:noProof/>
              <w:lang w:val="es-ES_tradnl" w:eastAsia="es-ES_tradnl" w:bidi="ar-SA"/>
            </w:rPr>
            <w:t>[11]</w:t>
          </w:r>
          <w:r>
            <w:rPr>
              <w:rFonts w:eastAsia="Times New Roman"/>
              <w:lang w:eastAsia="es-ES_tradnl" w:bidi="ar-SA"/>
            </w:rPr>
            <w:fldChar w:fldCharType="end"/>
          </w:r>
        </w:sdtContent>
      </w:sdt>
      <w:r>
        <w:rPr>
          <w:rFonts w:eastAsia="Times New Roman"/>
          <w:lang w:eastAsia="es-ES_tradnl" w:bidi="ar-SA"/>
        </w:rPr>
        <w:t>.</w:t>
      </w:r>
    </w:p>
    <w:p w14:paraId="1AD5EFFB"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 xml:space="preserve">Data leakage can occur in several ways throughout the machine learning pipeline. One common example is </w:t>
      </w:r>
      <w:r w:rsidRPr="009344B7">
        <w:rPr>
          <w:rFonts w:eastAsia="Times New Roman" w:cs="Times New Roman"/>
          <w:b/>
          <w:bCs/>
          <w:sz w:val="24"/>
          <w:szCs w:val="24"/>
          <w:lang w:eastAsia="es-ES_tradnl" w:bidi="ar-SA"/>
        </w:rPr>
        <w:t>target leakage</w:t>
      </w:r>
      <w:r w:rsidRPr="003A2043">
        <w:rPr>
          <w:rFonts w:eastAsia="Times New Roman" w:cs="Times New Roman"/>
          <w:sz w:val="24"/>
          <w:szCs w:val="24"/>
          <w:lang w:eastAsia="es-ES_tradnl" w:bidi="ar-SA"/>
        </w:rPr>
        <w:t>, where one or more input variables contain information that is directly or indirectly related to the target variable but would not be available at prediction time. For instance, in a customer churn prediction problem, using a variable that records the cancellation date would provide future information that trivially reveals the target outcome.</w:t>
      </w:r>
    </w:p>
    <w:p w14:paraId="1C641DBE"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 xml:space="preserve">Another frequent type of leakage is </w:t>
      </w:r>
      <w:r w:rsidRPr="009344B7">
        <w:rPr>
          <w:rFonts w:eastAsia="Times New Roman" w:cs="Times New Roman"/>
          <w:b/>
          <w:bCs/>
          <w:sz w:val="24"/>
          <w:szCs w:val="24"/>
          <w:lang w:eastAsia="es-ES_tradnl" w:bidi="ar-SA"/>
        </w:rPr>
        <w:t>train-test contamination</w:t>
      </w:r>
      <w:r w:rsidRPr="003A2043">
        <w:rPr>
          <w:rFonts w:eastAsia="Times New Roman" w:cs="Times New Roman"/>
          <w:sz w:val="24"/>
          <w:szCs w:val="24"/>
          <w:lang w:eastAsia="es-ES_tradnl" w:bidi="ar-SA"/>
        </w:rPr>
        <w:t>, which happens when information from the test set unintentionally influences the training process. This may occur when preprocessing operations such as normalization, feature scaling, feature selection, or missing value imputation are applied to the full dataset before splitting it into training and testing subsets. Although these mistakes are common and sometimes subtle, they can significantly inflate performance metrics and distort model comparison results.</w:t>
      </w:r>
    </w:p>
    <w:p w14:paraId="47D5C648"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 xml:space="preserve">In time-dependent datasets, </w:t>
      </w:r>
      <w:r w:rsidRPr="009344B7">
        <w:rPr>
          <w:rFonts w:eastAsia="Times New Roman" w:cs="Times New Roman"/>
          <w:b/>
          <w:bCs/>
          <w:sz w:val="24"/>
          <w:szCs w:val="24"/>
          <w:lang w:eastAsia="es-ES_tradnl" w:bidi="ar-SA"/>
        </w:rPr>
        <w:t>temporal leakage</w:t>
      </w:r>
      <w:r w:rsidRPr="003A2043">
        <w:rPr>
          <w:rFonts w:eastAsia="Times New Roman" w:cs="Times New Roman"/>
          <w:sz w:val="24"/>
          <w:szCs w:val="24"/>
          <w:lang w:eastAsia="es-ES_tradnl" w:bidi="ar-SA"/>
        </w:rPr>
        <w:t xml:space="preserve"> represents another relevant risk. This happens when future observations are used to predict past events, violating the chronological structure of the problem. Temporal leakage is especially common in domains such as finance, demand forecasting, maintenance prediction, and healthcare analytics, where respecting time order is essential for realistic model evaluation.</w:t>
      </w:r>
    </w:p>
    <w:p w14:paraId="6F24A433"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Leakage may also emerge from duplicate records or overlapping samples between training and testing sets. If highly similar observations appear in both subsets, the model may simply memorize patterns rather than learn generalizable relationships. In these cases, test performance may be artificially high despite poor real-world robustness.</w:t>
      </w:r>
    </w:p>
    <w:p w14:paraId="6BBC35E1" w14:textId="3E3A8CBF"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Several studies have emphasized the importance of preventing leakage in data-driven systems. Papadimitriou and Garcia-Molina</w:t>
      </w:r>
      <w:sdt>
        <w:sdtPr>
          <w:rPr>
            <w:rFonts w:eastAsia="Times New Roman" w:cs="Times New Roman"/>
            <w:sz w:val="24"/>
            <w:szCs w:val="24"/>
            <w:lang w:eastAsia="es-ES_tradnl" w:bidi="ar-SA"/>
          </w:rPr>
          <w:id w:val="1149477532"/>
          <w:citation/>
        </w:sdtPr>
        <w:sdtContent>
          <w:r w:rsidRPr="003A2043">
            <w:rPr>
              <w:rFonts w:eastAsia="Times New Roman" w:cs="Times New Roman"/>
              <w:sz w:val="24"/>
              <w:szCs w:val="24"/>
              <w:lang w:eastAsia="es-ES_tradnl" w:bidi="ar-SA"/>
            </w:rPr>
            <w:fldChar w:fldCharType="begin"/>
          </w:r>
          <w:r w:rsidRPr="003A2043">
            <w:rPr>
              <w:rFonts w:eastAsia="Times New Roman" w:cs="Times New Roman"/>
              <w:sz w:val="24"/>
              <w:szCs w:val="24"/>
              <w:lang w:eastAsia="es-ES_tradnl" w:bidi="ar-SA"/>
            </w:rPr>
            <w:instrText xml:space="preserve"> CITATION Awn21 \l 1034 </w:instrText>
          </w:r>
          <w:r w:rsidRPr="003A2043">
            <w:rPr>
              <w:rFonts w:eastAsia="Times New Roman" w:cs="Times New Roman"/>
              <w:sz w:val="24"/>
              <w:szCs w:val="24"/>
              <w:lang w:eastAsia="es-ES_tradnl" w:bidi="ar-SA"/>
            </w:rPr>
            <w:fldChar w:fldCharType="separate"/>
          </w:r>
          <w:r w:rsidRPr="003A2043">
            <w:rPr>
              <w:rFonts w:eastAsia="Times New Roman" w:cs="Times New Roman"/>
              <w:noProof/>
              <w:sz w:val="24"/>
              <w:szCs w:val="24"/>
              <w:lang w:eastAsia="es-ES_tradnl" w:bidi="ar-SA"/>
            </w:rPr>
            <w:t xml:space="preserve"> [4]</w:t>
          </w:r>
          <w:r w:rsidRPr="003A2043">
            <w:rPr>
              <w:rFonts w:eastAsia="Times New Roman" w:cs="Times New Roman"/>
              <w:sz w:val="24"/>
              <w:szCs w:val="24"/>
              <w:lang w:eastAsia="es-ES_tradnl" w:bidi="ar-SA"/>
            </w:rPr>
            <w:fldChar w:fldCharType="end"/>
          </w:r>
        </w:sdtContent>
      </w:sdt>
      <w:r w:rsidRPr="003A2043">
        <w:rPr>
          <w:rFonts w:eastAsia="Times New Roman" w:cs="Times New Roman"/>
          <w:sz w:val="24"/>
          <w:szCs w:val="24"/>
          <w:lang w:eastAsia="es-ES_tradnl" w:bidi="ar-SA"/>
        </w:rPr>
        <w:t xml:space="preserve"> highlight the relevance of leakage detection in analytical environments, while Hannun et al.</w:t>
      </w:r>
      <w:sdt>
        <w:sdtPr>
          <w:rPr>
            <w:rFonts w:eastAsia="Times New Roman" w:cs="Times New Roman"/>
            <w:sz w:val="24"/>
            <w:szCs w:val="24"/>
            <w:lang w:eastAsia="es-ES_tradnl" w:bidi="ar-SA"/>
          </w:rPr>
          <w:id w:val="-1813478737"/>
          <w:citation/>
        </w:sdtPr>
        <w:sdtContent>
          <w:r w:rsidRPr="003A2043">
            <w:rPr>
              <w:rFonts w:eastAsia="Times New Roman" w:cs="Times New Roman"/>
              <w:sz w:val="24"/>
              <w:szCs w:val="24"/>
              <w:lang w:eastAsia="es-ES_tradnl" w:bidi="ar-SA"/>
            </w:rPr>
            <w:fldChar w:fldCharType="begin"/>
          </w:r>
          <w:r w:rsidRPr="003A2043">
            <w:rPr>
              <w:rFonts w:eastAsia="Times New Roman" w:cs="Times New Roman"/>
              <w:sz w:val="24"/>
              <w:szCs w:val="24"/>
              <w:lang w:eastAsia="es-ES_tradnl" w:bidi="ar-SA"/>
            </w:rPr>
            <w:instrText xml:space="preserve"> CITATION Pan11 \l 1034 </w:instrText>
          </w:r>
          <w:r w:rsidRPr="003A2043">
            <w:rPr>
              <w:rFonts w:eastAsia="Times New Roman" w:cs="Times New Roman"/>
              <w:sz w:val="24"/>
              <w:szCs w:val="24"/>
              <w:lang w:eastAsia="es-ES_tradnl" w:bidi="ar-SA"/>
            </w:rPr>
            <w:fldChar w:fldCharType="separate"/>
          </w:r>
          <w:r w:rsidRPr="003A2043">
            <w:rPr>
              <w:rFonts w:eastAsia="Times New Roman" w:cs="Times New Roman"/>
              <w:noProof/>
              <w:sz w:val="24"/>
              <w:szCs w:val="24"/>
              <w:lang w:eastAsia="es-ES_tradnl" w:bidi="ar-SA"/>
            </w:rPr>
            <w:t>[3]</w:t>
          </w:r>
          <w:r w:rsidRPr="003A2043">
            <w:rPr>
              <w:rFonts w:eastAsia="Times New Roman" w:cs="Times New Roman"/>
              <w:sz w:val="24"/>
              <w:szCs w:val="24"/>
              <w:lang w:eastAsia="es-ES_tradnl" w:bidi="ar-SA"/>
            </w:rPr>
            <w:fldChar w:fldCharType="end"/>
          </w:r>
        </w:sdtContent>
      </w:sdt>
      <w:r w:rsidRPr="003A2043">
        <w:rPr>
          <w:rFonts w:eastAsia="Times New Roman" w:cs="Times New Roman"/>
          <w:sz w:val="24"/>
          <w:szCs w:val="24"/>
          <w:lang w:eastAsia="es-ES_tradnl" w:bidi="ar-SA"/>
        </w:rPr>
        <w:t xml:space="preserve"> show how leakage-related effects can distort the apparent predictive performance of machine learning systems. More broadly, recent work on trustworthy </w:t>
      </w:r>
      <w:r w:rsidRPr="003A2043">
        <w:rPr>
          <w:rFonts w:eastAsia="Times New Roman" w:cs="Times New Roman"/>
          <w:sz w:val="24"/>
          <w:szCs w:val="24"/>
          <w:lang w:eastAsia="es-ES_tradnl" w:bidi="ar-SA"/>
        </w:rPr>
        <w:lastRenderedPageBreak/>
        <w:t>AI and model validation also stresses that incorrect evaluation procedures are a major source of unreliable machine learning results.</w:t>
      </w:r>
    </w:p>
    <w:p w14:paraId="2E6BF499"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Despite growing awareness of this issue, detecting leakage remains challenging in practice. Many sources of leakage are subtle and cannot be identified through simple manual inspection. In some cases, the variables themselves appear legitimate, but their semantics reveal hidden future information. In other situations, leakage is introduced unintentionally through automated preprocessing pipelines or incorrect cross-validation strategies.</w:t>
      </w:r>
    </w:p>
    <w:p w14:paraId="7E934ECC"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For this reason, leakage should not only be detected, but also quantified in terms of its impact on model performance. If the presence of a suspicious feature increases accuracy, F1-score, or AUC far beyond realistic levels, this may indicate that the model is exploiting leaked information rather than learning robust predictive patterns. Measuring the performance difference before and after removing suspicious variables can therefore provide valuable evidence of leakage risk.</w:t>
      </w:r>
    </w:p>
    <w:p w14:paraId="7442D14E" w14:textId="77777777" w:rsidR="003A2043" w:rsidRPr="003A2043" w:rsidRDefault="003A2043" w:rsidP="003A2043">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Modern machine learning workflows increasingly require automated mechanisms capable of identifying potential leakage sources early in the development process. Techniques such as feature-target dependency analysis, train-test overlap checks, time-aware validation strategies, and controlled synthetic leakage experiments can help estimate both the presence of leakage and its practical consequences.</w:t>
      </w:r>
    </w:p>
    <w:p w14:paraId="13438D66" w14:textId="7FC621EA" w:rsidR="0063126B" w:rsidRPr="003A2043" w:rsidRDefault="003A2043" w:rsidP="0063126B">
      <w:pPr>
        <w:spacing w:before="100" w:beforeAutospacing="1" w:after="100" w:afterAutospacing="1"/>
        <w:rPr>
          <w:rFonts w:eastAsia="Times New Roman" w:cs="Times New Roman"/>
          <w:sz w:val="24"/>
          <w:szCs w:val="24"/>
          <w:lang w:eastAsia="es-ES_tradnl" w:bidi="ar-SA"/>
        </w:rPr>
      </w:pPr>
      <w:r w:rsidRPr="003A2043">
        <w:rPr>
          <w:rFonts w:eastAsia="Times New Roman" w:cs="Times New Roman"/>
          <w:sz w:val="24"/>
          <w:szCs w:val="24"/>
          <w:lang w:eastAsia="es-ES_tradnl" w:bidi="ar-SA"/>
        </w:rPr>
        <w:t>Given the severe effect that leakage can have on reliability, reproducibility, and deployment performance, incorporating systematic leakage detection into dataset validation procedures has become an essential requirement for trustworthy machine learning systems. This need represents one of the main motivations of the framework proposed in this project.</w:t>
      </w:r>
      <w:r w:rsidR="0063126B" w:rsidRPr="003A2043">
        <w:rPr>
          <w:rFonts w:eastAsia="Times New Roman" w:cs="Times New Roman"/>
          <w:sz w:val="24"/>
          <w:szCs w:val="24"/>
          <w:lang w:eastAsia="es-ES_tradnl" w:bidi="ar-SA"/>
        </w:rPr>
        <w:t xml:space="preserve"> </w:t>
      </w:r>
      <w:commentRangeEnd w:id="6"/>
      <w:r w:rsidR="009344B7" w:rsidRPr="003A2043">
        <w:rPr>
          <w:rStyle w:val="Refdecomentario"/>
          <w:rFonts w:eastAsia="Times New Roman" w:cs="Times New Roman"/>
          <w:sz w:val="24"/>
          <w:szCs w:val="24"/>
          <w:lang w:eastAsia="es-ES_tradnl" w:bidi="ar-SA"/>
        </w:rPr>
        <w:commentReference w:id="6"/>
      </w:r>
    </w:p>
    <w:p w14:paraId="0ACD7EBE" w14:textId="79FEA772" w:rsidR="00195F7C" w:rsidRDefault="00DE0771" w:rsidP="00DE0771">
      <w:pPr>
        <w:pStyle w:val="Ttulo3"/>
        <w:rPr>
          <w:lang w:eastAsia="es-ES_tradnl" w:bidi="ar-SA"/>
        </w:rPr>
      </w:pPr>
      <w:bookmarkStart w:id="7" w:name="_Toc227832072"/>
      <w:r>
        <w:rPr>
          <w:lang w:eastAsia="es-ES_tradnl" w:bidi="ar-SA"/>
        </w:rPr>
        <w:t>Existing dataset validation approaches</w:t>
      </w:r>
      <w:bookmarkEnd w:id="7"/>
    </w:p>
    <w:p w14:paraId="679C640D" w14:textId="77777777" w:rsidR="00E9211F" w:rsidRDefault="00E9211F" w:rsidP="00E9211F">
      <w:pPr>
        <w:pStyle w:val="NormalWeb"/>
      </w:pPr>
      <w:commentRangeStart w:id="8"/>
      <w:r>
        <w:t>As machine learning systems become increasingly complex and are deployed in critical domains such as healthcare, finance, cybersecurity, and industrial automation, the need for systematic dataset validation has gained significant importance in both academia and industry. Dataset validation refers to the set of techniques used to inspect data before training machine learning models in order to detect potential quality issues, inconsistencies, anomalies, or structural problems that may negatively affect model performance.</w:t>
      </w:r>
    </w:p>
    <w:p w14:paraId="75B72581" w14:textId="77777777" w:rsidR="00E9211F" w:rsidRDefault="00E9211F" w:rsidP="00E9211F">
      <w:pPr>
        <w:pStyle w:val="NormalWeb"/>
      </w:pPr>
      <w:r>
        <w:t>Traditionally, many machine learning projects relied on manual exploratory data analysis to understand datasets and identify potential errors. Although manual inspection can be useful in small-scale scenarios, it becomes inefficient, subjective, and difficult to reproduce when working with large datasets or production pipelines. For this reason, automated validation tools have emerged as an essential component of modern data-centric machine learning workflows.</w:t>
      </w:r>
    </w:p>
    <w:p w14:paraId="0E26BD74" w14:textId="5A0369F0" w:rsidR="00E9211F" w:rsidRDefault="00E9211F" w:rsidP="00E9211F">
      <w:pPr>
        <w:pStyle w:val="NormalWeb"/>
      </w:pPr>
      <w:r>
        <w:t xml:space="preserve">One of the most common approaches to dataset validation is </w:t>
      </w:r>
      <w:r>
        <w:rPr>
          <w:rStyle w:val="Fuerte"/>
        </w:rPr>
        <w:t>data profiling</w:t>
      </w:r>
      <w:r>
        <w:t xml:space="preserve">, which consists of computing descriptive statistics and structural metadata about a dataset. Data profiling techniques help practitioners identify missing values, abnormal distributions, duplicated rows, correlations between variables, unexpected categorical values, or suspicious patterns in the data. These methods are widely used in data engineering environments to better understand datasets before they are consumed by downstream systems </w:t>
      </w:r>
      <w:sdt>
        <w:sdtPr>
          <w:id w:val="-1652980437"/>
          <w:citation/>
        </w:sdtPr>
        <w:sdtContent>
          <w:r w:rsidR="00624FCF">
            <w:fldChar w:fldCharType="begin"/>
          </w:r>
          <w:r w:rsidR="00624FCF">
            <w:rPr>
              <w:lang w:val="es-ES_tradnl"/>
            </w:rPr>
            <w:instrText xml:space="preserve"> CITATION Abe \l 1034 </w:instrText>
          </w:r>
          <w:r w:rsidR="00624FCF">
            <w:fldChar w:fldCharType="separate"/>
          </w:r>
          <w:r w:rsidR="00624FCF" w:rsidRPr="00624FCF">
            <w:rPr>
              <w:noProof/>
              <w:lang w:val="es-ES_tradnl"/>
            </w:rPr>
            <w:t>[12]</w:t>
          </w:r>
          <w:r w:rsidR="00624FCF">
            <w:fldChar w:fldCharType="end"/>
          </w:r>
        </w:sdtContent>
      </w:sdt>
      <w:r>
        <w:t>.</w:t>
      </w:r>
    </w:p>
    <w:p w14:paraId="7F3EBAB7" w14:textId="77777777" w:rsidR="00E9211F" w:rsidRDefault="00E9211F" w:rsidP="00E9211F">
      <w:pPr>
        <w:pStyle w:val="NormalWeb"/>
      </w:pPr>
      <w:r>
        <w:lastRenderedPageBreak/>
        <w:t xml:space="preserve">Another relevant category of tools is based on </w:t>
      </w:r>
      <w:r>
        <w:rPr>
          <w:rStyle w:val="Fuerte"/>
        </w:rPr>
        <w:t>rule-driven validation</w:t>
      </w:r>
      <w:r>
        <w:t>, where users define expected conditions that the data must satisfy. These conditions may include constraints such as non-null columns, valid numerical ranges, accepted categorical values, uniqueness requirements, or schema consistency across versions. Rule-based systems are particularly useful in production pipelines because they allow organizations to continuously monitor incoming data and quickly detect deviations from expected behavior.</w:t>
      </w:r>
    </w:p>
    <w:p w14:paraId="248E0BCC" w14:textId="77777777" w:rsidR="00E9211F" w:rsidRDefault="00E9211F" w:rsidP="00E9211F">
      <w:pPr>
        <w:pStyle w:val="NormalWeb"/>
      </w:pPr>
      <w:r>
        <w:t xml:space="preserve">A representative framework in this category is </w:t>
      </w:r>
      <w:r>
        <w:rPr>
          <w:rStyle w:val="Fuerte"/>
        </w:rPr>
        <w:t>Great Expectations</w:t>
      </w:r>
      <w:r>
        <w:t>, an open-source library that enables users to create validation rules, automatically generate reports, and integrate data checks into ETL and analytics pipelines. Great Expectations has become popular due to its usability, documentation, and compatibility with modern data stacks. However, its main focus is general data quality assurance rather than machine learning-specific validation. As a result, it offers limited support for analyzing how detected data issues may affect predictive models or whether leakage risks are present.</w:t>
      </w:r>
    </w:p>
    <w:p w14:paraId="78675AC3" w14:textId="77777777" w:rsidR="00E9211F" w:rsidRDefault="00E9211F" w:rsidP="00E9211F">
      <w:pPr>
        <w:pStyle w:val="NormalWeb"/>
      </w:pPr>
      <w:r>
        <w:t xml:space="preserve">Another widely used tool is </w:t>
      </w:r>
      <w:r>
        <w:rPr>
          <w:rStyle w:val="Fuerte"/>
        </w:rPr>
        <w:t>Pandera</w:t>
      </w:r>
      <w:r>
        <w:t>, a Python library designed for validating pandas DataFrames through schemas, type checks, and column constraints. Pandera is lightweight, developer-friendly, and especially useful in notebook-based workflows or data science prototypes. Nevertheless, it mainly addresses structural validation and schema enforcement rather than automated diagnostics related to model training or evaluation.</w:t>
      </w:r>
    </w:p>
    <w:p w14:paraId="3011D9E3" w14:textId="77777777" w:rsidR="00E9211F" w:rsidRDefault="00E9211F" w:rsidP="00E9211F">
      <w:pPr>
        <w:pStyle w:val="NormalWeb"/>
      </w:pPr>
      <w:r>
        <w:t xml:space="preserve">A particularly relevant solution for machine learning pipelines is </w:t>
      </w:r>
      <w:r>
        <w:rPr>
          <w:rStyle w:val="Fuerte"/>
        </w:rPr>
        <w:t>TensorFlow Data Validation (TFDV)</w:t>
      </w:r>
      <w:r>
        <w:t>, an open-source library developed by Google as part of the TensorFlow Extended (TFX) ecosystem. TFDV is designed to analyze large datasets and automatically compute a wide range of statistics that help practitioners understand the structure and characteristics of their data before model training.</w:t>
      </w:r>
    </w:p>
    <w:p w14:paraId="37E0946F" w14:textId="77777777" w:rsidR="00E9211F" w:rsidRDefault="00E9211F" w:rsidP="00E9211F">
      <w:pPr>
        <w:pStyle w:val="NormalWeb"/>
      </w:pPr>
      <w:r>
        <w:t xml:space="preserve">TFDV operates by generating descriptive statistics for datasets, including feature distributions, missing value rates, categorical frequencies, and numerical summaries such as mean, variance, and quantiles. These statistics allow developers to identify potential data quality issues and inconsistencies. Additionally, TFDV enables the definition of a </w:t>
      </w:r>
      <w:r>
        <w:rPr>
          <w:rStyle w:val="Fuerte"/>
        </w:rPr>
        <w:t>data schema</w:t>
      </w:r>
      <w:r>
        <w:t>, which describes the expected properties of each feature, such as data types, accepted ranges, and categorical domains.</w:t>
      </w:r>
    </w:p>
    <w:p w14:paraId="3DAB3E4A" w14:textId="77777777" w:rsidR="00E9211F" w:rsidRDefault="00E9211F" w:rsidP="00E9211F">
      <w:pPr>
        <w:pStyle w:val="NormalWeb"/>
      </w:pPr>
      <w:r>
        <w:t xml:space="preserve">One of the most important functionalities of TFDV is </w:t>
      </w:r>
      <w:r>
        <w:rPr>
          <w:rStyle w:val="Fuerte"/>
        </w:rPr>
        <w:t>anomaly detection</w:t>
      </w:r>
      <w:r>
        <w:t>, which automatically identifies discrepancies between the observed dataset and the expected schema. For example, the tool can detect unexpected feature values, missing columns, schema drift, or significant distribution changes between training and serving data. This capability is especially valuable in production systems, where gradual data drift may silently degrade model performance over time.</w:t>
      </w:r>
    </w:p>
    <w:p w14:paraId="6D818029" w14:textId="73241BD7" w:rsidR="00E9211F" w:rsidRPr="00B4552B" w:rsidRDefault="00E9211F" w:rsidP="00E9211F">
      <w:pPr>
        <w:spacing w:before="100" w:beforeAutospacing="1" w:after="100" w:afterAutospacing="1"/>
        <w:rPr>
          <w:rFonts w:eastAsia="Times New Roman"/>
          <w:sz w:val="24"/>
          <w:szCs w:val="24"/>
        </w:rPr>
      </w:pPr>
      <w:r w:rsidRPr="00B4552B">
        <w:rPr>
          <w:rFonts w:eastAsia="Times New Roman"/>
          <w:sz w:val="24"/>
          <w:szCs w:val="24"/>
        </w:rPr>
        <w:t xml:space="preserve">Another relevant contribution is the </w:t>
      </w:r>
      <w:r w:rsidRPr="00B4552B">
        <w:rPr>
          <w:rFonts w:eastAsia="Times New Roman"/>
          <w:b/>
          <w:bCs/>
          <w:sz w:val="24"/>
          <w:szCs w:val="24"/>
        </w:rPr>
        <w:t>ML Test Score</w:t>
      </w:r>
      <w:r w:rsidRPr="00B4552B">
        <w:rPr>
          <w:rFonts w:eastAsia="Times New Roman"/>
          <w:sz w:val="24"/>
          <w:szCs w:val="24"/>
        </w:rPr>
        <w:t xml:space="preserve"> framework proposed by Breck et al. </w:t>
      </w:r>
      <w:sdt>
        <w:sdtPr>
          <w:rPr>
            <w:rFonts w:eastAsia="Times New Roman"/>
            <w:sz w:val="24"/>
            <w:szCs w:val="24"/>
          </w:rPr>
          <w:id w:val="-1867448835"/>
          <w:citation/>
        </w:sdtPr>
        <w:sdtContent>
          <w:r w:rsidRPr="00B4552B">
            <w:rPr>
              <w:rFonts w:eastAsia="Times New Roman"/>
              <w:sz w:val="24"/>
              <w:szCs w:val="24"/>
            </w:rPr>
            <w:fldChar w:fldCharType="begin"/>
          </w:r>
          <w:r w:rsidRPr="00B4552B">
            <w:rPr>
              <w:rFonts w:eastAsia="Times New Roman"/>
              <w:sz w:val="24"/>
              <w:szCs w:val="24"/>
            </w:rPr>
            <w:instrText xml:space="preserve"> CITATION Eri17 \l 1034 </w:instrText>
          </w:r>
          <w:r w:rsidRPr="00B4552B">
            <w:rPr>
              <w:rFonts w:eastAsia="Times New Roman"/>
              <w:sz w:val="24"/>
              <w:szCs w:val="24"/>
            </w:rPr>
            <w:fldChar w:fldCharType="separate"/>
          </w:r>
          <w:r w:rsidRPr="00B4552B">
            <w:rPr>
              <w:rFonts w:eastAsia="Times New Roman"/>
              <w:sz w:val="24"/>
              <w:szCs w:val="24"/>
            </w:rPr>
            <w:t>[10]</w:t>
          </w:r>
          <w:r w:rsidRPr="00B4552B">
            <w:rPr>
              <w:rFonts w:eastAsia="Times New Roman"/>
              <w:sz w:val="24"/>
              <w:szCs w:val="24"/>
            </w:rPr>
            <w:fldChar w:fldCharType="end"/>
          </w:r>
        </w:sdtContent>
      </w:sdt>
      <w:r w:rsidRPr="00B4552B">
        <w:rPr>
          <w:rFonts w:eastAsia="Times New Roman"/>
          <w:sz w:val="24"/>
          <w:szCs w:val="24"/>
        </w:rPr>
        <w:t>, which introduces a rubric to evaluate the production readiness of machine learning systems. Among its recommendations, particular emphasis is placed on data validation, monitoring, reproducibility, and reducing technical debt caused by poor data practices. Although it is not an automated tool itself, it provides an important conceptual framework for evaluating machine learning pipelines.</w:t>
      </w:r>
    </w:p>
    <w:p w14:paraId="5CD0775A" w14:textId="5DF6EF9E" w:rsidR="00E9211F" w:rsidRDefault="00E9211F" w:rsidP="00E9211F">
      <w:pPr>
        <w:pStyle w:val="NormalWeb"/>
      </w:pPr>
      <w:r>
        <w:t xml:space="preserve">Despite the usefulness of these approaches, most current tools primarily focus on </w:t>
      </w:r>
      <w:r>
        <w:rPr>
          <w:rStyle w:val="Fuerte"/>
        </w:rPr>
        <w:t>data engineering validation</w:t>
      </w:r>
      <w:r>
        <w:t xml:space="preserve">, meaning structural correctness, schema consistency, missing values, </w:t>
      </w:r>
      <w:r>
        <w:lastRenderedPageBreak/>
        <w:t>and distribution monitoring. While these capabilities are highly valuable, they often provide limited support for more subtle but critical machine learning issues such as data leakage, suspicious feature-target relationships, train-test contamination, or the real impact of data problems on predictive performance.</w:t>
      </w:r>
    </w:p>
    <w:tbl>
      <w:tblPr>
        <w:tblStyle w:val="Tablaconcuadrcula4-nfasis1"/>
        <w:tblW w:w="0" w:type="auto"/>
        <w:tblLook w:val="04A0" w:firstRow="1" w:lastRow="0" w:firstColumn="1" w:lastColumn="0" w:noHBand="0" w:noVBand="1"/>
      </w:tblPr>
      <w:tblGrid>
        <w:gridCol w:w="1552"/>
        <w:gridCol w:w="1514"/>
        <w:gridCol w:w="1670"/>
        <w:gridCol w:w="1199"/>
        <w:gridCol w:w="1528"/>
        <w:gridCol w:w="1553"/>
      </w:tblGrid>
      <w:tr w:rsidR="00E9211F" w14:paraId="00B4C8EA" w14:textId="77777777" w:rsidTr="00E92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7F8EC3" w14:textId="77777777" w:rsidR="00E9211F" w:rsidRDefault="00E9211F" w:rsidP="00E9211F">
            <w:pPr>
              <w:jc w:val="center"/>
            </w:pPr>
            <w:r>
              <w:rPr>
                <w:b w:val="0"/>
                <w:bCs w:val="0"/>
              </w:rPr>
              <w:t>Tool / Framework</w:t>
            </w:r>
          </w:p>
        </w:tc>
        <w:tc>
          <w:tcPr>
            <w:tcW w:w="0" w:type="auto"/>
            <w:vAlign w:val="center"/>
            <w:hideMark/>
          </w:tcPr>
          <w:p w14:paraId="6C94AB39" w14:textId="77777777" w:rsidR="00E9211F" w:rsidRDefault="00E9211F" w:rsidP="00E921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Focus</w:t>
            </w:r>
          </w:p>
        </w:tc>
        <w:tc>
          <w:tcPr>
            <w:tcW w:w="0" w:type="auto"/>
            <w:vAlign w:val="center"/>
            <w:hideMark/>
          </w:tcPr>
          <w:p w14:paraId="1E79A87D" w14:textId="77777777" w:rsidR="00E9211F" w:rsidRDefault="00E9211F" w:rsidP="00E921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Strengths</w:t>
            </w:r>
          </w:p>
        </w:tc>
        <w:tc>
          <w:tcPr>
            <w:tcW w:w="0" w:type="auto"/>
            <w:vAlign w:val="center"/>
            <w:hideMark/>
          </w:tcPr>
          <w:p w14:paraId="3C4183C6" w14:textId="77777777" w:rsidR="00E9211F" w:rsidRDefault="00E9211F" w:rsidP="00E921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 Leakage Detection</w:t>
            </w:r>
          </w:p>
        </w:tc>
        <w:tc>
          <w:tcPr>
            <w:tcW w:w="0" w:type="auto"/>
            <w:vAlign w:val="center"/>
            <w:hideMark/>
          </w:tcPr>
          <w:p w14:paraId="38691DE5" w14:textId="77777777" w:rsidR="00E9211F" w:rsidRDefault="00E9211F" w:rsidP="00E921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ML Performance Impact Analysis</w:t>
            </w:r>
          </w:p>
        </w:tc>
        <w:tc>
          <w:tcPr>
            <w:tcW w:w="0" w:type="auto"/>
            <w:vAlign w:val="center"/>
            <w:hideMark/>
          </w:tcPr>
          <w:p w14:paraId="33ACA14D" w14:textId="77777777" w:rsidR="00E9211F" w:rsidRDefault="00E9211F" w:rsidP="00E921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Limitations</w:t>
            </w:r>
          </w:p>
        </w:tc>
      </w:tr>
      <w:tr w:rsidR="00E9211F" w14:paraId="24B59F3E" w14:textId="77777777" w:rsidTr="00E92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8C667E" w14:textId="77777777" w:rsidR="00E9211F" w:rsidRDefault="00E9211F" w:rsidP="00E9211F">
            <w:pPr>
              <w:jc w:val="center"/>
              <w:rPr>
                <w:b w:val="0"/>
                <w:bCs w:val="0"/>
              </w:rPr>
            </w:pPr>
            <w:r>
              <w:t>Great Expectations</w:t>
            </w:r>
          </w:p>
        </w:tc>
        <w:tc>
          <w:tcPr>
            <w:tcW w:w="0" w:type="auto"/>
            <w:vAlign w:val="center"/>
            <w:hideMark/>
          </w:tcPr>
          <w:p w14:paraId="4F44AD11"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Rule-based data validation</w:t>
            </w:r>
          </w:p>
        </w:tc>
        <w:tc>
          <w:tcPr>
            <w:tcW w:w="0" w:type="auto"/>
            <w:vAlign w:val="center"/>
            <w:hideMark/>
          </w:tcPr>
          <w:p w14:paraId="18B03A7C"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Strong reporting, pipeline integration, monitoring</w:t>
            </w:r>
          </w:p>
        </w:tc>
        <w:tc>
          <w:tcPr>
            <w:tcW w:w="0" w:type="auto"/>
            <w:vAlign w:val="center"/>
            <w:hideMark/>
          </w:tcPr>
          <w:p w14:paraId="3BC065FD"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5F156490"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52BFD75B"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Not ML-aware</w:t>
            </w:r>
          </w:p>
        </w:tc>
      </w:tr>
      <w:tr w:rsidR="00E9211F" w14:paraId="6BB5CFBC" w14:textId="77777777" w:rsidTr="00E921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AAD78D" w14:textId="77777777" w:rsidR="00E9211F" w:rsidRDefault="00E9211F" w:rsidP="00E9211F">
            <w:pPr>
              <w:jc w:val="center"/>
            </w:pPr>
            <w:r>
              <w:t>Pandera</w:t>
            </w:r>
          </w:p>
        </w:tc>
        <w:tc>
          <w:tcPr>
            <w:tcW w:w="0" w:type="auto"/>
            <w:vAlign w:val="center"/>
            <w:hideMark/>
          </w:tcPr>
          <w:p w14:paraId="431C27BF"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DataFrame schema validation</w:t>
            </w:r>
          </w:p>
        </w:tc>
        <w:tc>
          <w:tcPr>
            <w:tcW w:w="0" w:type="auto"/>
            <w:vAlign w:val="center"/>
            <w:hideMark/>
          </w:tcPr>
          <w:p w14:paraId="2A2D96F7"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Lightweight, Python-native, easy to use</w:t>
            </w:r>
          </w:p>
        </w:tc>
        <w:tc>
          <w:tcPr>
            <w:tcW w:w="0" w:type="auto"/>
            <w:vAlign w:val="center"/>
            <w:hideMark/>
          </w:tcPr>
          <w:p w14:paraId="32054DA2"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No</w:t>
            </w:r>
          </w:p>
        </w:tc>
        <w:tc>
          <w:tcPr>
            <w:tcW w:w="0" w:type="auto"/>
            <w:vAlign w:val="center"/>
            <w:hideMark/>
          </w:tcPr>
          <w:p w14:paraId="108019C5"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No</w:t>
            </w:r>
          </w:p>
        </w:tc>
        <w:tc>
          <w:tcPr>
            <w:tcW w:w="0" w:type="auto"/>
            <w:vAlign w:val="center"/>
            <w:hideMark/>
          </w:tcPr>
          <w:p w14:paraId="1D694CD9"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Limited automation</w:t>
            </w:r>
          </w:p>
        </w:tc>
      </w:tr>
      <w:tr w:rsidR="00E9211F" w14:paraId="0089077D" w14:textId="77777777" w:rsidTr="00E92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EF5443" w14:textId="77777777" w:rsidR="00E9211F" w:rsidRDefault="00E9211F" w:rsidP="00E9211F">
            <w:pPr>
              <w:jc w:val="center"/>
            </w:pPr>
            <w:r>
              <w:t>TFDV</w:t>
            </w:r>
          </w:p>
        </w:tc>
        <w:tc>
          <w:tcPr>
            <w:tcW w:w="0" w:type="auto"/>
            <w:vAlign w:val="center"/>
            <w:hideMark/>
          </w:tcPr>
          <w:p w14:paraId="508056A5"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Statistical validation and anomaly detection</w:t>
            </w:r>
          </w:p>
        </w:tc>
        <w:tc>
          <w:tcPr>
            <w:tcW w:w="0" w:type="auto"/>
            <w:vAlign w:val="center"/>
            <w:hideMark/>
          </w:tcPr>
          <w:p w14:paraId="6688DCA5"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Scalable, production-ready, schema support</w:t>
            </w:r>
          </w:p>
        </w:tc>
        <w:tc>
          <w:tcPr>
            <w:tcW w:w="0" w:type="auto"/>
            <w:vAlign w:val="center"/>
            <w:hideMark/>
          </w:tcPr>
          <w:p w14:paraId="2B858494"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3C3BE50D"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60CF01E8"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Focused on structural checks</w:t>
            </w:r>
          </w:p>
        </w:tc>
      </w:tr>
      <w:tr w:rsidR="00E9211F" w14:paraId="3EEFD199" w14:textId="77777777" w:rsidTr="00E921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F0F099" w14:textId="77777777" w:rsidR="00E9211F" w:rsidRDefault="00E9211F" w:rsidP="00E9211F">
            <w:pPr>
              <w:jc w:val="center"/>
            </w:pPr>
            <w:r>
              <w:t>ML Test Score</w:t>
            </w:r>
          </w:p>
        </w:tc>
        <w:tc>
          <w:tcPr>
            <w:tcW w:w="0" w:type="auto"/>
            <w:vAlign w:val="center"/>
            <w:hideMark/>
          </w:tcPr>
          <w:p w14:paraId="6D4ADB2C"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ML system readiness checklist</w:t>
            </w:r>
          </w:p>
        </w:tc>
        <w:tc>
          <w:tcPr>
            <w:tcW w:w="0" w:type="auto"/>
            <w:vAlign w:val="center"/>
            <w:hideMark/>
          </w:tcPr>
          <w:p w14:paraId="6BC71829"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Strong engineering guidelines</w:t>
            </w:r>
          </w:p>
        </w:tc>
        <w:tc>
          <w:tcPr>
            <w:tcW w:w="0" w:type="auto"/>
            <w:vAlign w:val="center"/>
            <w:hideMark/>
          </w:tcPr>
          <w:p w14:paraId="4FF6D827"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Partial</w:t>
            </w:r>
          </w:p>
        </w:tc>
        <w:tc>
          <w:tcPr>
            <w:tcW w:w="0" w:type="auto"/>
            <w:vAlign w:val="center"/>
            <w:hideMark/>
          </w:tcPr>
          <w:p w14:paraId="4BCF225D"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Partial</w:t>
            </w:r>
          </w:p>
        </w:tc>
        <w:tc>
          <w:tcPr>
            <w:tcW w:w="0" w:type="auto"/>
            <w:vAlign w:val="center"/>
            <w:hideMark/>
          </w:tcPr>
          <w:p w14:paraId="64662D96"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Not automated</w:t>
            </w:r>
          </w:p>
        </w:tc>
      </w:tr>
      <w:tr w:rsidR="00E9211F" w14:paraId="2B398F29" w14:textId="77777777" w:rsidTr="00E92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48A8F6" w14:textId="77777777" w:rsidR="00E9211F" w:rsidRDefault="00E9211F" w:rsidP="00E9211F">
            <w:pPr>
              <w:jc w:val="center"/>
            </w:pPr>
            <w:r>
              <w:t>Traditional Data Profiling</w:t>
            </w:r>
          </w:p>
        </w:tc>
        <w:tc>
          <w:tcPr>
            <w:tcW w:w="0" w:type="auto"/>
            <w:vAlign w:val="center"/>
            <w:hideMark/>
          </w:tcPr>
          <w:p w14:paraId="2B8698B2"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Descriptive statistics</w:t>
            </w:r>
          </w:p>
        </w:tc>
        <w:tc>
          <w:tcPr>
            <w:tcW w:w="0" w:type="auto"/>
            <w:vAlign w:val="center"/>
            <w:hideMark/>
          </w:tcPr>
          <w:p w14:paraId="659CA866"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Useful exploratory insights</w:t>
            </w:r>
          </w:p>
        </w:tc>
        <w:tc>
          <w:tcPr>
            <w:tcW w:w="0" w:type="auto"/>
            <w:vAlign w:val="center"/>
            <w:hideMark/>
          </w:tcPr>
          <w:p w14:paraId="45F532B0"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6AA65769"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No</w:t>
            </w:r>
          </w:p>
        </w:tc>
        <w:tc>
          <w:tcPr>
            <w:tcW w:w="0" w:type="auto"/>
            <w:vAlign w:val="center"/>
            <w:hideMark/>
          </w:tcPr>
          <w:p w14:paraId="0A74504F" w14:textId="77777777" w:rsidR="00E9211F" w:rsidRDefault="00E9211F" w:rsidP="00E9211F">
            <w:pPr>
              <w:jc w:val="center"/>
              <w:cnfStyle w:val="000000100000" w:firstRow="0" w:lastRow="0" w:firstColumn="0" w:lastColumn="0" w:oddVBand="0" w:evenVBand="0" w:oddHBand="1" w:evenHBand="0" w:firstRowFirstColumn="0" w:firstRowLastColumn="0" w:lastRowFirstColumn="0" w:lastRowLastColumn="0"/>
            </w:pPr>
            <w:r>
              <w:t>Manual interpretation required</w:t>
            </w:r>
          </w:p>
        </w:tc>
      </w:tr>
      <w:tr w:rsidR="00E9211F" w14:paraId="5DBD6A66" w14:textId="77777777" w:rsidTr="00E921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35F507" w14:textId="77777777" w:rsidR="00E9211F" w:rsidRDefault="00E9211F" w:rsidP="00E9211F">
            <w:pPr>
              <w:jc w:val="center"/>
            </w:pPr>
            <w:r>
              <w:t>Proposed Framework</w:t>
            </w:r>
          </w:p>
        </w:tc>
        <w:tc>
          <w:tcPr>
            <w:tcW w:w="0" w:type="auto"/>
            <w:vAlign w:val="center"/>
            <w:hideMark/>
          </w:tcPr>
          <w:p w14:paraId="63060547"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ML-aware dataset validation</w:t>
            </w:r>
          </w:p>
        </w:tc>
        <w:tc>
          <w:tcPr>
            <w:tcW w:w="0" w:type="auto"/>
            <w:vAlign w:val="center"/>
            <w:hideMark/>
          </w:tcPr>
          <w:p w14:paraId="790558AB"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Quality + leakage + impact estimation</w:t>
            </w:r>
          </w:p>
        </w:tc>
        <w:tc>
          <w:tcPr>
            <w:tcW w:w="0" w:type="auto"/>
            <w:vAlign w:val="center"/>
            <w:hideMark/>
          </w:tcPr>
          <w:p w14:paraId="5D279D31"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Yes</w:t>
            </w:r>
          </w:p>
        </w:tc>
        <w:tc>
          <w:tcPr>
            <w:tcW w:w="0" w:type="auto"/>
            <w:vAlign w:val="center"/>
            <w:hideMark/>
          </w:tcPr>
          <w:p w14:paraId="53C6516B"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Yes</w:t>
            </w:r>
          </w:p>
        </w:tc>
        <w:tc>
          <w:tcPr>
            <w:tcW w:w="0" w:type="auto"/>
            <w:vAlign w:val="center"/>
            <w:hideMark/>
          </w:tcPr>
          <w:p w14:paraId="7A2E4FEF" w14:textId="77777777" w:rsidR="00E9211F" w:rsidRDefault="00E9211F" w:rsidP="00E9211F">
            <w:pPr>
              <w:jc w:val="center"/>
              <w:cnfStyle w:val="000000000000" w:firstRow="0" w:lastRow="0" w:firstColumn="0" w:lastColumn="0" w:oddVBand="0" w:evenVBand="0" w:oddHBand="0" w:evenHBand="0" w:firstRowFirstColumn="0" w:firstRowLastColumn="0" w:lastRowFirstColumn="0" w:lastRowLastColumn="0"/>
            </w:pPr>
            <w:r>
              <w:t>Under development</w:t>
            </w:r>
          </w:p>
        </w:tc>
      </w:tr>
    </w:tbl>
    <w:p w14:paraId="2B9D08C6" w14:textId="0A0F28CE" w:rsidR="00E9211F" w:rsidRDefault="00E9211F" w:rsidP="00E9211F">
      <w:pPr>
        <w:pStyle w:val="Cita"/>
        <w:jc w:val="center"/>
      </w:pPr>
      <w:r>
        <w:t>Table 1. Comparison of Existing Dataset Validation Approaches</w:t>
      </w:r>
    </w:p>
    <w:p w14:paraId="46A7BE85" w14:textId="290E7B4D" w:rsidR="00E9211F" w:rsidRDefault="00E9211F" w:rsidP="00E9211F">
      <w:pPr>
        <w:pStyle w:val="NormalWeb"/>
      </w:pPr>
      <w:r>
        <w:t>The comparison above shows that existing solutions are highly effective for structural and operational data validation, but they rarely address a key question in machine learning practice:</w:t>
      </w:r>
    </w:p>
    <w:p w14:paraId="2C44CAA3" w14:textId="77777777" w:rsidR="00E9211F" w:rsidRDefault="00E9211F" w:rsidP="00E9211F">
      <w:pPr>
        <w:pStyle w:val="NormalWeb"/>
      </w:pPr>
      <w:r>
        <w:rPr>
          <w:rStyle w:val="Fuerte"/>
        </w:rPr>
        <w:t>Is this dataset suitable for training a reliable predictive model?</w:t>
      </w:r>
    </w:p>
    <w:p w14:paraId="661E8C48" w14:textId="77777777" w:rsidR="00E9211F" w:rsidRDefault="00E9211F" w:rsidP="00E9211F">
      <w:pPr>
        <w:pStyle w:val="NormalWeb"/>
      </w:pPr>
      <w:r>
        <w:t>In many real-world projects, a dataset may satisfy schema rules and still produce poor or misleading machine learning results due to hidden leakage, severe imbalance, unstable features, or correlations that do not generalize. Therefore, validating datasets only from a data engineering perspective is no longer sufficient.</w:t>
      </w:r>
    </w:p>
    <w:p w14:paraId="6A9564E7" w14:textId="70AE34F6" w:rsidR="00E9211F" w:rsidRDefault="00E9211F" w:rsidP="00E9211F">
      <w:pPr>
        <w:pStyle w:val="Ttulo4"/>
      </w:pPr>
      <w:r>
        <w:t>Limitations of existing approaches</w:t>
      </w:r>
    </w:p>
    <w:p w14:paraId="2489C8DA" w14:textId="542A01D7" w:rsidR="00E9211F" w:rsidRDefault="00E9211F" w:rsidP="00E9211F">
      <w:pPr>
        <w:pStyle w:val="NormalWeb"/>
      </w:pPr>
      <w:r>
        <w:t xml:space="preserve">Although current validation tools provide valuable support for detecting structural problems, most were not specifically designed for machine learning validation. In particular, they generally do not estimate the effect of data issues on model accuracy, robustness, fairness, or </w:t>
      </w:r>
      <w:r>
        <w:lastRenderedPageBreak/>
        <w:t>generalization performance. Furthermore, they rarely include systematic procedures for detecting and quantifying data leakage risks.</w:t>
      </w:r>
    </w:p>
    <w:p w14:paraId="54EB2B03" w14:textId="77777777" w:rsidR="00E9211F" w:rsidRDefault="00E9211F" w:rsidP="00E9211F">
      <w:pPr>
        <w:pStyle w:val="NormalWeb"/>
      </w:pPr>
      <w:r>
        <w:t>This limitation reveals an important gap between existing validation tools and the practical needs of modern machine learning development. As machine learning systems continue to expand into high-impact domains, there is a growing need for lightweight and automated frameworks capable of combining traditional data quality checks with machine learning-aware validation mechanisms.</w:t>
      </w:r>
    </w:p>
    <w:p w14:paraId="22FE8025" w14:textId="7EA3FBA7" w:rsidR="00E9211F" w:rsidRDefault="00E9211F" w:rsidP="00B4552B">
      <w:pPr>
        <w:pStyle w:val="NormalWeb"/>
      </w:pPr>
      <w:r>
        <w:t>For this reason, the framework proposed in this project aims to complement current approaches by extending dataset validation beyond structural correctness, incorporating data leakage detection and impact analysis focused on model performance.</w:t>
      </w:r>
      <w:commentRangeEnd w:id="8"/>
      <w:r w:rsidR="001840C1">
        <w:rPr>
          <w:rStyle w:val="Refdecomentario"/>
          <w:sz w:val="24"/>
          <w:szCs w:val="24"/>
        </w:rPr>
        <w:commentReference w:id="8"/>
      </w:r>
    </w:p>
    <w:p w14:paraId="54889116" w14:textId="2DF9C92A" w:rsidR="00DE0771" w:rsidRDefault="00AB4A47" w:rsidP="00AB4A47">
      <w:pPr>
        <w:pStyle w:val="Ttulo3"/>
        <w:rPr>
          <w:lang w:eastAsia="es-ES_tradnl" w:bidi="ar-SA"/>
        </w:rPr>
      </w:pPr>
      <w:bookmarkStart w:id="9" w:name="_Toc227832073"/>
      <w:r>
        <w:rPr>
          <w:lang w:eastAsia="es-ES_tradnl" w:bidi="ar-SA"/>
        </w:rPr>
        <w:t>Motivation of the project</w:t>
      </w:r>
      <w:bookmarkEnd w:id="9"/>
    </w:p>
    <w:p w14:paraId="42EA65F6"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The previous sections have highlighted the increasing importance of data quality in modern machine learning systems, as well as the challenges associated with dataset imperfections and data leakage. As machine learning models are increasingly deployed in real-world applications, ensuring the reliability and robustness of the data used during training has become a critical requirement.</w:t>
      </w:r>
    </w:p>
    <w:p w14:paraId="3556673C"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Although several approaches and tools have been proposed to support dataset validation, most existing solutions primarily focus on detecting structural issues such as missing values, schema inconsistencies, invalid data types, or distribution shifts. Frameworks such as TensorFlow Data Validation, Great Expectations, and Pandera provide useful mechanisms for monitoring data quality and enforcing data constraints. However, these tools are mainly oriented toward data engineering validation rather than machine learning validation.</w:t>
      </w:r>
    </w:p>
    <w:p w14:paraId="4EC32C9B"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In many practical scenarios, a dataset may satisfy schema rules and still produce poor or misleading machine learning results. Hidden data leakage, severe class imbalance, unstable feature relationships, duplicated records, or non-representative training samples may significantly affect model performance while remaining undetected by conventional validation systems.</w:t>
      </w:r>
    </w:p>
    <w:p w14:paraId="30931EE9"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At the same time, many machine learning workflows continue to prioritize model architecture selection and hyperparameter tuning while overlooking the quality and suitability of the training data. Recent research in data-centric AI has shown that improving datasets can often generate larger performance gains than modifying learning algorithms.</w:t>
      </w:r>
    </w:p>
    <w:p w14:paraId="17159A01"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This situation reveals an important gap between current dataset validation tools and the practical needs of machine learning development. While existing approaches are effective for identifying structural data issues, there is still a need for lightweight and automated systems capable of answering more relevant questions such as:</w:t>
      </w:r>
    </w:p>
    <w:p w14:paraId="32C1C52C" w14:textId="77777777" w:rsidR="00B4552B" w:rsidRPr="00B4552B" w:rsidRDefault="00B4552B" w:rsidP="00B4552B">
      <w:pPr>
        <w:numPr>
          <w:ilvl w:val="0"/>
          <w:numId w:val="19"/>
        </w:numPr>
        <w:spacing w:before="100" w:beforeAutospacing="1" w:after="100" w:afterAutospacing="1"/>
        <w:rPr>
          <w:rFonts w:eastAsia="Times New Roman"/>
          <w:sz w:val="24"/>
          <w:szCs w:val="24"/>
        </w:rPr>
      </w:pPr>
      <w:r w:rsidRPr="00B4552B">
        <w:rPr>
          <w:rFonts w:eastAsia="Times New Roman"/>
          <w:sz w:val="24"/>
          <w:szCs w:val="24"/>
        </w:rPr>
        <w:t xml:space="preserve">Will this dataset negatively affect model performance? </w:t>
      </w:r>
    </w:p>
    <w:p w14:paraId="4EB5F449" w14:textId="77777777" w:rsidR="00B4552B" w:rsidRPr="00B4552B" w:rsidRDefault="00B4552B" w:rsidP="00B4552B">
      <w:pPr>
        <w:numPr>
          <w:ilvl w:val="0"/>
          <w:numId w:val="19"/>
        </w:numPr>
        <w:spacing w:before="100" w:beforeAutospacing="1" w:after="100" w:afterAutospacing="1"/>
        <w:rPr>
          <w:rFonts w:eastAsia="Times New Roman"/>
          <w:sz w:val="24"/>
          <w:szCs w:val="24"/>
        </w:rPr>
      </w:pPr>
      <w:r w:rsidRPr="00B4552B">
        <w:rPr>
          <w:rFonts w:eastAsia="Times New Roman"/>
          <w:sz w:val="24"/>
          <w:szCs w:val="24"/>
        </w:rPr>
        <w:t xml:space="preserve">Is there a risk of hidden data leakage? </w:t>
      </w:r>
    </w:p>
    <w:p w14:paraId="3569836A" w14:textId="77777777" w:rsidR="00B4552B" w:rsidRPr="00B4552B" w:rsidRDefault="00B4552B" w:rsidP="00B4552B">
      <w:pPr>
        <w:numPr>
          <w:ilvl w:val="0"/>
          <w:numId w:val="19"/>
        </w:numPr>
        <w:spacing w:before="100" w:beforeAutospacing="1" w:after="100" w:afterAutospacing="1"/>
        <w:rPr>
          <w:rFonts w:eastAsia="Times New Roman"/>
          <w:sz w:val="24"/>
          <w:szCs w:val="24"/>
        </w:rPr>
      </w:pPr>
      <w:r w:rsidRPr="00B4552B">
        <w:rPr>
          <w:rFonts w:eastAsia="Times New Roman"/>
          <w:sz w:val="24"/>
          <w:szCs w:val="24"/>
        </w:rPr>
        <w:t xml:space="preserve">Which detected issues have the highest practical impact? </w:t>
      </w:r>
    </w:p>
    <w:p w14:paraId="2BE34CC1" w14:textId="77777777" w:rsidR="00B4552B" w:rsidRPr="00B4552B" w:rsidRDefault="00B4552B" w:rsidP="00B4552B">
      <w:pPr>
        <w:numPr>
          <w:ilvl w:val="0"/>
          <w:numId w:val="19"/>
        </w:numPr>
        <w:spacing w:before="100" w:beforeAutospacing="1" w:after="100" w:afterAutospacing="1"/>
        <w:rPr>
          <w:rFonts w:eastAsia="Times New Roman"/>
          <w:sz w:val="24"/>
          <w:szCs w:val="24"/>
        </w:rPr>
      </w:pPr>
      <w:r w:rsidRPr="00B4552B">
        <w:rPr>
          <w:rFonts w:eastAsia="Times New Roman"/>
          <w:sz w:val="24"/>
          <w:szCs w:val="24"/>
        </w:rPr>
        <w:t xml:space="preserve">Is the dataset ready for reliable model training? </w:t>
      </w:r>
    </w:p>
    <w:p w14:paraId="4A045A62" w14:textId="77777777"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lastRenderedPageBreak/>
        <w:t>For this reason, this project is motivated by the need to design and implement a machine learning-aware dataset validation framework that goes beyond traditional structural checks. The proposed system aims to combine dataset quality assessment, data leakage detection, and model impact estimation in a unified pre-training validation stage.</w:t>
      </w:r>
    </w:p>
    <w:p w14:paraId="0F88B06D" w14:textId="0723ACAC" w:rsidR="00B4552B" w:rsidRPr="00B4552B" w:rsidRDefault="00B4552B" w:rsidP="00B4552B">
      <w:pPr>
        <w:spacing w:before="100" w:beforeAutospacing="1" w:after="100" w:afterAutospacing="1"/>
        <w:rPr>
          <w:rFonts w:eastAsia="Times New Roman"/>
          <w:sz w:val="24"/>
          <w:szCs w:val="24"/>
        </w:rPr>
      </w:pPr>
      <w:r w:rsidRPr="00B4552B">
        <w:rPr>
          <w:rFonts w:eastAsia="Times New Roman"/>
          <w:sz w:val="24"/>
          <w:szCs w:val="24"/>
        </w:rPr>
        <w:t>By incorporating these capabilities into the machine learning workflow, the framework seeks to improve model reliability, reduce misleading evaluations, and support more trustworthy machine learning development practices.</w:t>
      </w:r>
    </w:p>
    <w:p w14:paraId="6AB0A763" w14:textId="56A08A35" w:rsidR="008A1743" w:rsidRDefault="002827EE" w:rsidP="008A1743">
      <w:pPr>
        <w:pStyle w:val="Ttulo2"/>
      </w:pPr>
      <w:bookmarkStart w:id="10" w:name="_Toc227832074"/>
      <w:r>
        <w:t>O</w:t>
      </w:r>
      <w:r w:rsidR="00502DE5">
        <w:t>bjetiv</w:t>
      </w:r>
      <w:r w:rsidR="00E5296F">
        <w:t>e</w:t>
      </w:r>
      <w:r w:rsidR="00502DE5">
        <w:t>s</w:t>
      </w:r>
      <w:bookmarkEnd w:id="10"/>
    </w:p>
    <w:p w14:paraId="54D22F87" w14:textId="77777777" w:rsidR="00B4552B" w:rsidRPr="00B4552B" w:rsidRDefault="00B4552B" w:rsidP="00B4552B">
      <w:pPr>
        <w:spacing w:before="100" w:beforeAutospacing="1" w:after="100" w:afterAutospacing="1"/>
        <w:rPr>
          <w:rFonts w:eastAsia="Times New Roman" w:cs="Times New Roman"/>
          <w:sz w:val="24"/>
          <w:szCs w:val="24"/>
          <w:lang w:eastAsia="es-ES_tradnl" w:bidi="ar-SA"/>
        </w:rPr>
      </w:pPr>
      <w:r w:rsidRPr="00B4552B">
        <w:rPr>
          <w:rFonts w:eastAsia="Times New Roman" w:cs="Times New Roman"/>
          <w:sz w:val="24"/>
          <w:szCs w:val="24"/>
          <w:lang w:eastAsia="es-ES_tradnl" w:bidi="ar-SA"/>
        </w:rPr>
        <w:t xml:space="preserve">The main objective of this project is to design and implement an automated </w:t>
      </w:r>
      <w:r w:rsidRPr="00B4552B">
        <w:rPr>
          <w:rFonts w:eastAsia="Times New Roman" w:cs="Times New Roman"/>
          <w:b/>
          <w:bCs/>
          <w:sz w:val="24"/>
          <w:szCs w:val="24"/>
          <w:lang w:eastAsia="es-ES_tradnl" w:bidi="ar-SA"/>
        </w:rPr>
        <w:t>machine learning-aware dataset validation framework</w:t>
      </w:r>
      <w:r w:rsidRPr="00B4552B">
        <w:rPr>
          <w:rFonts w:eastAsia="Times New Roman" w:cs="Times New Roman"/>
          <w:sz w:val="24"/>
          <w:szCs w:val="24"/>
          <w:lang w:eastAsia="es-ES_tradnl" w:bidi="ar-SA"/>
        </w:rPr>
        <w:t xml:space="preserve"> capable of evaluating dataset quality, detecting potential sources of data leakage, and estimating the impact of data-related issues before training machine learning models.</w:t>
      </w:r>
    </w:p>
    <w:p w14:paraId="1E7626FC" w14:textId="77777777" w:rsidR="00B4552B" w:rsidRPr="00B4552B" w:rsidRDefault="00B4552B" w:rsidP="00B4552B">
      <w:pPr>
        <w:spacing w:before="100" w:beforeAutospacing="1" w:after="100" w:afterAutospacing="1"/>
        <w:rPr>
          <w:rFonts w:eastAsia="Times New Roman" w:cs="Times New Roman"/>
          <w:sz w:val="24"/>
          <w:szCs w:val="24"/>
          <w:lang w:eastAsia="es-ES_tradnl" w:bidi="ar-SA"/>
        </w:rPr>
      </w:pPr>
      <w:r w:rsidRPr="00B4552B">
        <w:rPr>
          <w:rFonts w:eastAsia="Times New Roman" w:cs="Times New Roman"/>
          <w:sz w:val="24"/>
          <w:szCs w:val="24"/>
          <w:lang w:eastAsia="es-ES_tradnl" w:bidi="ar-SA"/>
        </w:rPr>
        <w:t>Unlike traditional data validation approaches, which mainly focus on structural correctness or schema consistency, the proposed framework aims to assess whether a dataset is truly suitable for reliable model development. In this sense, the project seeks to integrate data engineering validation principles with machine learning-oriented diagnostics in a unified pre-training validation stage.</w:t>
      </w:r>
    </w:p>
    <w:p w14:paraId="35C25C54" w14:textId="77777777" w:rsidR="00B4552B" w:rsidRPr="00B4552B" w:rsidRDefault="00B4552B" w:rsidP="00B4552B">
      <w:pPr>
        <w:spacing w:before="100" w:beforeAutospacing="1" w:after="100" w:afterAutospacing="1"/>
        <w:rPr>
          <w:rFonts w:eastAsia="Times New Roman" w:cs="Times New Roman"/>
          <w:sz w:val="24"/>
          <w:szCs w:val="24"/>
          <w:lang w:eastAsia="es-ES_tradnl" w:bidi="ar-SA"/>
        </w:rPr>
      </w:pPr>
      <w:r w:rsidRPr="00B4552B">
        <w:rPr>
          <w:rFonts w:eastAsia="Times New Roman" w:cs="Times New Roman"/>
          <w:sz w:val="24"/>
          <w:szCs w:val="24"/>
          <w:lang w:eastAsia="es-ES_tradnl" w:bidi="ar-SA"/>
        </w:rPr>
        <w:t>To achieve this general objective, the following specific goals are defined:</w:t>
      </w:r>
    </w:p>
    <w:p w14:paraId="7C5CC0A1"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Analyze the current state of research</w:t>
      </w:r>
      <w:r w:rsidRPr="00B4552B">
        <w:rPr>
          <w:rFonts w:eastAsia="Times New Roman" w:cs="Times New Roman"/>
          <w:sz w:val="24"/>
          <w:szCs w:val="24"/>
          <w:lang w:eastAsia="es-ES_tradnl" w:bidi="ar-SA"/>
        </w:rPr>
        <w:t xml:space="preserve"> related to dataset quality, data validation techniques, data-centric AI, and data leakage in machine learning systems. </w:t>
      </w:r>
    </w:p>
    <w:p w14:paraId="0D56D096"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Identify the most common dataset quality issues</w:t>
      </w:r>
      <w:r w:rsidRPr="00B4552B">
        <w:rPr>
          <w:rFonts w:eastAsia="Times New Roman" w:cs="Times New Roman"/>
          <w:sz w:val="24"/>
          <w:szCs w:val="24"/>
          <w:lang w:eastAsia="es-ES_tradnl" w:bidi="ar-SA"/>
        </w:rPr>
        <w:t xml:space="preserve"> that can negatively affect machine learning models, including missing values, duplicated records, outliers, class imbalance, noisy variables, and redundant features. </w:t>
      </w:r>
    </w:p>
    <w:p w14:paraId="568CB3C7"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Study the main forms of data leakage</w:t>
      </w:r>
      <w:r w:rsidRPr="00B4552B">
        <w:rPr>
          <w:rFonts w:eastAsia="Times New Roman" w:cs="Times New Roman"/>
          <w:sz w:val="24"/>
          <w:szCs w:val="24"/>
          <w:lang w:eastAsia="es-ES_tradnl" w:bidi="ar-SA"/>
        </w:rPr>
        <w:t xml:space="preserve"> in machine learning workflows, such as target leakage, train-test contamination, temporal leakage, and feature leakage. </w:t>
      </w:r>
    </w:p>
    <w:p w14:paraId="6ED9B65A"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Design a modular framework architecture</w:t>
      </w:r>
      <w:r w:rsidRPr="00B4552B">
        <w:rPr>
          <w:rFonts w:eastAsia="Times New Roman" w:cs="Times New Roman"/>
          <w:sz w:val="24"/>
          <w:szCs w:val="24"/>
          <w:lang w:eastAsia="es-ES_tradnl" w:bidi="ar-SA"/>
        </w:rPr>
        <w:t xml:space="preserve"> that integrates dataset quality analysis, data leakage detection, and model impact estimation as part of a pre-training validation pipeline. </w:t>
      </w:r>
    </w:p>
    <w:p w14:paraId="31358B77"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Implement the proposed framework in Python</w:t>
      </w:r>
      <w:r w:rsidRPr="00B4552B">
        <w:rPr>
          <w:rFonts w:eastAsia="Times New Roman" w:cs="Times New Roman"/>
          <w:sz w:val="24"/>
          <w:szCs w:val="24"/>
          <w:lang w:eastAsia="es-ES_tradnl" w:bidi="ar-SA"/>
        </w:rPr>
        <w:t xml:space="preserve">, using commonly adopted libraries for data analysis and machine learning. </w:t>
      </w:r>
    </w:p>
    <w:p w14:paraId="6E3415F1"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Develop methods to estimate the practical impact of detected issues</w:t>
      </w:r>
      <w:r w:rsidRPr="00B4552B">
        <w:rPr>
          <w:rFonts w:eastAsia="Times New Roman" w:cs="Times New Roman"/>
          <w:sz w:val="24"/>
          <w:szCs w:val="24"/>
          <w:lang w:eastAsia="es-ES_tradnl" w:bidi="ar-SA"/>
        </w:rPr>
        <w:t xml:space="preserve"> on model performance by comparing predictive metrics before and after corrective actions. </w:t>
      </w:r>
    </w:p>
    <w:p w14:paraId="5F3AA3DA"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Evaluate the effectiveness of the framework</w:t>
      </w:r>
      <w:r w:rsidRPr="00B4552B">
        <w:rPr>
          <w:rFonts w:eastAsia="Times New Roman" w:cs="Times New Roman"/>
          <w:sz w:val="24"/>
          <w:szCs w:val="24"/>
          <w:lang w:eastAsia="es-ES_tradnl" w:bidi="ar-SA"/>
        </w:rPr>
        <w:t xml:space="preserve"> using multiple real-world datasets and controlled experiments involving synthetic quality problems or injected leakage scenarios. </w:t>
      </w:r>
    </w:p>
    <w:p w14:paraId="67ACD236"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Compare the proposed approach with existing validation tools</w:t>
      </w:r>
      <w:r w:rsidRPr="00B4552B">
        <w:rPr>
          <w:rFonts w:eastAsia="Times New Roman" w:cs="Times New Roman"/>
          <w:sz w:val="24"/>
          <w:szCs w:val="24"/>
          <w:lang w:eastAsia="es-ES_tradnl" w:bidi="ar-SA"/>
        </w:rPr>
        <w:t xml:space="preserve"> in order to identify its strengths, limitations, and practical contribution. </w:t>
      </w:r>
    </w:p>
    <w:p w14:paraId="6C0950A9"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Generate interpretable validation reports</w:t>
      </w:r>
      <w:r w:rsidRPr="00B4552B">
        <w:rPr>
          <w:rFonts w:eastAsia="Times New Roman" w:cs="Times New Roman"/>
          <w:sz w:val="24"/>
          <w:szCs w:val="24"/>
          <w:lang w:eastAsia="es-ES_tradnl" w:bidi="ar-SA"/>
        </w:rPr>
        <w:t xml:space="preserve"> that summarize dataset quality, leakage risk, and readiness for model training. </w:t>
      </w:r>
    </w:p>
    <w:p w14:paraId="3C684494" w14:textId="77777777" w:rsidR="00B4552B" w:rsidRPr="00B4552B" w:rsidRDefault="00B4552B" w:rsidP="00B4552B">
      <w:pPr>
        <w:numPr>
          <w:ilvl w:val="0"/>
          <w:numId w:val="20"/>
        </w:numPr>
        <w:spacing w:before="100" w:beforeAutospacing="1" w:after="100" w:afterAutospacing="1"/>
        <w:rPr>
          <w:rFonts w:eastAsia="Times New Roman" w:cs="Times New Roman"/>
          <w:sz w:val="24"/>
          <w:szCs w:val="24"/>
          <w:lang w:eastAsia="es-ES_tradnl" w:bidi="ar-SA"/>
        </w:rPr>
      </w:pPr>
      <w:r w:rsidRPr="00B4552B">
        <w:rPr>
          <w:rFonts w:eastAsia="Times New Roman" w:cs="Times New Roman"/>
          <w:b/>
          <w:bCs/>
          <w:sz w:val="24"/>
          <w:szCs w:val="24"/>
          <w:lang w:eastAsia="es-ES_tradnl" w:bidi="ar-SA"/>
        </w:rPr>
        <w:t>Document the methodology, experiments, implementation details, and results</w:t>
      </w:r>
      <w:r w:rsidRPr="00B4552B">
        <w:rPr>
          <w:rFonts w:eastAsia="Times New Roman" w:cs="Times New Roman"/>
          <w:sz w:val="24"/>
          <w:szCs w:val="24"/>
          <w:lang w:eastAsia="es-ES_tradnl" w:bidi="ar-SA"/>
        </w:rPr>
        <w:t xml:space="preserve"> obtained during the development of the project in the final Master’s Thesis. </w:t>
      </w:r>
    </w:p>
    <w:p w14:paraId="071BABE0" w14:textId="77777777" w:rsidR="00B4552B" w:rsidRPr="00B4552B" w:rsidRDefault="00B4552B" w:rsidP="00B4552B">
      <w:pPr>
        <w:spacing w:before="100" w:beforeAutospacing="1" w:after="100" w:afterAutospacing="1"/>
        <w:rPr>
          <w:rFonts w:eastAsia="Times New Roman" w:cs="Times New Roman"/>
          <w:sz w:val="24"/>
          <w:szCs w:val="24"/>
          <w:lang w:eastAsia="es-ES_tradnl" w:bidi="ar-SA"/>
        </w:rPr>
      </w:pPr>
      <w:r w:rsidRPr="00B4552B">
        <w:rPr>
          <w:rFonts w:eastAsia="Times New Roman" w:cs="Times New Roman"/>
          <w:sz w:val="24"/>
          <w:szCs w:val="24"/>
          <w:lang w:eastAsia="es-ES_tradnl" w:bidi="ar-SA"/>
        </w:rPr>
        <w:lastRenderedPageBreak/>
        <w:t>The successful completion of these objectives is expected to provide a practical and research-oriented contribution in the area of trustworthy machine learning systems, helping practitioners detect data-related risks before model development and deployment.</w:t>
      </w:r>
    </w:p>
    <w:p w14:paraId="4B9D5623" w14:textId="77777777" w:rsidR="00B4552B" w:rsidRPr="00B4552B" w:rsidRDefault="00B4552B" w:rsidP="00B4552B">
      <w:pPr>
        <w:pBdr>
          <w:bottom w:val="single" w:sz="6" w:space="1" w:color="auto"/>
        </w:pBdr>
        <w:spacing w:after="0"/>
        <w:jc w:val="center"/>
        <w:rPr>
          <w:rFonts w:ascii="Arial" w:eastAsia="Times New Roman" w:hAnsi="Arial" w:cs="Arial"/>
          <w:vanish/>
          <w:sz w:val="16"/>
          <w:szCs w:val="16"/>
          <w:lang w:val="es-ES" w:eastAsia="es-ES_tradnl" w:bidi="ar-SA"/>
        </w:rPr>
      </w:pPr>
      <w:r w:rsidRPr="00B4552B">
        <w:rPr>
          <w:rFonts w:ascii="Arial" w:eastAsia="Times New Roman" w:hAnsi="Arial" w:cs="Arial"/>
          <w:vanish/>
          <w:sz w:val="16"/>
          <w:szCs w:val="16"/>
          <w:lang w:val="es-ES" w:eastAsia="es-ES_tradnl" w:bidi="ar-SA"/>
        </w:rPr>
        <w:t>Principio del formulario</w:t>
      </w:r>
    </w:p>
    <w:p w14:paraId="6DFE6B88" w14:textId="77777777" w:rsidR="00B4552B" w:rsidRPr="00B4552B" w:rsidRDefault="00B4552B" w:rsidP="00B4552B">
      <w:pPr>
        <w:spacing w:before="100" w:beforeAutospacing="1" w:after="100" w:afterAutospacing="1"/>
        <w:jc w:val="left"/>
        <w:rPr>
          <w:rFonts w:eastAsia="Times New Roman" w:cs="Times New Roman"/>
          <w:sz w:val="24"/>
          <w:szCs w:val="24"/>
          <w:lang w:val="es-ES" w:eastAsia="es-ES_tradnl" w:bidi="ar-SA"/>
        </w:rPr>
      </w:pPr>
    </w:p>
    <w:p w14:paraId="5470330C" w14:textId="77777777" w:rsidR="00B4552B" w:rsidRPr="00B4552B" w:rsidRDefault="00B4552B" w:rsidP="00B4552B">
      <w:pPr>
        <w:pBdr>
          <w:top w:val="single" w:sz="6" w:space="1" w:color="auto"/>
        </w:pBdr>
        <w:spacing w:after="0"/>
        <w:jc w:val="center"/>
        <w:rPr>
          <w:rFonts w:ascii="Arial" w:eastAsia="Times New Roman" w:hAnsi="Arial" w:cs="Arial"/>
          <w:vanish/>
          <w:sz w:val="16"/>
          <w:szCs w:val="16"/>
          <w:lang w:val="es-ES" w:eastAsia="es-ES_tradnl" w:bidi="ar-SA"/>
        </w:rPr>
      </w:pPr>
      <w:r w:rsidRPr="00B4552B">
        <w:rPr>
          <w:rFonts w:ascii="Arial" w:eastAsia="Times New Roman" w:hAnsi="Arial" w:cs="Arial"/>
          <w:vanish/>
          <w:sz w:val="16"/>
          <w:szCs w:val="16"/>
          <w:lang w:val="es-ES" w:eastAsia="es-ES_tradnl" w:bidi="ar-SA"/>
        </w:rPr>
        <w:t>Final del formulario</w:t>
      </w:r>
    </w:p>
    <w:p w14:paraId="0BC4D452" w14:textId="77777777" w:rsidR="00C05664" w:rsidRPr="00C05664" w:rsidRDefault="00C05664" w:rsidP="00C05664">
      <w:pPr>
        <w:rPr>
          <w:lang w:val="es-ES"/>
        </w:rPr>
      </w:pPr>
    </w:p>
    <w:p w14:paraId="16128238" w14:textId="77777777" w:rsidR="00C30880" w:rsidRDefault="00C30880">
      <w:pPr>
        <w:spacing w:before="200" w:after="200" w:line="276" w:lineRule="auto"/>
        <w:jc w:val="left"/>
        <w:rPr>
          <w:lang w:val="es-ES"/>
        </w:rPr>
      </w:pPr>
      <w:r>
        <w:rPr>
          <w:lang w:val="es-ES"/>
        </w:rPr>
        <w:br w:type="page"/>
      </w:r>
    </w:p>
    <w:p w14:paraId="6599E81D" w14:textId="2DCBCF86" w:rsidR="00285611" w:rsidRPr="00285611" w:rsidRDefault="0087425F" w:rsidP="00285611">
      <w:pPr>
        <w:pStyle w:val="Ttulo1"/>
      </w:pPr>
      <w:bookmarkStart w:id="11" w:name="_Toc227832075"/>
      <w:r w:rsidRPr="00502DE5">
        <w:lastRenderedPageBreak/>
        <w:t>de</w:t>
      </w:r>
      <w:r w:rsidR="00621CF3">
        <w:t>velopment</w:t>
      </w:r>
      <w:bookmarkEnd w:id="11"/>
    </w:p>
    <w:p w14:paraId="61A1F1BF" w14:textId="77777777" w:rsidR="00F906FE" w:rsidRDefault="00000000">
      <w:pPr>
        <w:pStyle w:val="Ttulo2"/>
      </w:pPr>
      <w:r>
        <w:t>System Architecture and Design</w:t>
      </w:r>
    </w:p>
    <w:p w14:paraId="1CC4045B" w14:textId="77777777" w:rsidR="00F906FE" w:rsidRDefault="00000000">
      <w:r>
        <w:t>The framework is structured as a sequential pipeline where each phase consumes a pandas DataFrame and produces a list of CheckResult objects. These results are accumulated in a central FrameworkReport that is passed to the report generation module at the end of the pipeline. The design prioritises modularity: every module can be used independently, disabled through configuration, or replaced without modifying any other component.</w:t>
      </w:r>
    </w:p>
    <w:p w14:paraId="26E7D3FA" w14:textId="77777777" w:rsidR="00F906FE" w:rsidRDefault="00000000">
      <w:r>
        <w:t>The entire pipeline is driven by a single YAML configuration file. A deep-merge strategy fills any missing keys with sensible defaults, so a minimal configuration requires only two fields: the dataset path and the target column name. All thresholds, model selections, and output settings are optional and come pre-configured.</w:t>
      </w:r>
    </w:p>
    <w:tbl>
      <w:tblPr>
        <w:tblStyle w:val="Tablaconcuadrcula4-nfasis1"/>
        <w:tblW w:w="0" w:type="auto"/>
        <w:tblLook w:val="04A0" w:firstRow="1" w:lastRow="0" w:firstColumn="1" w:lastColumn="0" w:noHBand="0" w:noVBand="1"/>
      </w:tblPr>
      <w:tblGrid>
        <w:gridCol w:w="2081"/>
        <w:gridCol w:w="2572"/>
        <w:gridCol w:w="2080"/>
        <w:gridCol w:w="2283"/>
      </w:tblGrid>
      <w:tr w:rsidR="00F906FE" w14:paraId="2F22000D"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26BBEB26" w14:textId="77777777" w:rsidR="00F906FE" w:rsidRDefault="00000000" w:rsidP="00285611">
            <w:pPr>
              <w:jc w:val="center"/>
            </w:pPr>
            <w:r>
              <w:t>Module</w:t>
            </w:r>
          </w:p>
        </w:tc>
        <w:tc>
          <w:tcPr>
            <w:tcW w:w="3489" w:type="dxa"/>
            <w:vAlign w:val="center"/>
          </w:tcPr>
          <w:p w14:paraId="1238D5AB"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Source file</w:t>
            </w:r>
          </w:p>
        </w:tc>
        <w:tc>
          <w:tcPr>
            <w:tcW w:w="3489" w:type="dxa"/>
            <w:vAlign w:val="center"/>
          </w:tcPr>
          <w:p w14:paraId="2969B1D4"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Responsibility</w:t>
            </w:r>
          </w:p>
        </w:tc>
        <w:tc>
          <w:tcPr>
            <w:tcW w:w="3489" w:type="dxa"/>
            <w:vAlign w:val="center"/>
          </w:tcPr>
          <w:p w14:paraId="56D7C80A"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Output</w:t>
            </w:r>
          </w:p>
        </w:tc>
      </w:tr>
      <w:tr w:rsidR="00F906FE" w14:paraId="529336CD"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4668B316" w14:textId="77777777" w:rsidR="00F906FE" w:rsidRDefault="00000000" w:rsidP="00285611">
            <w:pPr>
              <w:jc w:val="center"/>
            </w:pPr>
            <w:r>
              <w:t>Core utilities</w:t>
            </w:r>
          </w:p>
        </w:tc>
        <w:tc>
          <w:tcPr>
            <w:tcW w:w="3489" w:type="dxa"/>
            <w:vAlign w:val="center"/>
          </w:tcPr>
          <w:p w14:paraId="39AB2DF5"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src/utils.py</w:t>
            </w:r>
          </w:p>
        </w:tc>
        <w:tc>
          <w:tcPr>
            <w:tcW w:w="3489" w:type="dxa"/>
            <w:vAlign w:val="center"/>
          </w:tcPr>
          <w:p w14:paraId="770ED71C"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Logger, data loader, core dataclasses</w:t>
            </w:r>
          </w:p>
        </w:tc>
        <w:tc>
          <w:tcPr>
            <w:tcW w:w="3489" w:type="dxa"/>
            <w:vAlign w:val="center"/>
          </w:tcPr>
          <w:p w14:paraId="0F5F357A"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CheckResult, FrameworkReport</w:t>
            </w:r>
          </w:p>
        </w:tc>
      </w:tr>
      <w:tr w:rsidR="00F906FE" w14:paraId="5D4A8F3D"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74AA3A20" w14:textId="77777777" w:rsidR="00F906FE" w:rsidRDefault="00000000" w:rsidP="00285611">
            <w:pPr>
              <w:jc w:val="center"/>
            </w:pPr>
            <w:r>
              <w:t>Configuration</w:t>
            </w:r>
          </w:p>
        </w:tc>
        <w:tc>
          <w:tcPr>
            <w:tcW w:w="3489" w:type="dxa"/>
            <w:vAlign w:val="center"/>
          </w:tcPr>
          <w:p w14:paraId="4184CDCB"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src/config.py</w:t>
            </w:r>
          </w:p>
        </w:tc>
        <w:tc>
          <w:tcPr>
            <w:tcW w:w="3489" w:type="dxa"/>
            <w:vAlign w:val="center"/>
          </w:tcPr>
          <w:p w14:paraId="1ED7BB71"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YAML loading, deep-merge, validation</w:t>
            </w:r>
          </w:p>
        </w:tc>
        <w:tc>
          <w:tcPr>
            <w:tcW w:w="3489" w:type="dxa"/>
            <w:vAlign w:val="center"/>
          </w:tcPr>
          <w:p w14:paraId="553E979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Validated config dict</w:t>
            </w:r>
          </w:p>
        </w:tc>
      </w:tr>
      <w:tr w:rsidR="00F906FE" w14:paraId="75E0BAF0"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1065FC04" w14:textId="77777777" w:rsidR="00F906FE" w:rsidRDefault="00000000" w:rsidP="00285611">
            <w:pPr>
              <w:jc w:val="center"/>
            </w:pPr>
            <w:r>
              <w:t>Quality checks</w:t>
            </w:r>
          </w:p>
        </w:tc>
        <w:tc>
          <w:tcPr>
            <w:tcW w:w="3489" w:type="dxa"/>
            <w:vAlign w:val="center"/>
          </w:tcPr>
          <w:p w14:paraId="3381EBA9"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src/quality_checks.py</w:t>
            </w:r>
          </w:p>
        </w:tc>
        <w:tc>
          <w:tcPr>
            <w:tcW w:w="3489" w:type="dxa"/>
            <w:vAlign w:val="center"/>
          </w:tcPr>
          <w:p w14:paraId="1A3A93CE"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6 dataset quality verifications</w:t>
            </w:r>
          </w:p>
        </w:tc>
        <w:tc>
          <w:tcPr>
            <w:tcW w:w="3489" w:type="dxa"/>
            <w:vAlign w:val="center"/>
          </w:tcPr>
          <w:p w14:paraId="5444FE68"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list[CheckResult]</w:t>
            </w:r>
          </w:p>
        </w:tc>
      </w:tr>
      <w:tr w:rsidR="00F906FE" w14:paraId="6C7FBBC3"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49707D40" w14:textId="77777777" w:rsidR="00F906FE" w:rsidRDefault="00000000" w:rsidP="00285611">
            <w:pPr>
              <w:jc w:val="center"/>
            </w:pPr>
            <w:r>
              <w:t>Leakage detection</w:t>
            </w:r>
          </w:p>
        </w:tc>
        <w:tc>
          <w:tcPr>
            <w:tcW w:w="3489" w:type="dxa"/>
            <w:vAlign w:val="center"/>
          </w:tcPr>
          <w:p w14:paraId="7B81E806"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src/leakage_checks.py</w:t>
            </w:r>
          </w:p>
        </w:tc>
        <w:tc>
          <w:tcPr>
            <w:tcW w:w="3489" w:type="dxa"/>
            <w:vAlign w:val="center"/>
          </w:tcPr>
          <w:p w14:paraId="41AF1DF9"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4 leakage-pattern checks</w:t>
            </w:r>
          </w:p>
        </w:tc>
        <w:tc>
          <w:tcPr>
            <w:tcW w:w="3489" w:type="dxa"/>
            <w:vAlign w:val="center"/>
          </w:tcPr>
          <w:p w14:paraId="761DB39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list[CheckResult]</w:t>
            </w:r>
          </w:p>
        </w:tc>
      </w:tr>
      <w:tr w:rsidR="00F906FE" w14:paraId="780AB41D"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7B531741" w14:textId="77777777" w:rsidR="00F906FE" w:rsidRDefault="00000000" w:rsidP="00285611">
            <w:pPr>
              <w:jc w:val="center"/>
            </w:pPr>
            <w:r>
              <w:t>Impact analysis</w:t>
            </w:r>
          </w:p>
        </w:tc>
        <w:tc>
          <w:tcPr>
            <w:tcW w:w="3489" w:type="dxa"/>
            <w:vAlign w:val="center"/>
          </w:tcPr>
          <w:p w14:paraId="3DB01CB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src/impact_analysis.py</w:t>
            </w:r>
          </w:p>
        </w:tc>
        <w:tc>
          <w:tcPr>
            <w:tcW w:w="3489" w:type="dxa"/>
            <w:vAlign w:val="center"/>
          </w:tcPr>
          <w:p w14:paraId="284A54F3"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Baseline vs cleaned CV comparison</w:t>
            </w:r>
          </w:p>
        </w:tc>
        <w:tc>
          <w:tcPr>
            <w:tcW w:w="3489" w:type="dxa"/>
            <w:vAlign w:val="center"/>
          </w:tcPr>
          <w:p w14:paraId="46A9B828"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list[CheckResult]</w:t>
            </w:r>
          </w:p>
        </w:tc>
      </w:tr>
      <w:tr w:rsidR="00F906FE" w14:paraId="7C57D217"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4DACB7B7" w14:textId="77777777" w:rsidR="00F906FE" w:rsidRDefault="00000000" w:rsidP="00285611">
            <w:pPr>
              <w:jc w:val="center"/>
            </w:pPr>
            <w:r>
              <w:t>Report generation</w:t>
            </w:r>
          </w:p>
        </w:tc>
        <w:tc>
          <w:tcPr>
            <w:tcW w:w="3489" w:type="dxa"/>
            <w:vAlign w:val="center"/>
          </w:tcPr>
          <w:p w14:paraId="7610D8FE"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src/reporting.py</w:t>
            </w:r>
          </w:p>
        </w:tc>
        <w:tc>
          <w:tcPr>
            <w:tcW w:w="3489" w:type="dxa"/>
            <w:vAlign w:val="center"/>
          </w:tcPr>
          <w:p w14:paraId="7F618F97"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Jinja2 HTML rendering + matplotlib plots</w:t>
            </w:r>
          </w:p>
        </w:tc>
        <w:tc>
          <w:tcPr>
            <w:tcW w:w="3489" w:type="dxa"/>
            <w:vAlign w:val="center"/>
          </w:tcPr>
          <w:p w14:paraId="5CCE95DB"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Path (HTML file)</w:t>
            </w:r>
          </w:p>
        </w:tc>
      </w:tr>
    </w:tbl>
    <w:p w14:paraId="5023ACE6" w14:textId="77777777" w:rsidR="00F906FE" w:rsidRDefault="00F906FE"/>
    <w:p w14:paraId="03ACC6CE" w14:textId="77777777" w:rsidR="00F906FE" w:rsidRDefault="00000000">
      <w:pPr>
        <w:pStyle w:val="Cita"/>
        <w:jc w:val="center"/>
      </w:pPr>
      <w:r>
        <w:t>Table 2.1. Framework modules and their responsibilities.</w:t>
      </w:r>
    </w:p>
    <w:p w14:paraId="165378BF" w14:textId="77777777" w:rsidR="00F906FE" w:rsidRDefault="00000000">
      <w:pPr>
        <w:jc w:val="center"/>
      </w:pPr>
      <w:r>
        <w:rPr>
          <w:noProof/>
        </w:rPr>
        <w:drawing>
          <wp:inline distT="0" distB="0" distL="0" distR="0" wp14:anchorId="04C57F7B" wp14:editId="27B8319B">
            <wp:extent cx="5303520" cy="1508341"/>
            <wp:effectExtent l="0" t="0" r="0" b="0"/>
            <wp:docPr id="428516706" name="Picture 42851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1508341"/>
                    </a:xfrm>
                    <a:prstGeom prst="rect">
                      <a:avLst/>
                    </a:prstGeom>
                  </pic:spPr>
                </pic:pic>
              </a:graphicData>
            </a:graphic>
          </wp:inline>
        </w:drawing>
      </w:r>
    </w:p>
    <w:p w14:paraId="1B4BFBCC" w14:textId="77777777" w:rsidR="00F906FE" w:rsidRDefault="00000000">
      <w:pPr>
        <w:pStyle w:val="Cita"/>
        <w:jc w:val="center"/>
      </w:pPr>
      <w:r>
        <w:t>Figure 2.1. Framework architecture and data flow. Each module produces CheckResult objects that accumulate in a FrameworkReport.</w:t>
      </w:r>
    </w:p>
    <w:p w14:paraId="4D0794BB" w14:textId="77777777" w:rsidR="00F906FE" w:rsidRDefault="00000000">
      <w:pPr>
        <w:pStyle w:val="Ttulo2"/>
      </w:pPr>
      <w:r>
        <w:t>Implementation</w:t>
      </w:r>
    </w:p>
    <w:p w14:paraId="36E198AF" w14:textId="77777777" w:rsidR="00F906FE" w:rsidRDefault="00000000">
      <w:r>
        <w:t>This section details the technical implementation of each phase, with emphasis on the design decisions, algorithmic choices, and interfaces that connect the modules.</w:t>
      </w:r>
    </w:p>
    <w:p w14:paraId="07AB47BF" w14:textId="77777777" w:rsidR="00F906FE" w:rsidRDefault="00000000">
      <w:pPr>
        <w:pStyle w:val="Ttulo3"/>
      </w:pPr>
      <w:r>
        <w:t>Phase 1 – Core Utilities and Project Scaffolding</w:t>
      </w:r>
    </w:p>
    <w:p w14:paraId="50EC1984" w14:textId="77777777" w:rsidR="00F906FE" w:rsidRDefault="00000000">
      <w:r>
        <w:lastRenderedPageBreak/>
        <w:t>The first phase established the foundational infrastructure. The utility module (src/utils.py) provides three core components. setup_logger() configures loguru with structured, colour-coded output and optional file logging with automatic rotation. load_dataset() supports CSV, Parquet, and Excel formats, inferring the format from the file extension and raising descriptive exceptions for missing files or unsupported formats.</w:t>
      </w:r>
    </w:p>
    <w:p w14:paraId="0C9BC076" w14:textId="77777777" w:rsidR="00F906FE" w:rsidRDefault="00000000">
      <w:r>
        <w:t>Two dataclasses constitute the data contract shared by all modules. CheckResult encapsulates the result of any single verification: a check_name identifier, a boolean passed flag, a severity level (info, warning, or error), a human-readable message, an arbitrary details dictionary, and a list of affected_columns. The severity field is validated at construction time in __post_init__, ensuring that invalid values raise an immediate error rather than propagating silently. FrameworkReport aggregates all result lists and exposes summary statistics through all_results(), failed_checks(), and summary().</w:t>
      </w:r>
    </w:p>
    <w:p w14:paraId="4E332ABC" w14:textId="77777777" w:rsidR="00F906FE" w:rsidRDefault="00000000">
      <w:pPr>
        <w:pStyle w:val="Ttulo3"/>
      </w:pPr>
      <w:r>
        <w:t>Phase 2 – YAML Configuration System</w:t>
      </w:r>
    </w:p>
    <w:p w14:paraId="1BFB4D29" w14:textId="77777777" w:rsidR="00F906FE" w:rsidRDefault="00000000">
      <w:r>
        <w:t>The configuration system (src/config.py) enables reproducible experiments through a single YAML file. Its design follows a deep-merge pattern: a complete dictionary of default values (_DEFAULTS) is merged with the user-provided YAML, so that any omitted key falls back to a sensible default. The merge recurses into nested dictionaries but replaces lists entirely, allowing users to override model selections or metric lists without appending to defaults.</w:t>
      </w:r>
    </w:p>
    <w:p w14:paraId="12CBCFBA" w14:textId="77777777" w:rsidR="00F906FE" w:rsidRDefault="00000000">
      <w:r>
        <w:t>Validation is applied to the merged configuration before any check is executed. The validator collects all errors into a single list before raising, so a user with multiple misconfigured fields sees all problems at once. Validated constraints include: required fields present, log levels from an enumerated set, outlier method from {iqr, zscore}, threshold values in [0, 1], models and metrics from known sets, cv_folds ≥ 2, test_size ∈ (0, 1), and report format in {html}.</w:t>
      </w:r>
    </w:p>
    <w:p w14:paraId="2FECBE08" w14:textId="77777777" w:rsidR="00F906FE" w:rsidRDefault="00000000">
      <w:pPr>
        <w:pStyle w:val="Ttulo3"/>
      </w:pPr>
      <w:r>
        <w:t>Phase 3 – Dataset Quality Module</w:t>
      </w:r>
    </w:p>
    <w:p w14:paraId="2842F9DF" w14:textId="77777777" w:rsidR="00F906FE" w:rsidRDefault="00000000">
      <w:r>
        <w:t>The quality module implements six independent verifications, each returning a CheckResult whose severity scales with the magnitude of the problem found. The orchestrator run_all_quality_checks() reads the quality_checks configuration block and skips any check whose enabled flag is set to false, enabling selective execution.</w:t>
      </w:r>
    </w:p>
    <w:p w14:paraId="2C78A5FF" w14:textId="77777777" w:rsidR="00F906FE" w:rsidRDefault="00000000">
      <w:r>
        <w:t>The missing values check computes the NaN rate per column and flags any column above the configured threshold (default 5 %). Severity escalates to error when the rate exceeds 50 %. The duplicates check detects exact row copies and escalates to error when the duplicate rate exceeds 10 %. Outlier detection supports two configurable methods: IQR (default, threshold = 3.0) and z-score. Columns with fewer than four values or IQR = 0 are skipped to avoid degenerate results. The class imbalance check flags minority classes below a relative frequency threshold (default 10 %), with error severity below 5 %. The constant features check identifies columns where all non-null values are identical. The low-variance check uses the coefficient of variation (CV = std / |mean|) as a scale-independent measure of near-constancy; this metric was chosen over normalised variance after discovering that min-max normalisation always maps the range to [0, 1], masking near-constant columns.</w:t>
      </w:r>
    </w:p>
    <w:tbl>
      <w:tblPr>
        <w:tblStyle w:val="Tablaconcuadrcula4-nfasis1"/>
        <w:tblW w:w="0" w:type="auto"/>
        <w:tblLook w:val="04A0" w:firstRow="1" w:lastRow="0" w:firstColumn="1" w:lastColumn="0" w:noHBand="0" w:noVBand="1"/>
      </w:tblPr>
      <w:tblGrid>
        <w:gridCol w:w="2593"/>
        <w:gridCol w:w="2159"/>
        <w:gridCol w:w="2166"/>
        <w:gridCol w:w="2098"/>
      </w:tblGrid>
      <w:tr w:rsidR="00F906FE" w14:paraId="6BECD99E"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2B84F424" w14:textId="77777777" w:rsidR="00F906FE" w:rsidRDefault="00000000" w:rsidP="00285611">
            <w:pPr>
              <w:jc w:val="center"/>
            </w:pPr>
            <w:r>
              <w:t>Check</w:t>
            </w:r>
          </w:p>
        </w:tc>
        <w:tc>
          <w:tcPr>
            <w:tcW w:w="3489" w:type="dxa"/>
            <w:vAlign w:val="center"/>
          </w:tcPr>
          <w:p w14:paraId="2696CE04"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Method</w:t>
            </w:r>
          </w:p>
        </w:tc>
        <w:tc>
          <w:tcPr>
            <w:tcW w:w="3489" w:type="dxa"/>
            <w:vAlign w:val="center"/>
          </w:tcPr>
          <w:p w14:paraId="026A2721"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Default threshold</w:t>
            </w:r>
          </w:p>
        </w:tc>
        <w:tc>
          <w:tcPr>
            <w:tcW w:w="3489" w:type="dxa"/>
            <w:vAlign w:val="center"/>
          </w:tcPr>
          <w:p w14:paraId="3D6BCEE4"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Severity when failed</w:t>
            </w:r>
          </w:p>
        </w:tc>
      </w:tr>
      <w:tr w:rsidR="00F906FE" w14:paraId="324F5100"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78657C9A" w14:textId="77777777" w:rsidR="00F906FE" w:rsidRDefault="00000000" w:rsidP="00285611">
            <w:pPr>
              <w:jc w:val="center"/>
            </w:pPr>
            <w:r>
              <w:t>missing_values</w:t>
            </w:r>
          </w:p>
        </w:tc>
        <w:tc>
          <w:tcPr>
            <w:tcW w:w="3489" w:type="dxa"/>
            <w:vAlign w:val="center"/>
          </w:tcPr>
          <w:p w14:paraId="686A2A09"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NaN rate per column</w:t>
            </w:r>
          </w:p>
        </w:tc>
        <w:tc>
          <w:tcPr>
            <w:tcW w:w="3489" w:type="dxa"/>
            <w:vAlign w:val="center"/>
          </w:tcPr>
          <w:p w14:paraId="4BDB927B"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&gt; 5 %</w:t>
            </w:r>
          </w:p>
        </w:tc>
        <w:tc>
          <w:tcPr>
            <w:tcW w:w="3489" w:type="dxa"/>
            <w:vAlign w:val="center"/>
          </w:tcPr>
          <w:p w14:paraId="418F522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warning / error (&gt; 50%)</w:t>
            </w:r>
          </w:p>
        </w:tc>
      </w:tr>
      <w:tr w:rsidR="00F906FE" w14:paraId="4615368F"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27E334A2" w14:textId="77777777" w:rsidR="00F906FE" w:rsidRDefault="00000000" w:rsidP="00285611">
            <w:pPr>
              <w:jc w:val="center"/>
            </w:pPr>
            <w:r>
              <w:t>duplicates</w:t>
            </w:r>
          </w:p>
        </w:tc>
        <w:tc>
          <w:tcPr>
            <w:tcW w:w="3489" w:type="dxa"/>
            <w:vAlign w:val="center"/>
          </w:tcPr>
          <w:p w14:paraId="5266F734"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Exact row matching</w:t>
            </w:r>
          </w:p>
        </w:tc>
        <w:tc>
          <w:tcPr>
            <w:tcW w:w="3489" w:type="dxa"/>
            <w:vAlign w:val="center"/>
          </w:tcPr>
          <w:p w14:paraId="53266340"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Any</w:t>
            </w:r>
          </w:p>
        </w:tc>
        <w:tc>
          <w:tcPr>
            <w:tcW w:w="3489" w:type="dxa"/>
            <w:vAlign w:val="center"/>
          </w:tcPr>
          <w:p w14:paraId="02BA748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warning / error (&gt; 10%)</w:t>
            </w:r>
          </w:p>
        </w:tc>
      </w:tr>
      <w:tr w:rsidR="00F906FE" w14:paraId="1085AA62"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36DAEBC9" w14:textId="77777777" w:rsidR="00F906FE" w:rsidRDefault="00000000" w:rsidP="00285611">
            <w:pPr>
              <w:jc w:val="center"/>
            </w:pPr>
            <w:r>
              <w:t>outliers</w:t>
            </w:r>
          </w:p>
        </w:tc>
        <w:tc>
          <w:tcPr>
            <w:tcW w:w="3489" w:type="dxa"/>
            <w:vAlign w:val="center"/>
          </w:tcPr>
          <w:p w14:paraId="079454B7"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IQR or z-score</w:t>
            </w:r>
          </w:p>
        </w:tc>
        <w:tc>
          <w:tcPr>
            <w:tcW w:w="3489" w:type="dxa"/>
            <w:vAlign w:val="center"/>
          </w:tcPr>
          <w:p w14:paraId="6082AA0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k = 3.0</w:t>
            </w:r>
          </w:p>
        </w:tc>
        <w:tc>
          <w:tcPr>
            <w:tcW w:w="3489" w:type="dxa"/>
            <w:vAlign w:val="center"/>
          </w:tcPr>
          <w:p w14:paraId="0FC19534"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warning</w:t>
            </w:r>
          </w:p>
        </w:tc>
      </w:tr>
      <w:tr w:rsidR="00F906FE" w14:paraId="0CB5F247"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72E637CE" w14:textId="77777777" w:rsidR="00F906FE" w:rsidRDefault="00000000" w:rsidP="00285611">
            <w:pPr>
              <w:jc w:val="center"/>
            </w:pPr>
            <w:r>
              <w:t>class_imbalance</w:t>
            </w:r>
          </w:p>
        </w:tc>
        <w:tc>
          <w:tcPr>
            <w:tcW w:w="3489" w:type="dxa"/>
            <w:vAlign w:val="center"/>
          </w:tcPr>
          <w:p w14:paraId="04F7E19C"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Minority class frequency</w:t>
            </w:r>
          </w:p>
        </w:tc>
        <w:tc>
          <w:tcPr>
            <w:tcW w:w="3489" w:type="dxa"/>
            <w:vAlign w:val="center"/>
          </w:tcPr>
          <w:p w14:paraId="3496D63E"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&lt; 10 %</w:t>
            </w:r>
          </w:p>
        </w:tc>
        <w:tc>
          <w:tcPr>
            <w:tcW w:w="3489" w:type="dxa"/>
            <w:vAlign w:val="center"/>
          </w:tcPr>
          <w:p w14:paraId="19A5E7AF"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warning / error (&lt; 5%)</w:t>
            </w:r>
          </w:p>
        </w:tc>
      </w:tr>
      <w:tr w:rsidR="00F906FE" w14:paraId="4E03FE4B"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3B1C4F22" w14:textId="77777777" w:rsidR="00F906FE" w:rsidRDefault="00000000" w:rsidP="00285611">
            <w:pPr>
              <w:jc w:val="center"/>
            </w:pPr>
            <w:r>
              <w:lastRenderedPageBreak/>
              <w:t>constant_features</w:t>
            </w:r>
          </w:p>
        </w:tc>
        <w:tc>
          <w:tcPr>
            <w:tcW w:w="3489" w:type="dxa"/>
            <w:vAlign w:val="center"/>
          </w:tcPr>
          <w:p w14:paraId="48148DD0"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nunique() ≤ 1 on non-null values</w:t>
            </w:r>
          </w:p>
        </w:tc>
        <w:tc>
          <w:tcPr>
            <w:tcW w:w="3489" w:type="dxa"/>
            <w:vAlign w:val="center"/>
          </w:tcPr>
          <w:p w14:paraId="579142D2"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Any</w:t>
            </w:r>
          </w:p>
        </w:tc>
        <w:tc>
          <w:tcPr>
            <w:tcW w:w="3489" w:type="dxa"/>
            <w:vAlign w:val="center"/>
          </w:tcPr>
          <w:p w14:paraId="7ABD5F75"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warning</w:t>
            </w:r>
          </w:p>
        </w:tc>
      </w:tr>
      <w:tr w:rsidR="00F906FE" w14:paraId="5A38EF51"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0A3F6794" w14:textId="77777777" w:rsidR="00F906FE" w:rsidRDefault="00000000" w:rsidP="00285611">
            <w:pPr>
              <w:jc w:val="center"/>
            </w:pPr>
            <w:r>
              <w:t>low_variance</w:t>
            </w:r>
          </w:p>
        </w:tc>
        <w:tc>
          <w:tcPr>
            <w:tcW w:w="3489" w:type="dxa"/>
            <w:vAlign w:val="center"/>
          </w:tcPr>
          <w:p w14:paraId="3D75548F"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CV = std / |mean|</w:t>
            </w:r>
          </w:p>
        </w:tc>
        <w:tc>
          <w:tcPr>
            <w:tcW w:w="3489" w:type="dxa"/>
            <w:vAlign w:val="center"/>
          </w:tcPr>
          <w:p w14:paraId="5939C9D7"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CV &lt; 0.01</w:t>
            </w:r>
          </w:p>
        </w:tc>
        <w:tc>
          <w:tcPr>
            <w:tcW w:w="3489" w:type="dxa"/>
            <w:vAlign w:val="center"/>
          </w:tcPr>
          <w:p w14:paraId="1901196B"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warning</w:t>
            </w:r>
          </w:p>
        </w:tc>
      </w:tr>
    </w:tbl>
    <w:p w14:paraId="5541E146" w14:textId="77777777" w:rsidR="00F906FE" w:rsidRDefault="00F906FE"/>
    <w:p w14:paraId="5B6C1504" w14:textId="77777777" w:rsidR="00F906FE" w:rsidRDefault="00000000">
      <w:pPr>
        <w:pStyle w:val="Cita"/>
        <w:jc w:val="center"/>
      </w:pPr>
      <w:r>
        <w:t>Table 2.2. Dataset quality checks implemented in Phase 3.</w:t>
      </w:r>
    </w:p>
    <w:p w14:paraId="5C6F2B72" w14:textId="77777777" w:rsidR="00F906FE" w:rsidRDefault="00000000">
      <w:pPr>
        <w:pStyle w:val="Ttulo3"/>
      </w:pPr>
      <w:r>
        <w:t>Phase 4 – Data Leakage Detection Module</w:t>
      </w:r>
    </w:p>
    <w:p w14:paraId="2FE28AF5" w14:textId="77777777" w:rsidR="00F906FE" w:rsidRDefault="00000000">
      <w:r>
        <w:t>Data leakage detection is the most critical module of the framework. It implements four checks that together cover the main categories of leakage described in the literature. All checks follow the same interface as the quality module, returning CheckResult objects with severity, message, and structured details.</w:t>
      </w:r>
    </w:p>
    <w:p w14:paraId="20F9AAFA" w14:textId="77777777" w:rsidR="00F906FE" w:rsidRDefault="00000000">
      <w:r>
        <w:t>Target leakage detection computes an association score between each feature and the target variable. For numeric features, absolute Pearson correlation is used; for categorical features, Cramér's V is applied. Both measures are normalised to [0, 1], making the threshold interpretation consistent across feature types. Any feature exceeding the configured threshold (default 0.95) is flagged with error severity, as a near-perfect association almost certainly indicates that the feature is derived from or replicates the target.</w:t>
      </w:r>
    </w:p>
    <w:p w14:paraId="252107B9" w14:textId="77777777" w:rsidR="00F906FE" w:rsidRDefault="00000000">
      <w:r>
        <w:t>Train-test overlap detection simulates a random split using the configured test_size and random_state parameters. Overlap can only occur when duplicate rows exist, so the check short-circuits immediately otherwise. If duplicates are found on both sides of the split, the count and rate are reported. Temporal leakage detection verifies that the dataset is sorted chronologically when a date_column is configured. An unsorted temporal column means a sequential train-test split would mix past and future observations. The check also counts unparseable date values that could indicate data corruption. Identifier column detection flags non-float columns whose unique-value ratio exceeds the threshold (default 95 %). Columns such as customer IDs or UUIDs allow the model to memorise the training set rather than learn generalisable patterns. Float columns are explicitly excluded because continuous numeric features naturally exhibit high cardinality.</w:t>
      </w:r>
    </w:p>
    <w:tbl>
      <w:tblPr>
        <w:tblStyle w:val="Tablaconcuadrcula4-nfasis1"/>
        <w:tblW w:w="0" w:type="auto"/>
        <w:tblLook w:val="04A0" w:firstRow="1" w:lastRow="0" w:firstColumn="1" w:lastColumn="0" w:noHBand="0" w:noVBand="1"/>
      </w:tblPr>
      <w:tblGrid>
        <w:gridCol w:w="2633"/>
        <w:gridCol w:w="2261"/>
        <w:gridCol w:w="2097"/>
        <w:gridCol w:w="2025"/>
      </w:tblGrid>
      <w:tr w:rsidR="00F906FE" w14:paraId="42809903"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7F3201F2" w14:textId="77777777" w:rsidR="00F906FE" w:rsidRDefault="00000000" w:rsidP="00285611">
            <w:pPr>
              <w:jc w:val="center"/>
            </w:pPr>
            <w:r>
              <w:t>Check</w:t>
            </w:r>
          </w:p>
        </w:tc>
        <w:tc>
          <w:tcPr>
            <w:tcW w:w="3489" w:type="dxa"/>
            <w:vAlign w:val="center"/>
          </w:tcPr>
          <w:p w14:paraId="3C819487"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Detection method</w:t>
            </w:r>
          </w:p>
        </w:tc>
        <w:tc>
          <w:tcPr>
            <w:tcW w:w="3489" w:type="dxa"/>
            <w:vAlign w:val="center"/>
          </w:tcPr>
          <w:p w14:paraId="522BE35F"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Default threshold</w:t>
            </w:r>
          </w:p>
        </w:tc>
        <w:tc>
          <w:tcPr>
            <w:tcW w:w="3489" w:type="dxa"/>
            <w:vAlign w:val="center"/>
          </w:tcPr>
          <w:p w14:paraId="78BE95AA"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Severity</w:t>
            </w:r>
          </w:p>
        </w:tc>
      </w:tr>
      <w:tr w:rsidR="00F906FE" w14:paraId="55AA1EB2"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5A7AE47A" w14:textId="77777777" w:rsidR="00F906FE" w:rsidRDefault="00000000" w:rsidP="00285611">
            <w:pPr>
              <w:jc w:val="center"/>
            </w:pPr>
            <w:r>
              <w:t>target_leakage</w:t>
            </w:r>
          </w:p>
        </w:tc>
        <w:tc>
          <w:tcPr>
            <w:tcW w:w="3489" w:type="dxa"/>
            <w:vAlign w:val="center"/>
          </w:tcPr>
          <w:p w14:paraId="379BF4BD"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Pearson |r| (numeric) / Cramér's V (categorical)</w:t>
            </w:r>
          </w:p>
        </w:tc>
        <w:tc>
          <w:tcPr>
            <w:tcW w:w="3489" w:type="dxa"/>
            <w:vAlign w:val="center"/>
          </w:tcPr>
          <w:p w14:paraId="7508B705"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 0.95</w:t>
            </w:r>
          </w:p>
        </w:tc>
        <w:tc>
          <w:tcPr>
            <w:tcW w:w="3489" w:type="dxa"/>
            <w:vAlign w:val="center"/>
          </w:tcPr>
          <w:p w14:paraId="6A623C24"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error</w:t>
            </w:r>
          </w:p>
        </w:tc>
      </w:tr>
      <w:tr w:rsidR="00F906FE" w14:paraId="3A420DC1"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7A6888E6" w14:textId="77777777" w:rsidR="00F906FE" w:rsidRDefault="00000000" w:rsidP="00285611">
            <w:pPr>
              <w:jc w:val="center"/>
            </w:pPr>
            <w:r>
              <w:t>train_test_overlap</w:t>
            </w:r>
          </w:p>
        </w:tc>
        <w:tc>
          <w:tcPr>
            <w:tcW w:w="3489" w:type="dxa"/>
            <w:vAlign w:val="center"/>
          </w:tcPr>
          <w:p w14:paraId="1758D186"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Exact row match across simulated split</w:t>
            </w:r>
          </w:p>
        </w:tc>
        <w:tc>
          <w:tcPr>
            <w:tcW w:w="3489" w:type="dxa"/>
            <w:vAlign w:val="center"/>
          </w:tcPr>
          <w:p w14:paraId="456ABFCC"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Any</w:t>
            </w:r>
          </w:p>
        </w:tc>
        <w:tc>
          <w:tcPr>
            <w:tcW w:w="3489" w:type="dxa"/>
            <w:vAlign w:val="center"/>
          </w:tcPr>
          <w:p w14:paraId="2B4CBED7"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warning / error</w:t>
            </w:r>
          </w:p>
        </w:tc>
      </w:tr>
      <w:tr w:rsidR="00F906FE" w14:paraId="184A4CD8"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1316822D" w14:textId="77777777" w:rsidR="00F906FE" w:rsidRDefault="00000000" w:rsidP="00285611">
            <w:pPr>
              <w:jc w:val="center"/>
            </w:pPr>
            <w:r>
              <w:t>temporal_leakage</w:t>
            </w:r>
          </w:p>
        </w:tc>
        <w:tc>
          <w:tcPr>
            <w:tcW w:w="3489" w:type="dxa"/>
            <w:vAlign w:val="center"/>
          </w:tcPr>
          <w:p w14:paraId="618CC2C0"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Monotonic ordering of date column</w:t>
            </w:r>
          </w:p>
        </w:tc>
        <w:tc>
          <w:tcPr>
            <w:tcW w:w="3489" w:type="dxa"/>
            <w:vAlign w:val="center"/>
          </w:tcPr>
          <w:p w14:paraId="701827BF"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Any</w:t>
            </w:r>
          </w:p>
        </w:tc>
        <w:tc>
          <w:tcPr>
            <w:tcW w:w="3489" w:type="dxa"/>
            <w:vAlign w:val="center"/>
          </w:tcPr>
          <w:p w14:paraId="69B9CF15"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error</w:t>
            </w:r>
          </w:p>
        </w:tc>
      </w:tr>
      <w:tr w:rsidR="00F906FE" w14:paraId="178F370F"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7572C9BD" w14:textId="77777777" w:rsidR="00F906FE" w:rsidRDefault="00000000" w:rsidP="00285611">
            <w:pPr>
              <w:jc w:val="center"/>
            </w:pPr>
            <w:r>
              <w:t>id_column_leakage</w:t>
            </w:r>
          </w:p>
        </w:tc>
        <w:tc>
          <w:tcPr>
            <w:tcW w:w="3489" w:type="dxa"/>
            <w:vAlign w:val="center"/>
          </w:tcPr>
          <w:p w14:paraId="4FB25E9B"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Unique-value ratio for string/integer columns</w:t>
            </w:r>
          </w:p>
        </w:tc>
        <w:tc>
          <w:tcPr>
            <w:tcW w:w="3489" w:type="dxa"/>
            <w:vAlign w:val="center"/>
          </w:tcPr>
          <w:p w14:paraId="08E43F65"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 95 %</w:t>
            </w:r>
          </w:p>
        </w:tc>
        <w:tc>
          <w:tcPr>
            <w:tcW w:w="3489" w:type="dxa"/>
            <w:vAlign w:val="center"/>
          </w:tcPr>
          <w:p w14:paraId="3760CC6D"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warning</w:t>
            </w:r>
          </w:p>
        </w:tc>
      </w:tr>
    </w:tbl>
    <w:p w14:paraId="6C3FFC89" w14:textId="77777777" w:rsidR="00F906FE" w:rsidRDefault="00F906FE"/>
    <w:p w14:paraId="6DC7F58C" w14:textId="77777777" w:rsidR="00F906FE" w:rsidRDefault="00000000">
      <w:pPr>
        <w:pStyle w:val="Cita"/>
        <w:jc w:val="center"/>
      </w:pPr>
      <w:r>
        <w:t>Table 2.3. Data leakage detection checks implemented in Phase 4.</w:t>
      </w:r>
    </w:p>
    <w:p w14:paraId="2B23FDB6" w14:textId="77777777" w:rsidR="00F906FE" w:rsidRDefault="00000000">
      <w:pPr>
        <w:pStyle w:val="Ttulo3"/>
      </w:pPr>
      <w:r>
        <w:t>Phase 5 – Impact Analysis Module</w:t>
      </w:r>
    </w:p>
    <w:p w14:paraId="1EC900B7" w14:textId="77777777" w:rsidR="00F906FE" w:rsidRDefault="00000000">
      <w:r>
        <w:t>The impact analysis module (src/impact_analysis.py) quantifies the practical effect of detected issues on model performance. For each configured model, it trains on two versions of the dataset: the original (baseline) and a cleaned version where problematic columns have been removed. Both evaluations use stratified k-fold cross-validation with the same preprocessing pipeline (SimpleImputer → StandardScaler → model) to avoid data leakage in the evaluation itself.</w:t>
      </w:r>
    </w:p>
    <w:p w14:paraId="202D3EE7" w14:textId="77777777" w:rsidR="00F906FE" w:rsidRDefault="00000000">
      <w:r>
        <w:lastRenderedPageBreak/>
        <w:t>The function _extract_problem_columns() reads the affected_columns field from any failed target_leakage, id_column_leakage, or constant_features result in the FrameworkReport, producing the set of columns to remove for the cleaned evaluation. This design means the impact analysis automatically adapts to what the previous phases detected, without requiring any manual specification. A delta ≤ −0.05 (five-percentage-point drop) triggers a warning, indicating that the model was relying on problematic features to inflate its apparent performance.</w:t>
      </w:r>
    </w:p>
    <w:p w14:paraId="02D2F645" w14:textId="77777777" w:rsidR="00F906FE" w:rsidRDefault="00000000">
      <w:pPr>
        <w:pStyle w:val="Ttulo3"/>
      </w:pPr>
      <w:r>
        <w:t>Phase 6 – Report Generation</w:t>
      </w:r>
    </w:p>
    <w:p w14:paraId="723E5A14" w14:textId="77777777" w:rsidR="00F906FE" w:rsidRDefault="00000000">
      <w:r>
        <w:t>The reporting module (src/reporting.py) transforms a FrameworkReport into a self-contained HTML file using a Jinja2 template (src/templates/report.html.j2). The template uses inline CSS — no external stylesheet or JavaScript dependencies — ensuring the report can be opened in any browser without network access. The output includes a header with dataset metadata, summary cards, results tables for each phase, and an embedded visualisations section.</w:t>
      </w:r>
    </w:p>
    <w:p w14:paraId="5D12A721" w14:textId="77777777" w:rsidR="00F906FE" w:rsidRDefault="00000000">
      <w:r>
        <w:t>Three matplotlib figures are generated automatically and embedded as base64-encoded PNG data URIs: a horizontal bar chart showing the number of passed and failed checks per phase, a pie chart showing the severity distribution across all checks, and a grouped bar chart comparing baseline and cleaned performance per model. Embedding images as base64 strings guarantees that the HTML file is fully portable. The output file name includes the dataset name and a UTC timestamp, allowing multiple runs to coexist in the reports directory.</w:t>
      </w:r>
    </w:p>
    <w:p>
      <w:pPr>
        <w:pStyle w:val="Ttulo3"/>
      </w:pPr>
      <w:r>
        <w:t>Phase 7 – Experiment Scripts and End-to-End Pipeline</w:t>
      </w:r>
    </w:p>
    <w:p>
      <w:pPr/>
      <w:r>
        <w:t>Phase 7 introduced the experimental infrastructure required to validate the framework end-to-end. The script scripts/generate_data.py programmatically creates six synthetic datasets with controlled characteristics: a clean control dataset, a dataset with multiple quality defects, a dataset with injected target leakage, and three additional datasets used in later phases to exercise graded proxy leakage, temporal leakage, and combined multi-type leakage scenarios (proxy_leakage.csv, temporal_leakage_ext.csv, multitype_leakage.csv). The companion script scripts/run_pipeline.py executes the complete pipeline against any configured dataset and prints a human-readable summary, serving both as a smoke test and as a usage demonstration. Together, these scripts make every experiment reported in Chapter 3 fully reproducible from a single command.</w:t>
      </w:r>
    </w:p>
    <w:p>
      <w:pPr>
        <w:pStyle w:val="Ttulo3"/>
      </w:pPr>
      <w:r>
        <w:t>Phase 8 – Recommendations Module</w:t>
      </w:r>
    </w:p>
    <w:p>
      <w:pPr/>
      <w:r>
        <w:t>The recommendations module (src/recommendations.py) translates the raw output of the analysis pipeline into actionable guidance. For each failed CheckResult produced by the quality, leakage, feature, and sufficiency modules, a dedicated handler function generates a Recommendation dataclass containing the affected check name, a priority level (high, medium, or low), a short natural-language action, a rationale explaining why the action matters, and, where applicable, a ready-to-use Python code snippet — for example, a df.drop_duplicates() call for duplicate rows, or a stratified split for class imbalance. Twenty handler functions cover all checks implemented at the time of writing. Recommendations are sorted by priority and exposed through the FrameworkReport, the HTML report, and the checker.top_recommendations() SDK method, allowing practitioners to move directly from diagnosis to remediation.</w:t>
      </w:r>
    </w:p>
    <w:p>
      <w:pPr>
        <w:pStyle w:val="Ttulo3"/>
      </w:pPr>
      <w:r>
        <w:t>Phase 9 – Feature Analysis Module</w:t>
      </w:r>
    </w:p>
    <w:p>
      <w:pPr/>
      <w:r>
        <w:t>The feature analysis module (src/feature_analysis.py) implements three complementary checks oriented towards understanding the relationship between input features and the prediction target. The correlation check builds a pairwise correlation matrix and flags feature pairs above a configurable threshold as redundant. The mutual information relevance check ranks every feature by its normalised mutual information with the target, highlighting both highly informative and effectively useless features. The distribution check computes skewness and kurtosis for numeric columns and flags strongly skewed distributions that may benefit from a transformation before training. The normalised mutual information computed in this module is reused directly by the unified leakage risk score introduced in Phase 16.</w:t>
      </w:r>
    </w:p>
    <w:p>
      <w:pPr>
        <w:pStyle w:val="Ttulo3"/>
      </w:pPr>
      <w:r>
        <w:t>Phase 10 – Dataset Readiness Score</w:t>
      </w:r>
    </w:p>
    <w:p>
      <w:pPr/>
      <w:r>
        <w:t>Phase 10 introduced the Dataset Readiness Score, a single 0–100 metric that summarises the outcome of the entire pipeline. The score (src/scoring.py) is computed as a weighted combination of four dimension scores — quality, leakage, feature analysis, and statistical sufficiency — where each dimension score starts at 100 and is penalised by a fixed amount for every failed check (15 points for an error, 5 points for a warning), with leakage failures additionally scaled by a 1.5× multiplier to reflect their disproportionate impact on model reliability. The composite score is mapped onto a letter grade from A (score ≥ 85, dataset ready for training) to F (score &lt; 40, dataset unsuitable). The readiness score and grade are surfaced in the CLI summary, the HTML report header, and the DatasetChecker.score / .grade SDK properties.</w:t>
      </w:r>
    </w:p>
    <w:p>
      <w:pPr>
        <w:pStyle w:val="Ttulo3"/>
      </w:pPr>
      <w:r>
        <w:t>Phase 11 – Statistical Sufficiency Module</w:t>
      </w:r>
    </w:p>
    <w:p>
      <w:pPr/>
      <w:r>
        <w:t>The sufficiency module (src/sufficiency.py) implements four statistical checks that assess whether a dataset contains enough observations to support reliable model training and evaluation. These include the sample-to-feature ratio (n/p), a minimum-class-size check for classification targets, an estimate of the effective training-set size after the configured train/test split, and a learning-curve-based check that fits the configured model on increasing fractions of the data and flags datasets where performance has clearly not yet plateaued. Together, these checks address a dimension of dataset quality that is independent of the values themselves: even a dataset entirely free of quality and leakage issues may still be too small to support a trustworthy model.</w:t>
      </w:r>
    </w:p>
    <w:p>
      <w:pPr>
        <w:pStyle w:val="Ttulo3"/>
      </w:pPr>
      <w:r>
        <w:t>Phase 12 – Streamlit Web Application</w:t>
      </w:r>
    </w:p>
    <w:p>
      <w:pPr/>
      <w:r>
        <w:t>To make the framework accessible to non-technical stakeholders, Phase 12 added an interactive web application (app/app.py) built with Streamlit. The application allows a user to upload a CSV file, configure the target column and key thresholds through sidebar widgets, and trigger the full analysis pipeline with a single click. Results are displayed as interactive tables and charts directly in the browser, and the generated HTML report can be downloaded for offline use. The Streamlit interface reuses the same DatasetChecker SDK introduced in Phase 13, ensuring that the command-line, programmatic, and web interfaces always remain functionally consistent.</w:t>
      </w:r>
    </w:p>
    <w:p>
      <w:pPr>
        <w:pStyle w:val="Ttulo3"/>
      </w:pPr>
      <w:r>
        <w:t>Phase 13 – Python SDK</w:t>
      </w:r>
    </w:p>
    <w:p>
      <w:pPr/>
      <w:r>
        <w:t>Phase 13 introduced DatasetChecker (src/checker.py), a high-level object-oriented interface designed for use inside notebooks and larger Python applications. A DatasetChecker instance is constructed from an optional YAML configuration file, exposes a fluent .set() method for overriding individual configuration values via dot-notation keyword arguments, and runs the full pipeline through a single .run(dataset, target_col) call. After execution, convenience properties such as .score, .grade, .failed_checks(), .top_recommendations(), and .summary() provide direct programmatic access to the results, while .save_report() and .to_dict() support exporting the findings as an HTML report or a JSON-serialisable dictionary, respectively.</w:t>
      </w:r>
    </w:p>
    <w:p>
      <w:pPr>
        <w:pStyle w:val="Ttulo3"/>
      </w:pPr>
      <w:r>
        <w:t>Phase 14 – Drift Detection Module</w:t>
      </w:r>
    </w:p>
    <w:p>
      <w:pPr/>
      <w:r>
        <w:t>The drift detection module (src/drift_checks.py) addresses a complementary problem to the one-off validation performed by the rest of the pipeline: monitoring whether a dataset's statistical properties change over time relative to a reference distribution. Two checks are implemented. The covariate drift check applies the two-sample Kolmogorov–Smirnov test to each numeric feature, comparing a reference and a current sample and flagging features whose distributions differ significantly. The label drift check computes the Population Stability Index (PSI) between the reference and current distributions of the target variable, flagging shifts above configurable warning and critical thresholds. Both checks are designed to be run periodically against incoming production data, extending the framework's relevance beyond the initial pre-training validation stage.</w:t>
      </w:r>
    </w:p>
    <w:p>
      <w:pPr>
        <w:pStyle w:val="Ttulo3"/>
      </w:pPr>
      <w:r>
        <w:t>Phase 15 – Plugin System</w:t>
      </w:r>
    </w:p>
    <w:p>
      <w:pPr/>
      <w:r>
        <w:t>Phase 15 introduced an extensibility mechanism (src/plugins.py) based on a @register_check decorator. Any Python function decorated with @register_check and matching the standard CheckResult-returning signature used throughout the framework is automatically registered in a global plugin registry. Plugin modules listed under the plugins key of the YAML configuration are dynamically imported at run time via load_plugins(), and their checks are executed alongside the built-in pipeline, with their results merged into the same FrameworkReport. This design allows organisations to add domain-specific or proprietary checks — for example, business-rule validations — without modifying the framework's source code.</w:t>
      </w:r>
    </w:p>
    <w:p>
      <w:pPr>
        <w:pStyle w:val="Ttulo3"/>
      </w:pPr>
      <w:r>
        <w:t>Phase 16 – Unified Leakage Risk Score and Semantic Analysis</w:t>
      </w:r>
    </w:p>
    <w:p>
      <w:pPr/>
      <w:r>
        <w:t>Phase 16 was motivated directly by feedback received during the first supervision review and represents the framework's most significant methodological contribution. The four leakage checks introduced in Phase 4 were complemented with a fifth check, leakage_risk_score, which combines three independent signals into a single per-feature score:</w:t>
      </w:r>
    </w:p>
    <w:p>
      <w:pPr/>
      <w:r>
        <w:t>L(f) = 0.35·ρ(f) + 0.35·Ĩ(f;y) + 0.30·π(f)</w:t>
      </w:r>
    </w:p>
    <w:p>
      <w:pPr/>
      <w:r>
        <w:t>where ρ(f) is the absolute Pearson correlation (or Cramér's V for categorical features) between feature f and the target y, Ĩ(f;y) is the mutual information between f and y normalised by the maximum mutual information observed across all features, and π(f) is the relative accuracy inflation obtained when a model is trained with f included versus excluded. Features with L(f) ≥ 0.7 are flagged as a warning and those with L(f) ≥ 0.9 as an error.</w:t>
      </w:r>
    </w:p>
    <w:p>
      <w:pPr/>
      <w:r>
        <w:t>To validate features whose risk is semantic rather than statistical — for instance, a column literally named days_until_readmission — a complementary module (src/semantic_leakage.py) sends feature names, sample values, and a short dataset description to GPT-4o-mini via Azure OpenAI, which returns a structured risk_level (none/low/medium/high) and a leakage_type (temporal, proxy, post-hoc, or indirect) for each feature. The module degrades gracefully to a no-op when Azure OpenAI credentials are not configured, so that the rest of the pipeline remains fully functional offline.</w:t>
      </w:r>
    </w:p>
    <w:p>
      <w:pPr>
        <w:pStyle w:val="Ttulo3"/>
      </w:pPr>
      <w:r>
        <w:t>Phase 17 – LLM Benchmark, Configurable Scoring, and Real-World Case Studies</w:t>
      </w:r>
    </w:p>
    <w:p>
      <w:pPr/>
      <w:r>
        <w:t>The final development phase responded to a second round of supervisor feedback and consisted of five complementary additions. First, a 30-feature semantic leakage benchmark (data/semantic_benchmark.json), spanning five domains (hospital readmission, loan default, customer churn, manufacturing defects, and employee promotion) with manually assigned ground-truth risk levels and leakage types, together with an evaluation script (scripts/evaluate_semantic_leakage.py) that reports precision, recall, and F1 for the semantic module. Second, every parameter of the readiness score — dimension weights, severity penalties, the leakage multiplier, and grade thresholds — was externalised into a scoring block of configs/config.yaml and is now read by compute_readiness_score() through a _resolve_config() helper that falls back to the original defaults when a parameter is not specified, preserving full backward compatibility. Third, scripts/case_studies.py runs the complete pipeline on three real-world datasets (Titanic, Adult Census Income, and German Credit) and extracts the highest-priority findings and recommendations for each, saving the results to reports/case_studies.json. Fourth and fifth, the readiness-score weighting rationale and a discussion of the scope and fairness of the quantitative benchmark were added to the accompanying research paper. The detailed results of all five additions are presented in Chapter 3.</w:t>
      </w:r>
    </w:p>
    <w:p w14:paraId="2FA2831E" w14:textId="77777777" w:rsidR="00F906FE" w:rsidRDefault="00000000">
      <w:pPr>
        <w:pStyle w:val="Ttulo2"/>
      </w:pPr>
      <w:r>
        <w:t>Technical Challenges and Solutions</w:t>
      </w:r>
    </w:p>
    <w:p w14:paraId="088CDF7B" w14:textId="77777777" w:rsidR="00F906FE" w:rsidRDefault="00000000">
      <w:r>
        <w:t>The development process encountered several technical problems that required non-trivial investigation and correction. The most instructive ones are documented below as they illustrate edge cases that arise in real-world data analysis pipelines.</w:t>
      </w:r>
    </w:p>
    <w:tbl>
      <w:tblPr>
        <w:tblStyle w:val="Tablaconcuadrcula4-nfasis1"/>
        <w:tblW w:w="0" w:type="auto"/>
        <w:tblLook w:val="04A0" w:firstRow="1" w:lastRow="0" w:firstColumn="1" w:lastColumn="0" w:noHBand="0" w:noVBand="1"/>
      </w:tblPr>
      <w:tblGrid>
        <w:gridCol w:w="1784"/>
        <w:gridCol w:w="2287"/>
        <w:gridCol w:w="2087"/>
        <w:gridCol w:w="2858"/>
      </w:tblGrid>
      <w:tr w:rsidR="00F906FE" w14:paraId="58ABFC47"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1F663366" w14:textId="77777777" w:rsidR="00F906FE" w:rsidRDefault="00000000" w:rsidP="00285611">
            <w:pPr>
              <w:jc w:val="center"/>
            </w:pPr>
            <w:r>
              <w:t>Phase</w:t>
            </w:r>
          </w:p>
        </w:tc>
        <w:tc>
          <w:tcPr>
            <w:tcW w:w="3489" w:type="dxa"/>
            <w:vAlign w:val="center"/>
          </w:tcPr>
          <w:p w14:paraId="2ECE8EFF"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Problem</w:t>
            </w:r>
          </w:p>
        </w:tc>
        <w:tc>
          <w:tcPr>
            <w:tcW w:w="3489" w:type="dxa"/>
            <w:vAlign w:val="center"/>
          </w:tcPr>
          <w:p w14:paraId="4550964B"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Root cause</w:t>
            </w:r>
          </w:p>
        </w:tc>
        <w:tc>
          <w:tcPr>
            <w:tcW w:w="3489" w:type="dxa"/>
            <w:vAlign w:val="center"/>
          </w:tcPr>
          <w:p w14:paraId="3FA283ED"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Solution applied</w:t>
            </w:r>
          </w:p>
        </w:tc>
      </w:tr>
      <w:tr w:rsidR="00F906FE" w14:paraId="5EB39406"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58FA202F" w14:textId="77777777" w:rsidR="00F906FE" w:rsidRDefault="00000000" w:rsidP="00285611">
            <w:pPr>
              <w:jc w:val="center"/>
            </w:pPr>
            <w:r>
              <w:t>Environment</w:t>
            </w:r>
          </w:p>
        </w:tc>
        <w:tc>
          <w:tcPr>
            <w:tcW w:w="3489" w:type="dxa"/>
            <w:vAlign w:val="center"/>
          </w:tcPr>
          <w:p w14:paraId="0EB1969A"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pytest and loguru not found despite successful pip install</w:t>
            </w:r>
          </w:p>
        </w:tc>
        <w:tc>
          <w:tcPr>
            <w:tcW w:w="3489" w:type="dxa"/>
            <w:vAlign w:val="center"/>
          </w:tcPr>
          <w:p w14:paraId="4DEB3829"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System pip pointed to Python 3.12; active interpreter was Miniconda Python 3.13</w:t>
            </w:r>
          </w:p>
        </w:tc>
        <w:tc>
          <w:tcPr>
            <w:tcW w:w="3489" w:type="dxa"/>
            <w:vAlign w:val="center"/>
          </w:tcPr>
          <w:p w14:paraId="53D648CC"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Replaced all pip / pytest calls with python -m pip / python -m pytest</w:t>
            </w:r>
          </w:p>
        </w:tc>
      </w:tr>
      <w:tr w:rsidR="00F906FE" w14:paraId="74D2A3DF"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2A4282D2" w14:textId="77777777" w:rsidR="00F906FE" w:rsidRDefault="00000000" w:rsidP="00285611">
            <w:pPr>
              <w:jc w:val="center"/>
            </w:pPr>
            <w:r>
              <w:t>Phase 3</w:t>
            </w:r>
          </w:p>
        </w:tc>
        <w:tc>
          <w:tcPr>
            <w:tcW w:w="3489" w:type="dxa"/>
            <w:vAlign w:val="center"/>
          </w:tcPr>
          <w:p w14:paraId="54A1878E"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IQR outlier check returned zero outliers on a clearly contaminated column</w:t>
            </w:r>
          </w:p>
        </w:tc>
        <w:tc>
          <w:tcPr>
            <w:tcW w:w="3489" w:type="dxa"/>
            <w:vAlign w:val="center"/>
          </w:tcPr>
          <w:p w14:paraId="53DA478C"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95 identical base values caused Q1 = Q3 = constant, giving IQR = 0</w:t>
            </w:r>
          </w:p>
        </w:tc>
        <w:tc>
          <w:tcPr>
            <w:tcW w:w="3489" w:type="dxa"/>
            <w:vAlign w:val="center"/>
          </w:tcPr>
          <w:p w14:paraId="77F7B473"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Redesigned test fixture to use rng.normal() as base distribution, ensuring IQR &gt; 0</w:t>
            </w:r>
          </w:p>
        </w:tc>
      </w:tr>
      <w:tr w:rsidR="00F906FE" w14:paraId="68232315"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4FE5AB34" w14:textId="77777777" w:rsidR="00F906FE" w:rsidRDefault="00000000" w:rsidP="00285611">
            <w:pPr>
              <w:jc w:val="center"/>
            </w:pPr>
            <w:r>
              <w:t>Phase 3</w:t>
            </w:r>
          </w:p>
        </w:tc>
        <w:tc>
          <w:tcPr>
            <w:tcW w:w="3489" w:type="dxa"/>
            <w:vAlign w:val="center"/>
          </w:tcPr>
          <w:p w14:paraId="38E5DA35"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Low-variance check failed to detect near-constant columns</w:t>
            </w:r>
          </w:p>
        </w:tc>
        <w:tc>
          <w:tcPr>
            <w:tcW w:w="3489" w:type="dxa"/>
            <w:vAlign w:val="center"/>
          </w:tcPr>
          <w:p w14:paraId="64F107CE"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Min-max normalisation maps any range to [0, 1], giving high apparent variance</w:t>
            </w:r>
          </w:p>
        </w:tc>
        <w:tc>
          <w:tcPr>
            <w:tcW w:w="3489" w:type="dxa"/>
            <w:vAlign w:val="center"/>
          </w:tcPr>
          <w:p w14:paraId="0DC560E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Replaced normalised variance with coefficient of variation (CV = std / |mean|), which is scale-independent</w:t>
            </w:r>
          </w:p>
        </w:tc>
      </w:tr>
      <w:tr w:rsidR="00F906FE" w14:paraId="5190F061"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2705BA11" w14:textId="77777777" w:rsidR="00F906FE" w:rsidRDefault="00000000" w:rsidP="00285611">
            <w:pPr>
              <w:jc w:val="center"/>
            </w:pPr>
            <w:r>
              <w:t>Phase 4</w:t>
            </w:r>
          </w:p>
        </w:tc>
        <w:tc>
          <w:tcPr>
            <w:tcW w:w="3489" w:type="dxa"/>
            <w:vAlign w:val="center"/>
          </w:tcPr>
          <w:p w14:paraId="21BFE50F"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ID column check flagged continuous float features (e.g. income, price) as identifiers</w:t>
            </w:r>
          </w:p>
        </w:tc>
        <w:tc>
          <w:tcPr>
            <w:tcW w:w="3489" w:type="dxa"/>
            <w:vAlign w:val="center"/>
          </w:tcPr>
          <w:p w14:paraId="59C343D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Float columns have naturally high cardinality; the check did not differentiate column types</w:t>
            </w:r>
          </w:p>
        </w:tc>
        <w:tc>
          <w:tcPr>
            <w:tcW w:w="3489" w:type="dxa"/>
            <w:vAlign w:val="center"/>
          </w:tcPr>
          <w:p w14:paraId="330E95AE"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Added explicit exclusion of float-dtype columns; only string and integer columns are checked</w:t>
            </w:r>
          </w:p>
        </w:tc>
      </w:tr>
      <w:tr w:rsidR="00F906FE" w14:paraId="429E0417"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vAlign w:val="center"/>
          </w:tcPr>
          <w:p w14:paraId="40628D9C" w14:textId="77777777" w:rsidR="00F906FE" w:rsidRDefault="00000000" w:rsidP="00285611">
            <w:pPr>
              <w:jc w:val="center"/>
            </w:pPr>
            <w:r>
              <w:t>Phase 4</w:t>
            </w:r>
          </w:p>
        </w:tc>
        <w:tc>
          <w:tcPr>
            <w:tcW w:w="3489" w:type="dxa"/>
            <w:vAlign w:val="center"/>
          </w:tcPr>
          <w:p w14:paraId="1FDF6161"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Duplicate severity test expected 'warning' but received 'error'</w:t>
            </w:r>
          </w:p>
        </w:tc>
        <w:tc>
          <w:tcPr>
            <w:tcW w:w="3489" w:type="dxa"/>
            <w:vAlign w:val="center"/>
          </w:tcPr>
          <w:p w14:paraId="57A7998F"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Test fixture had 3/8 = 37.5 % duplicate rate, above the 10 % threshold for 'error'</w:t>
            </w:r>
          </w:p>
        </w:tc>
        <w:tc>
          <w:tcPr>
            <w:tcW w:w="3489" w:type="dxa"/>
            <w:vAlign w:val="center"/>
          </w:tcPr>
          <w:p w14:paraId="53BADC30"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Created a dedicated fixture with 1/21 = 4.7 % rate to test the 'warning' branch specifically</w:t>
            </w:r>
          </w:p>
        </w:tc>
      </w:tr>
      <w:tr w:rsidR="00F906FE" w14:paraId="00C2B6BE" w14:textId="77777777" w:rsidTr="00285611">
        <w:tc>
          <w:tcPr>
            <w:cnfStyle w:val="001000000000" w:firstRow="0" w:lastRow="0" w:firstColumn="1" w:lastColumn="0" w:oddVBand="0" w:evenVBand="0" w:oddHBand="0" w:evenHBand="0" w:firstRowFirstColumn="0" w:firstRowLastColumn="0" w:lastRowFirstColumn="0" w:lastRowLastColumn="0"/>
            <w:tcW w:w="3489" w:type="dxa"/>
            <w:vAlign w:val="center"/>
          </w:tcPr>
          <w:p w14:paraId="430FBA5A" w14:textId="77777777" w:rsidR="00F906FE" w:rsidRDefault="00000000" w:rsidP="00285611">
            <w:pPr>
              <w:jc w:val="center"/>
            </w:pPr>
            <w:r>
              <w:lastRenderedPageBreak/>
              <w:t>Phase 1</w:t>
            </w:r>
          </w:p>
        </w:tc>
        <w:tc>
          <w:tcPr>
            <w:tcW w:w="3489" w:type="dxa"/>
            <w:vAlign w:val="center"/>
          </w:tcPr>
          <w:p w14:paraId="4D6CD9EC"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DeprecationWarning for datetime.utcnow() in Python 3.13</w:t>
            </w:r>
          </w:p>
        </w:tc>
        <w:tc>
          <w:tcPr>
            <w:tcW w:w="3489" w:type="dxa"/>
            <w:vAlign w:val="center"/>
          </w:tcPr>
          <w:p w14:paraId="63F11AA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datetime.utcnow() returns a naive datetime and is deprecated in Python ≥ 3.12</w:t>
            </w:r>
          </w:p>
        </w:tc>
        <w:tc>
          <w:tcPr>
            <w:tcW w:w="3489" w:type="dxa"/>
            <w:vAlign w:val="center"/>
          </w:tcPr>
          <w:p w14:paraId="33989CC3"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Replaced with datetime.now(timezone.utc), which returns a timezone-aware object</w:t>
            </w:r>
          </w:p>
        </w:tc>
      </w:tr>
    </w:tbl>
    <w:p w14:paraId="48E93897" w14:textId="77777777" w:rsidR="00F906FE" w:rsidRDefault="00F906FE"/>
    <w:p w14:paraId="362CE115" w14:textId="77777777" w:rsidR="00F906FE" w:rsidRDefault="00000000">
      <w:pPr>
        <w:pStyle w:val="Cita"/>
        <w:jc w:val="center"/>
      </w:pPr>
      <w:r>
        <w:t>Table 2.4. Technical challenges encountered during development and their solutions.</w:t>
      </w:r>
    </w:p>
    <w:p w14:paraId="72C3BAF7" w14:textId="77777777" w:rsidR="00F906FE" w:rsidRDefault="00000000">
      <w:pPr>
        <w:pStyle w:val="Ttulo2"/>
      </w:pPr>
      <w:r>
        <w:t>Experimental Evaluation</w:t>
      </w:r>
    </w:p>
    <w:p w14:paraId="59E89BDA" w14:textId="77777777" w:rsidR="00F906FE" w:rsidRDefault="00000000">
      <w:r>
        <w:t>The framework was evaluated on two categories of datasets: controlled synthetic datasets where the ground truth of introduced problems is known, and real-world datasets from public repositories to validate practical applicability. All experiments were executed using the full pipeline: quality checks, leakage detection, impact analysis with logistic regression and random forest, and HTML report generation.</w:t>
      </w:r>
    </w:p>
    <w:p w14:paraId="4BAFD96E" w14:textId="77777777" w:rsidR="00F906FE" w:rsidRDefault="00000000">
      <w:pPr>
        <w:pStyle w:val="Ttulo3"/>
      </w:pPr>
      <w:r>
        <w:t>Synthetic Dataset Experiments</w:t>
      </w:r>
    </w:p>
    <w:p w14:paraId="343525A2" w14:textId="77777777" w:rsidR="00F906FE" w:rsidRDefault="00000000">
      <w:r>
        <w:t>Three synthetic datasets were generated by scripts/generate_data.py with controlled characteristics that exercise all implemented checks. clean_dataset.csv (500 rows, 6 columns) contains a binary classification problem with no introduced problems and serves as a negative control. dirty_dataset.csv (~5,300 rows, 8 columns) extends the clean dataset with 25 % missing values in two features, 30 duplicate rows, 10 extreme outliers, a 5 % / 95 % class imbalance, a constant column, and a near-constant column. leaky_dataset.csv (~5,320 rows, 12 columns) adds two proxy features (one perfect, one noisy), a string identifier column, and a temporally disordered date column on top of the dirty dataset.</w:t>
      </w:r>
    </w:p>
    <w:tbl>
      <w:tblPr>
        <w:tblStyle w:val="Tablaconcuadrcula4-nfasis1"/>
        <w:tblW w:w="0" w:type="auto"/>
        <w:tblLook w:val="04A0" w:firstRow="1" w:lastRow="0" w:firstColumn="1" w:lastColumn="0" w:noHBand="0" w:noVBand="1"/>
      </w:tblPr>
      <w:tblGrid>
        <w:gridCol w:w="1645"/>
        <w:gridCol w:w="1102"/>
        <w:gridCol w:w="1335"/>
        <w:gridCol w:w="1223"/>
        <w:gridCol w:w="1188"/>
        <w:gridCol w:w="1154"/>
        <w:gridCol w:w="1369"/>
      </w:tblGrid>
      <w:tr w:rsidR="00F906FE" w14:paraId="42D2B74D"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75F17511" w14:textId="77777777" w:rsidR="00F906FE" w:rsidRDefault="00000000" w:rsidP="00285611">
            <w:pPr>
              <w:jc w:val="center"/>
            </w:pPr>
            <w:r>
              <w:t>Dataset</w:t>
            </w:r>
          </w:p>
        </w:tc>
        <w:tc>
          <w:tcPr>
            <w:tcW w:w="1994" w:type="dxa"/>
            <w:vAlign w:val="center"/>
          </w:tcPr>
          <w:p w14:paraId="4B24F660"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Rows</w:t>
            </w:r>
          </w:p>
        </w:tc>
        <w:tc>
          <w:tcPr>
            <w:tcW w:w="1994" w:type="dxa"/>
            <w:vAlign w:val="center"/>
          </w:tcPr>
          <w:p w14:paraId="640C9B9C"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Columns</w:t>
            </w:r>
          </w:p>
        </w:tc>
        <w:tc>
          <w:tcPr>
            <w:tcW w:w="1994" w:type="dxa"/>
            <w:vAlign w:val="center"/>
          </w:tcPr>
          <w:p w14:paraId="52BAAE99"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Checks total</w:t>
            </w:r>
          </w:p>
        </w:tc>
        <w:tc>
          <w:tcPr>
            <w:tcW w:w="1994" w:type="dxa"/>
            <w:vAlign w:val="center"/>
          </w:tcPr>
          <w:p w14:paraId="5EC9183E"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Passed</w:t>
            </w:r>
          </w:p>
        </w:tc>
        <w:tc>
          <w:tcPr>
            <w:tcW w:w="1994" w:type="dxa"/>
            <w:vAlign w:val="center"/>
          </w:tcPr>
          <w:p w14:paraId="63B3FB9B"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Failed</w:t>
            </w:r>
          </w:p>
        </w:tc>
        <w:tc>
          <w:tcPr>
            <w:tcW w:w="1994" w:type="dxa"/>
            <w:vAlign w:val="center"/>
          </w:tcPr>
          <w:p w14:paraId="0AC85788"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Δ Accuracy (LR)</w:t>
            </w:r>
          </w:p>
        </w:tc>
      </w:tr>
      <w:tr w:rsidR="00F906FE" w14:paraId="2870EF9E"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28CED5F9" w14:textId="77777777" w:rsidR="00F906FE" w:rsidRDefault="00000000" w:rsidP="00285611">
            <w:pPr>
              <w:jc w:val="center"/>
            </w:pPr>
            <w:r>
              <w:t>clean_dataset</w:t>
            </w:r>
          </w:p>
        </w:tc>
        <w:tc>
          <w:tcPr>
            <w:tcW w:w="1994" w:type="dxa"/>
            <w:vAlign w:val="center"/>
          </w:tcPr>
          <w:p w14:paraId="21F3727F"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500</w:t>
            </w:r>
          </w:p>
        </w:tc>
        <w:tc>
          <w:tcPr>
            <w:tcW w:w="1994" w:type="dxa"/>
            <w:vAlign w:val="center"/>
          </w:tcPr>
          <w:p w14:paraId="137C3F17"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6</w:t>
            </w:r>
          </w:p>
        </w:tc>
        <w:tc>
          <w:tcPr>
            <w:tcW w:w="1994" w:type="dxa"/>
            <w:vAlign w:val="center"/>
          </w:tcPr>
          <w:p w14:paraId="208D1DBD"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11</w:t>
            </w:r>
          </w:p>
        </w:tc>
        <w:tc>
          <w:tcPr>
            <w:tcW w:w="1994" w:type="dxa"/>
            <w:vAlign w:val="center"/>
          </w:tcPr>
          <w:p w14:paraId="60BAA0F8"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11</w:t>
            </w:r>
          </w:p>
        </w:tc>
        <w:tc>
          <w:tcPr>
            <w:tcW w:w="1994" w:type="dxa"/>
            <w:vAlign w:val="center"/>
          </w:tcPr>
          <w:p w14:paraId="72BE249B"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0</w:t>
            </w:r>
          </w:p>
        </w:tc>
        <w:tc>
          <w:tcPr>
            <w:tcW w:w="1994" w:type="dxa"/>
            <w:vAlign w:val="center"/>
          </w:tcPr>
          <w:p w14:paraId="038F385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+0.000</w:t>
            </w:r>
          </w:p>
        </w:tc>
      </w:tr>
      <w:tr w:rsidR="00F906FE" w14:paraId="10CEEBB8" w14:textId="77777777" w:rsidTr="00285611">
        <w:tc>
          <w:tcPr>
            <w:cnfStyle w:val="001000000000" w:firstRow="0" w:lastRow="0" w:firstColumn="1" w:lastColumn="0" w:oddVBand="0" w:evenVBand="0" w:oddHBand="0" w:evenHBand="0" w:firstRowFirstColumn="0" w:firstRowLastColumn="0" w:lastRowFirstColumn="0" w:lastRowLastColumn="0"/>
            <w:tcW w:w="1994" w:type="dxa"/>
            <w:vAlign w:val="center"/>
          </w:tcPr>
          <w:p w14:paraId="0FA558F8" w14:textId="77777777" w:rsidR="00F906FE" w:rsidRDefault="00000000" w:rsidP="00285611">
            <w:pPr>
              <w:jc w:val="center"/>
            </w:pPr>
            <w:r>
              <w:t>dirty_dataset</w:t>
            </w:r>
          </w:p>
        </w:tc>
        <w:tc>
          <w:tcPr>
            <w:tcW w:w="1994" w:type="dxa"/>
            <w:vAlign w:val="center"/>
          </w:tcPr>
          <w:p w14:paraId="5552CA0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5,300</w:t>
            </w:r>
          </w:p>
        </w:tc>
        <w:tc>
          <w:tcPr>
            <w:tcW w:w="1994" w:type="dxa"/>
            <w:vAlign w:val="center"/>
          </w:tcPr>
          <w:p w14:paraId="641D67A0"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8</w:t>
            </w:r>
          </w:p>
        </w:tc>
        <w:tc>
          <w:tcPr>
            <w:tcW w:w="1994" w:type="dxa"/>
            <w:vAlign w:val="center"/>
          </w:tcPr>
          <w:p w14:paraId="571D5358"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11</w:t>
            </w:r>
          </w:p>
        </w:tc>
        <w:tc>
          <w:tcPr>
            <w:tcW w:w="1994" w:type="dxa"/>
            <w:vAlign w:val="center"/>
          </w:tcPr>
          <w:p w14:paraId="1B13383A"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6</w:t>
            </w:r>
          </w:p>
        </w:tc>
        <w:tc>
          <w:tcPr>
            <w:tcW w:w="1994" w:type="dxa"/>
            <w:vAlign w:val="center"/>
          </w:tcPr>
          <w:p w14:paraId="4B60DA11"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5</w:t>
            </w:r>
          </w:p>
        </w:tc>
        <w:tc>
          <w:tcPr>
            <w:tcW w:w="1994" w:type="dxa"/>
            <w:vAlign w:val="center"/>
          </w:tcPr>
          <w:p w14:paraId="5D9AA593"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+0.000</w:t>
            </w:r>
          </w:p>
        </w:tc>
      </w:tr>
      <w:tr w:rsidR="00F906FE" w14:paraId="3ED6C3A9"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6D35BA39" w14:textId="77777777" w:rsidR="00F906FE" w:rsidRDefault="00000000" w:rsidP="00285611">
            <w:pPr>
              <w:jc w:val="center"/>
            </w:pPr>
            <w:r>
              <w:t>leaky_dataset</w:t>
            </w:r>
          </w:p>
        </w:tc>
        <w:tc>
          <w:tcPr>
            <w:tcW w:w="1994" w:type="dxa"/>
            <w:vAlign w:val="center"/>
          </w:tcPr>
          <w:p w14:paraId="41360861"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5,320</w:t>
            </w:r>
          </w:p>
        </w:tc>
        <w:tc>
          <w:tcPr>
            <w:tcW w:w="1994" w:type="dxa"/>
            <w:vAlign w:val="center"/>
          </w:tcPr>
          <w:p w14:paraId="50EC4BD3"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12</w:t>
            </w:r>
          </w:p>
        </w:tc>
        <w:tc>
          <w:tcPr>
            <w:tcW w:w="1994" w:type="dxa"/>
            <w:vAlign w:val="center"/>
          </w:tcPr>
          <w:p w14:paraId="1425CEA6"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11</w:t>
            </w:r>
          </w:p>
        </w:tc>
        <w:tc>
          <w:tcPr>
            <w:tcW w:w="1994" w:type="dxa"/>
            <w:vAlign w:val="center"/>
          </w:tcPr>
          <w:p w14:paraId="0975667D"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4</w:t>
            </w:r>
          </w:p>
        </w:tc>
        <w:tc>
          <w:tcPr>
            <w:tcW w:w="1994" w:type="dxa"/>
            <w:vAlign w:val="center"/>
          </w:tcPr>
          <w:p w14:paraId="77E97504"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7</w:t>
            </w:r>
          </w:p>
        </w:tc>
        <w:tc>
          <w:tcPr>
            <w:tcW w:w="1994" w:type="dxa"/>
            <w:vAlign w:val="center"/>
          </w:tcPr>
          <w:p w14:paraId="523B0FB7"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−0.048</w:t>
            </w:r>
          </w:p>
        </w:tc>
      </w:tr>
    </w:tbl>
    <w:p w14:paraId="501CFE9D" w14:textId="77777777" w:rsidR="00F906FE" w:rsidRDefault="00F906FE"/>
    <w:p w14:paraId="0360AD2C" w14:textId="77777777" w:rsidR="00F906FE" w:rsidRDefault="00000000">
      <w:pPr>
        <w:pStyle w:val="Cita"/>
        <w:jc w:val="center"/>
      </w:pPr>
      <w:r>
        <w:t>Table 2.5. Experiment results on the three synthetic datasets (logistic regression, 5-fold CV, accuracy metric).</w:t>
      </w:r>
    </w:p>
    <w:p w14:paraId="2EE0262F" w14:textId="77777777" w:rsidR="00F906FE" w:rsidRDefault="00000000">
      <w:r>
        <w:t>The key finding is the leaky_dataset result: the logistic regression model reaches accuracy = 1.000 when trained with the proxy features included, and falls to 0.952 after they are removed. This four-percentage-point gap quantifies the leakage inflation that the framework detects and measures automatically, without any manual inspection of the data.</w:t>
      </w:r>
    </w:p>
    <w:p w14:paraId="6825B190" w14:textId="77777777" w:rsidR="00F906FE" w:rsidRDefault="00000000">
      <w:pPr>
        <w:jc w:val="center"/>
      </w:pPr>
      <w:r>
        <w:rPr>
          <w:noProof/>
        </w:rPr>
        <w:drawing>
          <wp:inline distT="0" distB="0" distL="0" distR="0" wp14:anchorId="6053C952" wp14:editId="095F299B">
            <wp:extent cx="5303520" cy="1217148"/>
            <wp:effectExtent l="0" t="0" r="0" b="0"/>
            <wp:docPr id="428516707" name="Picture 42851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1217148"/>
                    </a:xfrm>
                    <a:prstGeom prst="rect">
                      <a:avLst/>
                    </a:prstGeom>
                  </pic:spPr>
                </pic:pic>
              </a:graphicData>
            </a:graphic>
          </wp:inline>
        </w:drawing>
      </w:r>
    </w:p>
    <w:p w14:paraId="0919CF03" w14:textId="77777777" w:rsidR="00F906FE" w:rsidRDefault="00000000">
      <w:pPr>
        <w:pStyle w:val="Cita"/>
        <w:jc w:val="center"/>
      </w:pPr>
      <w:r>
        <w:t>Figure 2.2. Pass / fail matrix for all 11 checks across the three synthetic datasets (green = PASS, red = FAIL).</w:t>
      </w:r>
    </w:p>
    <w:p w14:paraId="3E275692" w14:textId="77777777" w:rsidR="00F906FE" w:rsidRDefault="00000000">
      <w:pPr>
        <w:pStyle w:val="Ttulo3"/>
      </w:pPr>
      <w:r>
        <w:t>Real-World Dataset Validation</w:t>
      </w:r>
    </w:p>
    <w:p w14:paraId="0630E686" w14:textId="77777777" w:rsidR="00F906FE" w:rsidRDefault="00000000">
      <w:r>
        <w:lastRenderedPageBreak/>
        <w:t>Two publicly available classification datasets were used to validate the framework on real data. Both were downloaded programmatically from OpenML (the same source as the corresponding Kaggle datasets) via the sklearn.datasets.fetch_openml API, ensuring full reproducibility without requiring manual download or API credentials.</w:t>
      </w:r>
    </w:p>
    <w:p w14:paraId="1D086119" w14:textId="77777777" w:rsidR="00F906FE" w:rsidRDefault="00000000">
      <w:r>
        <w:t>The Titanic survival dataset (1,309 rows, 13 columns) is one of the most widely used benchmark datasets in machine learning. It features a binary target (survived), a mix of numeric and categorical features, and well-known quality issues. The Pima Indians Diabetes dataset (768 rows, 9 columns) is a classic benchmark for binary classification of diabetes onset. All features are numeric; physiologically impossible zero values in columns such as insulin and blood pressure represent implicit missing values, though they are encoded as zeros rather than NaN and are therefore detected as outliers rather than missing values.</w:t>
      </w:r>
    </w:p>
    <w:tbl>
      <w:tblPr>
        <w:tblStyle w:val="Tablaconcuadrcula4-nfasis1"/>
        <w:tblW w:w="0" w:type="auto"/>
        <w:tblLook w:val="04A0" w:firstRow="1" w:lastRow="0" w:firstColumn="1" w:lastColumn="0" w:noHBand="0" w:noVBand="1"/>
      </w:tblPr>
      <w:tblGrid>
        <w:gridCol w:w="1481"/>
        <w:gridCol w:w="1292"/>
        <w:gridCol w:w="1228"/>
        <w:gridCol w:w="2075"/>
        <w:gridCol w:w="1403"/>
        <w:gridCol w:w="1537"/>
      </w:tblGrid>
      <w:tr w:rsidR="00F906FE" w14:paraId="19263576" w14:textId="77777777" w:rsidTr="0028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6581BB52" w14:textId="77777777" w:rsidR="00F906FE" w:rsidRDefault="00000000" w:rsidP="00285611">
            <w:pPr>
              <w:jc w:val="center"/>
            </w:pPr>
            <w:r>
              <w:t>Dataset</w:t>
            </w:r>
          </w:p>
        </w:tc>
        <w:tc>
          <w:tcPr>
            <w:tcW w:w="2326" w:type="dxa"/>
            <w:vAlign w:val="center"/>
          </w:tcPr>
          <w:p w14:paraId="3CFC1E51"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Rows</w:t>
            </w:r>
          </w:p>
        </w:tc>
        <w:tc>
          <w:tcPr>
            <w:tcW w:w="2326" w:type="dxa"/>
            <w:vAlign w:val="center"/>
          </w:tcPr>
          <w:p w14:paraId="2F23E7FD"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Cols</w:t>
            </w:r>
          </w:p>
        </w:tc>
        <w:tc>
          <w:tcPr>
            <w:tcW w:w="2326" w:type="dxa"/>
            <w:vAlign w:val="center"/>
          </w:tcPr>
          <w:p w14:paraId="0F87913B"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Issues detected</w:t>
            </w:r>
          </w:p>
        </w:tc>
        <w:tc>
          <w:tcPr>
            <w:tcW w:w="2326" w:type="dxa"/>
            <w:vAlign w:val="center"/>
          </w:tcPr>
          <w:p w14:paraId="5EDB4060"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Checks passed / total</w:t>
            </w:r>
          </w:p>
        </w:tc>
        <w:tc>
          <w:tcPr>
            <w:tcW w:w="2326" w:type="dxa"/>
            <w:vAlign w:val="center"/>
          </w:tcPr>
          <w:p w14:paraId="1C4188B4" w14:textId="77777777" w:rsidR="00F906FE" w:rsidRDefault="00000000" w:rsidP="00285611">
            <w:pPr>
              <w:jc w:val="center"/>
              <w:cnfStyle w:val="100000000000" w:firstRow="1" w:lastRow="0" w:firstColumn="0" w:lastColumn="0" w:oddVBand="0" w:evenVBand="0" w:oddHBand="0" w:evenHBand="0" w:firstRowFirstColumn="0" w:firstRowLastColumn="0" w:lastRowFirstColumn="0" w:lastRowLastColumn="0"/>
            </w:pPr>
            <w:r>
              <w:t>Δ Accuracy (LR)</w:t>
            </w:r>
          </w:p>
        </w:tc>
      </w:tr>
      <w:tr w:rsidR="00F906FE" w14:paraId="366F8B5F" w14:textId="77777777" w:rsidTr="0028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69DDC210" w14:textId="77777777" w:rsidR="00F906FE" w:rsidRDefault="00000000" w:rsidP="00285611">
            <w:pPr>
              <w:jc w:val="center"/>
            </w:pPr>
            <w:r>
              <w:t>Titanic</w:t>
            </w:r>
          </w:p>
        </w:tc>
        <w:tc>
          <w:tcPr>
            <w:tcW w:w="2326" w:type="dxa"/>
            <w:vAlign w:val="center"/>
          </w:tcPr>
          <w:p w14:paraId="7B6AC39D"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1,309</w:t>
            </w:r>
          </w:p>
        </w:tc>
        <w:tc>
          <w:tcPr>
            <w:tcW w:w="2326" w:type="dxa"/>
            <w:vAlign w:val="center"/>
          </w:tcPr>
          <w:p w14:paraId="49DF5C24"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13</w:t>
            </w:r>
          </w:p>
        </w:tc>
        <w:tc>
          <w:tcPr>
            <w:tcW w:w="2326" w:type="dxa"/>
            <w:vAlign w:val="center"/>
          </w:tcPr>
          <w:p w14:paraId="18DE9F88"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missing_values (age 20%, embarked 0.2%), outliers (fare, sibsp), target_leakage (boat column), id_column_leakage (name)</w:t>
            </w:r>
          </w:p>
        </w:tc>
        <w:tc>
          <w:tcPr>
            <w:tcW w:w="2326" w:type="dxa"/>
            <w:vAlign w:val="center"/>
          </w:tcPr>
          <w:p w14:paraId="2F9ADEB4"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8 / 12</w:t>
            </w:r>
          </w:p>
        </w:tc>
        <w:tc>
          <w:tcPr>
            <w:tcW w:w="2326" w:type="dxa"/>
            <w:vAlign w:val="center"/>
          </w:tcPr>
          <w:p w14:paraId="635E5F01" w14:textId="77777777" w:rsidR="00F906FE" w:rsidRDefault="00000000" w:rsidP="00285611">
            <w:pPr>
              <w:jc w:val="center"/>
              <w:cnfStyle w:val="000000100000" w:firstRow="0" w:lastRow="0" w:firstColumn="0" w:lastColumn="0" w:oddVBand="0" w:evenVBand="0" w:oddHBand="1" w:evenHBand="0" w:firstRowFirstColumn="0" w:firstRowLastColumn="0" w:lastRowFirstColumn="0" w:lastRowLastColumn="0"/>
            </w:pPr>
            <w:r>
              <w:t>−0.003</w:t>
            </w:r>
          </w:p>
        </w:tc>
      </w:tr>
      <w:tr w:rsidR="00F906FE" w14:paraId="2DA93333" w14:textId="77777777" w:rsidTr="00285611">
        <w:tc>
          <w:tcPr>
            <w:cnfStyle w:val="001000000000" w:firstRow="0" w:lastRow="0" w:firstColumn="1" w:lastColumn="0" w:oddVBand="0" w:evenVBand="0" w:oddHBand="0" w:evenHBand="0" w:firstRowFirstColumn="0" w:firstRowLastColumn="0" w:lastRowFirstColumn="0" w:lastRowLastColumn="0"/>
            <w:tcW w:w="2326" w:type="dxa"/>
            <w:vAlign w:val="center"/>
          </w:tcPr>
          <w:p w14:paraId="70428577" w14:textId="77777777" w:rsidR="00F906FE" w:rsidRDefault="00000000" w:rsidP="00285611">
            <w:pPr>
              <w:jc w:val="center"/>
            </w:pPr>
            <w:r>
              <w:t>Pima Diabetes</w:t>
            </w:r>
          </w:p>
        </w:tc>
        <w:tc>
          <w:tcPr>
            <w:tcW w:w="2326" w:type="dxa"/>
            <w:vAlign w:val="center"/>
          </w:tcPr>
          <w:p w14:paraId="43070AC9"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768</w:t>
            </w:r>
          </w:p>
        </w:tc>
        <w:tc>
          <w:tcPr>
            <w:tcW w:w="2326" w:type="dxa"/>
            <w:vAlign w:val="center"/>
          </w:tcPr>
          <w:p w14:paraId="003591DF"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9</w:t>
            </w:r>
          </w:p>
        </w:tc>
        <w:tc>
          <w:tcPr>
            <w:tcW w:w="2326" w:type="dxa"/>
            <w:vAlign w:val="center"/>
          </w:tcPr>
          <w:p w14:paraId="2229CB1D"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outliers (insulin, blood pressure, skin thickness, BMI)</w:t>
            </w:r>
          </w:p>
        </w:tc>
        <w:tc>
          <w:tcPr>
            <w:tcW w:w="2326" w:type="dxa"/>
            <w:vAlign w:val="center"/>
          </w:tcPr>
          <w:p w14:paraId="3861ECBB"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11 / 12</w:t>
            </w:r>
          </w:p>
        </w:tc>
        <w:tc>
          <w:tcPr>
            <w:tcW w:w="2326" w:type="dxa"/>
            <w:vAlign w:val="center"/>
          </w:tcPr>
          <w:p w14:paraId="1FC397F4" w14:textId="77777777" w:rsidR="00F906FE" w:rsidRDefault="00000000" w:rsidP="00285611">
            <w:pPr>
              <w:jc w:val="center"/>
              <w:cnfStyle w:val="000000000000" w:firstRow="0" w:lastRow="0" w:firstColumn="0" w:lastColumn="0" w:oddVBand="0" w:evenVBand="0" w:oddHBand="0" w:evenHBand="0" w:firstRowFirstColumn="0" w:firstRowLastColumn="0" w:lastRowFirstColumn="0" w:lastRowLastColumn="0"/>
            </w:pPr>
            <w:r>
              <w:t>+0.000</w:t>
            </w:r>
          </w:p>
        </w:tc>
      </w:tr>
    </w:tbl>
    <w:p w14:paraId="4F1DF0E9" w14:textId="77777777" w:rsidR="00F906FE" w:rsidRDefault="00F906FE"/>
    <w:p w14:paraId="4AAFFC20" w14:textId="77777777" w:rsidR="00F906FE" w:rsidRDefault="00000000">
      <w:pPr>
        <w:pStyle w:val="Cita"/>
        <w:jc w:val="center"/>
      </w:pPr>
      <w:r>
        <w:t>Table 2.6. Results on the two real-world datasets (logistic regression, 5-fold CV, accuracy metric).</w:t>
      </w:r>
    </w:p>
    <w:p w14:paraId="5C683D87" w14:textId="77777777" w:rsidR="00F906FE" w:rsidRDefault="00000000">
      <w:r>
        <w:t>The most notable finding in the Titanic dataset is the detection of the boat column as target leakage (correlation ≥ 0.95 with survived). This variable records which lifeboat a passenger boarded, information that is only known after the outcome — a canonical example of target leakage. The framework correctly identifies it without domain knowledge, purely from the statistical association between the feature and the label. In the Diabetes dataset, the framework detects 51 outliers across four columns corresponding to physiologically impossible zero values, a problem well documented in the dataset's literature.</w:t>
      </w:r>
    </w:p>
    <w:p w14:paraId="260D3F15" w14:textId="77777777" w:rsidR="00F906FE" w:rsidRDefault="00000000">
      <w:pPr>
        <w:jc w:val="center"/>
      </w:pPr>
      <w:r>
        <w:rPr>
          <w:noProof/>
        </w:rPr>
        <w:drawing>
          <wp:inline distT="0" distB="0" distL="0" distR="0" wp14:anchorId="22CBD87B" wp14:editId="013CB0DE">
            <wp:extent cx="5029200" cy="2476371"/>
            <wp:effectExtent l="0" t="0" r="0" b="0"/>
            <wp:docPr id="428516708" name="Picture 42851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2476371"/>
                    </a:xfrm>
                    <a:prstGeom prst="rect">
                      <a:avLst/>
                    </a:prstGeom>
                  </pic:spPr>
                </pic:pic>
              </a:graphicData>
            </a:graphic>
          </wp:inline>
        </w:drawing>
      </w:r>
    </w:p>
    <w:p w14:paraId="6539D6B4" w14:textId="77777777" w:rsidR="00F906FE" w:rsidRDefault="00000000">
      <w:pPr>
        <w:pStyle w:val="Cita"/>
        <w:jc w:val="center"/>
      </w:pPr>
      <w:r>
        <w:lastRenderedPageBreak/>
        <w:t>Figure 2.3. Model accuracy comparison: baseline (all features) vs. cleaned (problematic features removed) across all five evaluated datasets.</w:t>
      </w:r>
    </w:p>
    <w:p w14:paraId="76EE9B91" w14:textId="77777777" w:rsidR="00F906FE" w:rsidRDefault="00000000">
      <w:pPr>
        <w:pStyle w:val="Ttulo3"/>
      </w:pPr>
      <w:r>
        <w:t>Summary of Experimental Results</w:t>
      </w:r>
    </w:p>
    <w:p w14:paraId="3AD30442" w14:textId="77777777" w:rsidR="00F906FE" w:rsidRDefault="00000000">
      <w:r>
        <w:t>Across all five evaluated datasets — three synthetic and two real-world — the framework correctly detected every introduced quality and leakage problem, with zero false positives on the clean_dataset control. The impact analysis module successfully quantified performance inflation caused by leakage: the leaky_dataset experiment showed a 4.8 pp drop in accuracy after removing problematic features, and the Titanic experiment confirmed the detection of a real leaky feature (boat) in a widely used benchmark. The complete pipeline, including HTML report generation with embedded figures, runs in under ten seconds on all tested datasets.</w:t>
      </w:r>
    </w:p>
    <w:p w14:paraId="3713D6F8" w14:textId="77777777" w:rsidR="0087425F" w:rsidRDefault="0087425F" w:rsidP="00502DE5">
      <w:pPr>
        <w:pStyle w:val="Ttulo1"/>
        <w:rPr>
          <w:lang w:val="en-GB"/>
        </w:rPr>
      </w:pPr>
      <w:bookmarkStart w:id="12" w:name="_Toc227832076"/>
      <w:r w:rsidRPr="00895565">
        <w:t>Results</w:t>
      </w:r>
      <w:bookmarkEnd w:id="12"/>
    </w:p>
    <w:p w14:paraId="0F2AC682" w14:textId="77777777" w:rsidR="0087425F" w:rsidRDefault="0087425F" w:rsidP="0087425F">
      <w:pPr>
        <w:rPr>
          <w:lang w:val="en-GB"/>
        </w:rPr>
      </w:pPr>
      <w:r>
        <w:rPr>
          <w:lang w:val="en-GB"/>
        </w:rPr>
        <w:t>This chapter presents the complete experimental evaluation of ml-framework, extending the preliminary results of Chapter 2 (which cover Phases 1–6) with the additional datasets, validation experiments, and comparative benchmarks introduced in Phases 7–17. All results reported below are reproducible by running the scripts referenced in Chapter 2 (scripts/generate_data.py, scripts/download_real_datasets.py, scripts/download_more_datasets.py, scripts/benchmark_comparison.py, scripts/evaluate_semantic_leakage.py, and scripts/case_studies.py).</w:t>
      </w:r>
    </w:p>
    <w:p>
      <w:pPr>
        <w:pStyle w:val="Ttulo2"/>
      </w:pPr>
      <w:r>
        <w:t>3.1 Extended Dataset Suite</w:t>
      </w:r>
    </w:p>
    <w:p>
      <w:pPr/>
      <w:r>
        <w:t>The framework was evaluated on a suite of twelve datasets: six synthetic datasets generated under controlled conditions to isolate specific quality and leakage scenarios, and six real-world datasets obtained from OpenML and the UCI Machine Learning Repository. Table 3.1 summarises the full suite.</w:t>
      </w:r>
    </w:p>
    <w:tbl>
      <w:tblPr>
        <w:tblStyle w:val="Tablaconcuadrcula4-nfasis1"/>
        <w:tblW w:type="auto" w:w="0"/>
        <w:tblLook w:val="04A0" w:firstRow="1" w:lastRow="0" w:firstColumn="1" w:lastColumn="0" w:noHBand="0" w:noVBand="1"/>
      </w:tblPr>
      <w:tblGrid>
        <w:gridCol w:w="3489"/>
        <w:gridCol w:w="3489"/>
        <w:gridCol w:w="3489"/>
        <w:gridCol w:w="3489"/>
      </w:tblGrid>
      <w:tr>
        <w:tc>
          <w:tcPr>
            <w:tcW w:type="dxa" w:w="3489"/>
          </w:tcPr>
          <w:p>
            <w:pPr>
              <w:jc w:val="center"/>
            </w:pPr>
            <w:r/>
            <w:r>
              <w:t>Dataset</w:t>
            </w:r>
          </w:p>
        </w:tc>
        <w:tc>
          <w:tcPr>
            <w:tcW w:type="dxa" w:w="3489"/>
          </w:tcPr>
          <w:p>
            <w:pPr>
              <w:jc w:val="center"/>
            </w:pPr>
            <w:r/>
            <w:r>
              <w:t>Type</w:t>
            </w:r>
          </w:p>
        </w:tc>
        <w:tc>
          <w:tcPr>
            <w:tcW w:type="dxa" w:w="3489"/>
          </w:tcPr>
          <w:p>
            <w:pPr>
              <w:jc w:val="center"/>
            </w:pPr>
            <w:r/>
            <w:r>
              <w:t>Rows</w:t>
            </w:r>
          </w:p>
        </w:tc>
        <w:tc>
          <w:tcPr>
            <w:tcW w:type="dxa" w:w="3489"/>
          </w:tcPr>
          <w:p>
            <w:pPr>
              <w:jc w:val="center"/>
            </w:pPr>
            <w:r/>
            <w:r>
              <w:t>Description</w:t>
            </w:r>
          </w:p>
        </w:tc>
      </w:tr>
      <w:tr>
        <w:tc>
          <w:tcPr>
            <w:tcW w:type="dxa" w:w="3489"/>
          </w:tcPr>
          <w:p>
            <w:pPr>
              <w:jc w:val="center"/>
            </w:pPr>
            <w:r/>
            <w:r>
              <w:t>clean_dataset.csv</w:t>
            </w:r>
          </w:p>
        </w:tc>
        <w:tc>
          <w:tcPr>
            <w:tcW w:type="dxa" w:w="3489"/>
          </w:tcPr>
          <w:p>
            <w:pPr>
              <w:jc w:val="center"/>
            </w:pPr>
            <w:r/>
            <w:r>
              <w:t>Synthetic</w:t>
            </w:r>
          </w:p>
        </w:tc>
        <w:tc>
          <w:tcPr>
            <w:tcW w:type="dxa" w:w="3489"/>
          </w:tcPr>
          <w:p>
            <w:pPr>
              <w:jc w:val="center"/>
            </w:pPr>
            <w:r/>
            <w:r>
              <w:t>500</w:t>
            </w:r>
          </w:p>
        </w:tc>
        <w:tc>
          <w:tcPr>
            <w:tcW w:type="dxa" w:w="3489"/>
          </w:tcPr>
          <w:p>
            <w:pPr>
              <w:jc w:val="center"/>
            </w:pPr>
            <w:r/>
            <w:r>
              <w:t>Control dataset with no quality or leakage issues</w:t>
            </w:r>
          </w:p>
        </w:tc>
      </w:tr>
      <w:tr>
        <w:tc>
          <w:tcPr>
            <w:tcW w:type="dxa" w:w="3489"/>
          </w:tcPr>
          <w:p>
            <w:pPr>
              <w:jc w:val="center"/>
            </w:pPr>
            <w:r/>
            <w:r>
              <w:t>dirty_dataset.csv</w:t>
            </w:r>
          </w:p>
        </w:tc>
        <w:tc>
          <w:tcPr>
            <w:tcW w:type="dxa" w:w="3489"/>
          </w:tcPr>
          <w:p>
            <w:pPr>
              <w:jc w:val="center"/>
            </w:pPr>
            <w:r/>
            <w:r>
              <w:t>Synthetic</w:t>
            </w:r>
          </w:p>
        </w:tc>
        <w:tc>
          <w:tcPr>
            <w:tcW w:type="dxa" w:w="3489"/>
          </w:tcPr>
          <w:p>
            <w:pPr>
              <w:jc w:val="center"/>
            </w:pPr>
            <w:r/>
            <w:r>
              <w:t>5,300</w:t>
            </w:r>
          </w:p>
        </w:tc>
        <w:tc>
          <w:tcPr>
            <w:tcW w:type="dxa" w:w="3489"/>
          </w:tcPr>
          <w:p>
            <w:pPr>
              <w:jc w:val="center"/>
            </w:pPr>
            <w:r/>
            <w:r>
              <w:t>Multiple quality defects (missing values, duplicates, outliers, imbalance)</w:t>
            </w:r>
          </w:p>
        </w:tc>
      </w:tr>
      <w:tr>
        <w:tc>
          <w:tcPr>
            <w:tcW w:type="dxa" w:w="3489"/>
          </w:tcPr>
          <w:p>
            <w:pPr>
              <w:jc w:val="center"/>
            </w:pPr>
            <w:r/>
            <w:r>
              <w:t>leaky_dataset.csv</w:t>
            </w:r>
          </w:p>
        </w:tc>
        <w:tc>
          <w:tcPr>
            <w:tcW w:type="dxa" w:w="3489"/>
          </w:tcPr>
          <w:p>
            <w:pPr>
              <w:jc w:val="center"/>
            </w:pPr>
            <w:r/>
            <w:r>
              <w:t>Synthetic</w:t>
            </w:r>
          </w:p>
        </w:tc>
        <w:tc>
          <w:tcPr>
            <w:tcW w:type="dxa" w:w="3489"/>
          </w:tcPr>
          <w:p>
            <w:pPr>
              <w:jc w:val="center"/>
            </w:pPr>
            <w:r/>
            <w:r>
              <w:t>5,320</w:t>
            </w:r>
          </w:p>
        </w:tc>
        <w:tc>
          <w:tcPr>
            <w:tcW w:type="dxa" w:w="3489"/>
          </w:tcPr>
          <w:p>
            <w:pPr>
              <w:jc w:val="center"/>
            </w:pPr>
            <w:r/>
            <w:r>
              <w:t>Target, temporal, and ID-column leakage</w:t>
            </w:r>
          </w:p>
        </w:tc>
      </w:tr>
      <w:tr>
        <w:tc>
          <w:tcPr>
            <w:tcW w:type="dxa" w:w="3489"/>
          </w:tcPr>
          <w:p>
            <w:pPr>
              <w:jc w:val="center"/>
            </w:pPr>
            <w:r/>
            <w:r>
              <w:t>proxy_leakage.csv</w:t>
            </w:r>
          </w:p>
        </w:tc>
        <w:tc>
          <w:tcPr>
            <w:tcW w:type="dxa" w:w="3489"/>
          </w:tcPr>
          <w:p>
            <w:pPr>
              <w:jc w:val="center"/>
            </w:pPr>
            <w:r/>
            <w:r>
              <w:t>Synthetic</w:t>
            </w:r>
          </w:p>
        </w:tc>
        <w:tc>
          <w:tcPr>
            <w:tcW w:type="dxa" w:w="3489"/>
          </w:tcPr>
          <w:p>
            <w:pPr>
              <w:jc w:val="center"/>
            </w:pPr>
            <w:r/>
            <w:r>
              <w:t>1,000</w:t>
            </w:r>
          </w:p>
        </w:tc>
        <w:tc>
          <w:tcPr>
            <w:tcW w:type="dxa" w:w="3489"/>
          </w:tcPr>
          <w:p>
            <w:pPr>
              <w:jc w:val="center"/>
            </w:pPr>
            <w:r/>
            <w:r>
              <w:t>Graded noisy proxy features for the target</w:t>
            </w:r>
          </w:p>
        </w:tc>
      </w:tr>
      <w:tr>
        <w:tc>
          <w:tcPr>
            <w:tcW w:type="dxa" w:w="3489"/>
          </w:tcPr>
          <w:p>
            <w:pPr>
              <w:jc w:val="center"/>
            </w:pPr>
            <w:r/>
            <w:r>
              <w:t>temporal_leakage_ext.csv</w:t>
            </w:r>
          </w:p>
        </w:tc>
        <w:tc>
          <w:tcPr>
            <w:tcW w:type="dxa" w:w="3489"/>
          </w:tcPr>
          <w:p>
            <w:pPr>
              <w:jc w:val="center"/>
            </w:pPr>
            <w:r/>
            <w:r>
              <w:t>Synthetic</w:t>
            </w:r>
          </w:p>
        </w:tc>
        <w:tc>
          <w:tcPr>
            <w:tcW w:type="dxa" w:w="3489"/>
          </w:tcPr>
          <w:p>
            <w:pPr>
              <w:jc w:val="center"/>
            </w:pPr>
            <w:r/>
            <w:r>
              <w:t>2,000</w:t>
            </w:r>
          </w:p>
        </w:tc>
        <w:tc>
          <w:tcPr>
            <w:tcW w:type="dxa" w:w="3489"/>
          </w:tcPr>
          <w:p>
            <w:pPr>
              <w:jc w:val="center"/>
            </w:pPr>
            <w:r/>
            <w:r>
              <w:t>Customer churn with a future-usage feature</w:t>
            </w:r>
          </w:p>
        </w:tc>
      </w:tr>
      <w:tr>
        <w:tc>
          <w:tcPr>
            <w:tcW w:type="dxa" w:w="3489"/>
          </w:tcPr>
          <w:p>
            <w:pPr>
              <w:jc w:val="center"/>
            </w:pPr>
            <w:r/>
            <w:r>
              <w:t>multitype_leakage.csv</w:t>
            </w:r>
          </w:p>
        </w:tc>
        <w:tc>
          <w:tcPr>
            <w:tcW w:type="dxa" w:w="3489"/>
          </w:tcPr>
          <w:p>
            <w:pPr>
              <w:jc w:val="center"/>
            </w:pPr>
            <w:r/>
            <w:r>
              <w:t>Synthetic</w:t>
            </w:r>
          </w:p>
        </w:tc>
        <w:tc>
          <w:tcPr>
            <w:tcW w:type="dxa" w:w="3489"/>
          </w:tcPr>
          <w:p>
            <w:pPr>
              <w:jc w:val="center"/>
            </w:pPr>
            <w:r/>
            <w:r>
              <w:t>1,500</w:t>
            </w:r>
          </w:p>
        </w:tc>
        <w:tc>
          <w:tcPr>
            <w:tcW w:type="dxa" w:w="3489"/>
          </w:tcPr>
          <w:p>
            <w:pPr>
              <w:jc w:val="center"/>
            </w:pPr>
            <w:r/>
            <w:r>
              <w:t>ICU mortality with proxy + temporal + ID leakage</w:t>
            </w:r>
          </w:p>
        </w:tc>
      </w:tr>
      <w:tr>
        <w:tc>
          <w:tcPr>
            <w:tcW w:type="dxa" w:w="3489"/>
          </w:tcPr>
          <w:p>
            <w:pPr>
              <w:jc w:val="center"/>
            </w:pPr>
            <w:r/>
            <w:r>
              <w:t>titanic.csv</w:t>
            </w:r>
          </w:p>
        </w:tc>
        <w:tc>
          <w:tcPr>
            <w:tcW w:type="dxa" w:w="3489"/>
          </w:tcPr>
          <w:p>
            <w:pPr>
              <w:jc w:val="center"/>
            </w:pPr>
            <w:r/>
            <w:r>
              <w:t>Real-world (OpenML)</w:t>
            </w:r>
          </w:p>
        </w:tc>
        <w:tc>
          <w:tcPr>
            <w:tcW w:type="dxa" w:w="3489"/>
          </w:tcPr>
          <w:p>
            <w:pPr>
              <w:jc w:val="center"/>
            </w:pPr>
            <w:r/>
            <w:r>
              <w:t>1,309</w:t>
            </w:r>
          </w:p>
        </w:tc>
        <w:tc>
          <w:tcPr>
            <w:tcW w:type="dxa" w:w="3489"/>
          </w:tcPr>
          <w:p>
            <w:pPr>
              <w:jc w:val="center"/>
            </w:pPr>
            <w:r/>
            <w:r>
              <w:t>Titanic survival prediction</w:t>
            </w:r>
          </w:p>
        </w:tc>
      </w:tr>
      <w:tr>
        <w:tc>
          <w:tcPr>
            <w:tcW w:type="dxa" w:w="3489"/>
          </w:tcPr>
          <w:p>
            <w:pPr>
              <w:jc w:val="center"/>
            </w:pPr>
            <w:r/>
            <w:r>
              <w:t>diabetes.csv</w:t>
            </w:r>
          </w:p>
        </w:tc>
        <w:tc>
          <w:tcPr>
            <w:tcW w:type="dxa" w:w="3489"/>
          </w:tcPr>
          <w:p>
            <w:pPr>
              <w:jc w:val="center"/>
            </w:pPr>
            <w:r/>
            <w:r>
              <w:t>Real-world (OpenML)</w:t>
            </w:r>
          </w:p>
        </w:tc>
        <w:tc>
          <w:tcPr>
            <w:tcW w:type="dxa" w:w="3489"/>
          </w:tcPr>
          <w:p>
            <w:pPr>
              <w:jc w:val="center"/>
            </w:pPr>
            <w:r/>
            <w:r>
              <w:t>768</w:t>
            </w:r>
          </w:p>
        </w:tc>
        <w:tc>
          <w:tcPr>
            <w:tcW w:type="dxa" w:w="3489"/>
          </w:tcPr>
          <w:p>
            <w:pPr>
              <w:jc w:val="center"/>
            </w:pPr>
            <w:r/>
            <w:r>
              <w:t>Pima Indians Diabetes</w:t>
            </w:r>
          </w:p>
        </w:tc>
      </w:tr>
      <w:tr>
        <w:tc>
          <w:tcPr>
            <w:tcW w:type="dxa" w:w="3489"/>
          </w:tcPr>
          <w:p>
            <w:pPr>
              <w:jc w:val="center"/>
            </w:pPr>
            <w:r/>
            <w:r>
              <w:t>adult.csv</w:t>
            </w:r>
          </w:p>
        </w:tc>
        <w:tc>
          <w:tcPr>
            <w:tcW w:type="dxa" w:w="3489"/>
          </w:tcPr>
          <w:p>
            <w:pPr>
              <w:jc w:val="center"/>
            </w:pPr>
            <w:r/>
            <w:r>
              <w:t>Real-world (UCI)</w:t>
            </w:r>
          </w:p>
        </w:tc>
        <w:tc>
          <w:tcPr>
            <w:tcW w:type="dxa" w:w="3489"/>
          </w:tcPr>
          <w:p>
            <w:pPr>
              <w:jc w:val="center"/>
            </w:pPr>
            <w:r/>
            <w:r>
              <w:t>48,842</w:t>
            </w:r>
          </w:p>
        </w:tc>
        <w:tc>
          <w:tcPr>
            <w:tcW w:type="dxa" w:w="3489"/>
          </w:tcPr>
          <w:p>
            <w:pPr>
              <w:jc w:val="center"/>
            </w:pPr>
            <w:r/>
            <w:r>
              <w:t>Adult Census Income</w:t>
            </w:r>
          </w:p>
        </w:tc>
      </w:tr>
      <w:tr>
        <w:tc>
          <w:tcPr>
            <w:tcW w:type="dxa" w:w="3489"/>
          </w:tcPr>
          <w:p>
            <w:pPr>
              <w:jc w:val="center"/>
            </w:pPr>
            <w:r/>
            <w:r>
              <w:t>german_credit.csv</w:t>
            </w:r>
          </w:p>
        </w:tc>
        <w:tc>
          <w:tcPr>
            <w:tcW w:type="dxa" w:w="3489"/>
          </w:tcPr>
          <w:p>
            <w:pPr>
              <w:jc w:val="center"/>
            </w:pPr>
            <w:r/>
            <w:r>
              <w:t>Real-world (UCI)</w:t>
            </w:r>
          </w:p>
        </w:tc>
        <w:tc>
          <w:tcPr>
            <w:tcW w:type="dxa" w:w="3489"/>
          </w:tcPr>
          <w:p>
            <w:pPr>
              <w:jc w:val="center"/>
            </w:pPr>
            <w:r/>
            <w:r>
              <w:t>1,000</w:t>
            </w:r>
          </w:p>
        </w:tc>
        <w:tc>
          <w:tcPr>
            <w:tcW w:type="dxa" w:w="3489"/>
          </w:tcPr>
          <w:p>
            <w:pPr>
              <w:jc w:val="center"/>
            </w:pPr>
            <w:r/>
            <w:r>
              <w:t>German Credit risk classification</w:t>
            </w:r>
          </w:p>
        </w:tc>
      </w:tr>
      <w:tr>
        <w:tc>
          <w:tcPr>
            <w:tcW w:type="dxa" w:w="3489"/>
          </w:tcPr>
          <w:p>
            <w:pPr>
              <w:jc w:val="center"/>
            </w:pPr>
            <w:r/>
            <w:r>
              <w:t>heart_disease.csv</w:t>
            </w:r>
          </w:p>
        </w:tc>
        <w:tc>
          <w:tcPr>
            <w:tcW w:type="dxa" w:w="3489"/>
          </w:tcPr>
          <w:p>
            <w:pPr>
              <w:jc w:val="center"/>
            </w:pPr>
            <w:r/>
            <w:r>
              <w:t>Real-world (UCI)</w:t>
            </w:r>
          </w:p>
        </w:tc>
        <w:tc>
          <w:tcPr>
            <w:tcW w:type="dxa" w:w="3489"/>
          </w:tcPr>
          <w:p>
            <w:pPr>
              <w:jc w:val="center"/>
            </w:pPr>
            <w:r/>
            <w:r>
              <w:t>303</w:t>
            </w:r>
          </w:p>
        </w:tc>
        <w:tc>
          <w:tcPr>
            <w:tcW w:type="dxa" w:w="3489"/>
          </w:tcPr>
          <w:p>
            <w:pPr>
              <w:jc w:val="center"/>
            </w:pPr>
            <w:r/>
            <w:r>
              <w:t>Cleveland Heart Disease</w:t>
            </w:r>
          </w:p>
        </w:tc>
      </w:tr>
      <w:tr>
        <w:tc>
          <w:tcPr>
            <w:tcW w:type="dxa" w:w="3489"/>
          </w:tcPr>
          <w:p>
            <w:pPr>
              <w:jc w:val="center"/>
            </w:pPr>
            <w:r/>
            <w:r>
              <w:t>wine_quality.csv</w:t>
            </w:r>
          </w:p>
        </w:tc>
        <w:tc>
          <w:tcPr>
            <w:tcW w:type="dxa" w:w="3489"/>
          </w:tcPr>
          <w:p>
            <w:pPr>
              <w:jc w:val="center"/>
            </w:pPr>
            <w:r/>
            <w:r>
              <w:t>Real-world (UCI)</w:t>
            </w:r>
          </w:p>
        </w:tc>
        <w:tc>
          <w:tcPr>
            <w:tcW w:type="dxa" w:w="3489"/>
          </w:tcPr>
          <w:p>
            <w:pPr>
              <w:jc w:val="center"/>
            </w:pPr>
            <w:r/>
            <w:r>
              <w:t>1,599</w:t>
            </w:r>
          </w:p>
        </w:tc>
        <w:tc>
          <w:tcPr>
            <w:tcW w:type="dxa" w:w="3489"/>
          </w:tcPr>
          <w:p>
            <w:pPr>
              <w:jc w:val="center"/>
            </w:pPr>
            <w:r/>
            <w:r>
              <w:t>Wine Quality (red wine)</w:t>
            </w:r>
          </w:p>
        </w:tc>
      </w:tr>
    </w:tbl>
    <w:p>
      <w:pPr>
        <w:pStyle w:val="Cita"/>
      </w:pPr>
      <w:r>
        <w:t>Table 3.1. Datasets used in the experimental evaluation suite.</w:t>
      </w:r>
    </w:p>
    <w:p>
      <w:pPr>
        <w:pStyle w:val="Ttulo2"/>
      </w:pPr>
      <w:r>
        <w:t>3.2 Dataset Readiness Scores</w:t>
      </w:r>
    </w:p>
    <w:p>
      <w:pPr/>
      <w:r>
        <w:t>Table 3.2 reports the Dataset Readiness Score (Chapter 2, Phase 10) for the five principal evaluation datasets, each subjected to the full 21-check pipeline. The clean control dataset achieves the maximum grade A (95/100) with zero failed checks, confirming the absence of false positives. Datasets containing deliberately injected quality and leakage issues are correctly downgraded to grades B and C, with the leaky_dataset case flagged primarily through the leakage dimension and the dirty_dataset case through the quality and sufficiency dimensions.</w:t>
      </w:r>
    </w:p>
    <w:tbl>
      <w:tblPr>
        <w:tblStyle w:val="Tablaconcuadrcula4-nfasis1"/>
        <w:tblW w:type="auto" w:w="0"/>
        <w:tblLook w:val="04A0" w:firstRow="1" w:lastRow="0" w:firstColumn="1" w:lastColumn="0" w:noHBand="0" w:noVBand="1"/>
      </w:tblPr>
      <w:tblGrid>
        <w:gridCol w:w="2792"/>
        <w:gridCol w:w="2792"/>
        <w:gridCol w:w="2792"/>
        <w:gridCol w:w="2792"/>
        <w:gridCol w:w="2792"/>
      </w:tblGrid>
      <w:tr>
        <w:tc>
          <w:tcPr>
            <w:tcW w:type="dxa" w:w="2792"/>
          </w:tcPr>
          <w:p>
            <w:pPr>
              <w:jc w:val="center"/>
            </w:pPr>
            <w:r/>
            <w:r>
              <w:t>Dataset</w:t>
            </w:r>
          </w:p>
        </w:tc>
        <w:tc>
          <w:tcPr>
            <w:tcW w:type="dxa" w:w="2792"/>
          </w:tcPr>
          <w:p>
            <w:pPr>
              <w:jc w:val="center"/>
            </w:pPr>
            <w:r/>
            <w:r>
              <w:t>Score</w:t>
            </w:r>
          </w:p>
        </w:tc>
        <w:tc>
          <w:tcPr>
            <w:tcW w:type="dxa" w:w="2792"/>
          </w:tcPr>
          <w:p>
            <w:pPr>
              <w:jc w:val="center"/>
            </w:pPr>
            <w:r/>
            <w:r>
              <w:t>Grade</w:t>
            </w:r>
          </w:p>
        </w:tc>
        <w:tc>
          <w:tcPr>
            <w:tcW w:type="dxa" w:w="2792"/>
          </w:tcPr>
          <w:p>
            <w:pPr>
              <w:jc w:val="center"/>
            </w:pPr>
            <w:r/>
            <w:r>
              <w:t>Pass / Total</w:t>
            </w:r>
          </w:p>
        </w:tc>
        <w:tc>
          <w:tcPr>
            <w:tcW w:type="dxa" w:w="2792"/>
          </w:tcPr>
          <w:p>
            <w:pPr>
              <w:jc w:val="center"/>
            </w:pPr>
            <w:r/>
            <w:r>
              <w:t>Key findings</w:t>
            </w:r>
          </w:p>
        </w:tc>
      </w:tr>
      <w:tr>
        <w:tc>
          <w:tcPr>
            <w:tcW w:type="dxa" w:w="2792"/>
          </w:tcPr>
          <w:p>
            <w:pPr>
              <w:jc w:val="center"/>
            </w:pPr>
            <w:r/>
            <w:r>
              <w:t>clean_dataset</w:t>
            </w:r>
          </w:p>
        </w:tc>
        <w:tc>
          <w:tcPr>
            <w:tcW w:type="dxa" w:w="2792"/>
          </w:tcPr>
          <w:p>
            <w:pPr>
              <w:jc w:val="center"/>
            </w:pPr>
            <w:r/>
            <w:r>
              <w:t>95.0</w:t>
            </w:r>
          </w:p>
        </w:tc>
        <w:tc>
          <w:tcPr>
            <w:tcW w:type="dxa" w:w="2792"/>
          </w:tcPr>
          <w:p>
            <w:pPr>
              <w:jc w:val="center"/>
            </w:pPr>
            <w:r/>
            <w:r>
              <w:t>A</w:t>
            </w:r>
          </w:p>
        </w:tc>
        <w:tc>
          <w:tcPr>
            <w:tcW w:type="dxa" w:w="2792"/>
          </w:tcPr>
          <w:p>
            <w:pPr>
              <w:jc w:val="center"/>
            </w:pPr>
            <w:r/>
            <w:r>
              <w:t>21/21</w:t>
            </w:r>
          </w:p>
        </w:tc>
        <w:tc>
          <w:tcPr>
            <w:tcW w:type="dxa" w:w="2792"/>
          </w:tcPr>
          <w:p>
            <w:pPr>
              <w:jc w:val="center"/>
            </w:pPr>
            <w:r/>
            <w:r>
              <w:t>Zero false positives</w:t>
            </w:r>
          </w:p>
        </w:tc>
      </w:tr>
      <w:tr>
        <w:tc>
          <w:tcPr>
            <w:tcW w:type="dxa" w:w="2792"/>
          </w:tcPr>
          <w:p>
            <w:pPr>
              <w:jc w:val="center"/>
            </w:pPr>
            <w:r/>
            <w:r>
              <w:t>dirty_dataset</w:t>
            </w:r>
          </w:p>
        </w:tc>
        <w:tc>
          <w:tcPr>
            <w:tcW w:type="dxa" w:w="2792"/>
          </w:tcPr>
          <w:p>
            <w:pPr>
              <w:jc w:val="center"/>
            </w:pPr>
            <w:r/>
            <w:r>
              <w:t>65.0</w:t>
            </w:r>
          </w:p>
        </w:tc>
        <w:tc>
          <w:tcPr>
            <w:tcW w:type="dxa" w:w="2792"/>
          </w:tcPr>
          <w:p>
            <w:pPr>
              <w:jc w:val="center"/>
            </w:pPr>
            <w:r/>
            <w:r>
              <w:t>C</w:t>
            </w:r>
          </w:p>
        </w:tc>
        <w:tc>
          <w:tcPr>
            <w:tcW w:type="dxa" w:w="2792"/>
          </w:tcPr>
          <w:p>
            <w:pPr>
              <w:jc w:val="center"/>
            </w:pPr>
            <w:r/>
            <w:r>
              <w:t>12/21</w:t>
            </w:r>
          </w:p>
        </w:tc>
        <w:tc>
          <w:tcPr>
            <w:tcW w:type="dxa" w:w="2792"/>
          </w:tcPr>
          <w:p>
            <w:pPr>
              <w:jc w:val="center"/>
            </w:pPr>
            <w:r/>
            <w:r>
              <w:t>5 quality issues, 2 sufficiency issues</w:t>
            </w:r>
          </w:p>
        </w:tc>
      </w:tr>
      <w:tr>
        <w:tc>
          <w:tcPr>
            <w:tcW w:type="dxa" w:w="2792"/>
          </w:tcPr>
          <w:p>
            <w:pPr>
              <w:jc w:val="center"/>
            </w:pPr>
            <w:r/>
            <w:r>
              <w:t>leaky_dataset</w:t>
            </w:r>
          </w:p>
        </w:tc>
        <w:tc>
          <w:tcPr>
            <w:tcW w:type="dxa" w:w="2792"/>
          </w:tcPr>
          <w:p>
            <w:pPr>
              <w:jc w:val="center"/>
            </w:pPr>
            <w:r/>
            <w:r>
              <w:t>72.0</w:t>
            </w:r>
          </w:p>
        </w:tc>
        <w:tc>
          <w:tcPr>
            <w:tcW w:type="dxa" w:w="2792"/>
          </w:tcPr>
          <w:p>
            <w:pPr>
              <w:jc w:val="center"/>
            </w:pPr>
            <w:r/>
            <w:r>
              <w:t>B</w:t>
            </w:r>
          </w:p>
        </w:tc>
        <w:tc>
          <w:tcPr>
            <w:tcW w:type="dxa" w:w="2792"/>
          </w:tcPr>
          <w:p>
            <w:pPr>
              <w:jc w:val="center"/>
            </w:pPr>
            <w:r/>
            <w:r>
              <w:t>11/21</w:t>
            </w:r>
          </w:p>
        </w:tc>
        <w:tc>
          <w:tcPr>
            <w:tcW w:type="dxa" w:w="2792"/>
          </w:tcPr>
          <w:p>
            <w:pPr>
              <w:jc w:val="center"/>
            </w:pPr>
            <w:r/>
            <w:r>
              <w:t>Proxy, temporal, and ID-column leakage</w:t>
            </w:r>
          </w:p>
        </w:tc>
      </w:tr>
      <w:tr>
        <w:tc>
          <w:tcPr>
            <w:tcW w:type="dxa" w:w="2792"/>
          </w:tcPr>
          <w:p>
            <w:pPr>
              <w:jc w:val="center"/>
            </w:pPr>
            <w:r/>
            <w:r>
              <w:t>Titanic</w:t>
            </w:r>
          </w:p>
        </w:tc>
        <w:tc>
          <w:tcPr>
            <w:tcW w:type="dxa" w:w="2792"/>
          </w:tcPr>
          <w:p>
            <w:pPr>
              <w:jc w:val="center"/>
            </w:pPr>
            <w:r/>
            <w:r>
              <w:t>75.0</w:t>
            </w:r>
          </w:p>
        </w:tc>
        <w:tc>
          <w:tcPr>
            <w:tcW w:type="dxa" w:w="2792"/>
          </w:tcPr>
          <w:p>
            <w:pPr>
              <w:jc w:val="center"/>
            </w:pPr>
            <w:r/>
            <w:r>
              <w:t>B</w:t>
            </w:r>
          </w:p>
        </w:tc>
        <w:tc>
          <w:tcPr>
            <w:tcW w:type="dxa" w:w="2792"/>
          </w:tcPr>
          <w:p>
            <w:pPr>
              <w:jc w:val="center"/>
            </w:pPr>
            <w:r/>
            <w:r>
              <w:t>17/21</w:t>
            </w:r>
          </w:p>
        </w:tc>
        <w:tc>
          <w:tcPr>
            <w:tcW w:type="dxa" w:w="2792"/>
          </w:tcPr>
          <w:p>
            <w:pPr>
              <w:jc w:val="center"/>
            </w:pPr>
            <w:r/>
            <w:r>
              <w:t>boat column, r = 0.97</w:t>
            </w:r>
          </w:p>
        </w:tc>
      </w:tr>
      <w:tr>
        <w:tc>
          <w:tcPr>
            <w:tcW w:type="dxa" w:w="2792"/>
          </w:tcPr>
          <w:p>
            <w:pPr>
              <w:jc w:val="center"/>
            </w:pPr>
            <w:r/>
            <w:r>
              <w:t>Pima Diabetes</w:t>
            </w:r>
          </w:p>
        </w:tc>
        <w:tc>
          <w:tcPr>
            <w:tcW w:type="dxa" w:w="2792"/>
          </w:tcPr>
          <w:p>
            <w:pPr>
              <w:jc w:val="center"/>
            </w:pPr>
            <w:r/>
            <w:r>
              <w:t>80.0</w:t>
            </w:r>
          </w:p>
        </w:tc>
        <w:tc>
          <w:tcPr>
            <w:tcW w:type="dxa" w:w="2792"/>
          </w:tcPr>
          <w:p>
            <w:pPr>
              <w:jc w:val="center"/>
            </w:pPr>
            <w:r/>
            <w:r>
              <w:t>B</w:t>
            </w:r>
          </w:p>
        </w:tc>
        <w:tc>
          <w:tcPr>
            <w:tcW w:type="dxa" w:w="2792"/>
          </w:tcPr>
          <w:p>
            <w:pPr>
              <w:jc w:val="center"/>
            </w:pPr>
            <w:r/>
            <w:r>
              <w:t>20/21</w:t>
            </w:r>
          </w:p>
        </w:tc>
        <w:tc>
          <w:tcPr>
            <w:tcW w:type="dxa" w:w="2792"/>
          </w:tcPr>
          <w:p>
            <w:pPr>
              <w:jc w:val="center"/>
            </w:pPr>
            <w:r/>
            <w:r>
              <w:t>51 physiologically impossible outliers</w:t>
            </w:r>
          </w:p>
        </w:tc>
      </w:tr>
    </w:tbl>
    <w:p>
      <w:pPr>
        <w:pStyle w:val="Cita"/>
      </w:pPr>
      <w:r>
        <w:t>Table 3.2. Readiness scores on the five principal evaluation datasets (21 checks each).</w:t>
      </w:r>
    </w:p>
    <w:p>
      <w:pPr/>
      <w:r>
        <w:t>Table 3.3 extends the evaluation to four additional real-world datasets, demonstrating the framework's behaviour across different domains, sizes, and feature types. The Adult Census Income dataset (48,842 rows) scores 68/100 (C), driven primarily by significant class imbalance (the income &gt; 50K class accounts for only 23.9% of records) and high missing rates in the workclass and occupation columns. German Credit scores 74/100 (B): although well-curated by construction, its 70/30 class split triggers a class-imbalance warning and several categorical features show high within-class correlation. Heart Disease (303 rows) scores only 62/100 (C), with the sufficiency module reporting a sample-to-feature ratio of n/p = 21.6 (below the recommended threshold of 50) and high correlation between thalach and age. Wine Quality achieves the highest score among the UCI group at 82/100 (B), with no leakage detected and well-behaved feature distributions, the main penalty arising from class imbalance and skewness in the residual sugar feature.</w:t>
      </w:r>
    </w:p>
    <w:tbl>
      <w:tblPr>
        <w:tblStyle w:val="Tablaconcuadrcula4-nfasis1"/>
        <w:tblW w:type="auto" w:w="0"/>
        <w:tblLook w:val="04A0" w:firstRow="1" w:lastRow="0" w:firstColumn="1" w:lastColumn="0" w:noHBand="0" w:noVBand="1"/>
      </w:tblPr>
      <w:tblGrid>
        <w:gridCol w:w="2792"/>
        <w:gridCol w:w="2792"/>
        <w:gridCol w:w="2792"/>
        <w:gridCol w:w="2792"/>
        <w:gridCol w:w="2792"/>
      </w:tblGrid>
      <w:tr>
        <w:tc>
          <w:tcPr>
            <w:tcW w:type="dxa" w:w="2792"/>
          </w:tcPr>
          <w:p>
            <w:pPr>
              <w:jc w:val="center"/>
            </w:pPr>
            <w:r/>
            <w:r>
              <w:t>Dataset</w:t>
            </w:r>
          </w:p>
        </w:tc>
        <w:tc>
          <w:tcPr>
            <w:tcW w:type="dxa" w:w="2792"/>
          </w:tcPr>
          <w:p>
            <w:pPr>
              <w:jc w:val="center"/>
            </w:pPr>
            <w:r/>
            <w:r>
              <w:t>Score</w:t>
            </w:r>
          </w:p>
        </w:tc>
        <w:tc>
          <w:tcPr>
            <w:tcW w:type="dxa" w:w="2792"/>
          </w:tcPr>
          <w:p>
            <w:pPr>
              <w:jc w:val="center"/>
            </w:pPr>
            <w:r/>
            <w:r>
              <w:t>Grade</w:t>
            </w:r>
          </w:p>
        </w:tc>
        <w:tc>
          <w:tcPr>
            <w:tcW w:type="dxa" w:w="2792"/>
          </w:tcPr>
          <w:p>
            <w:pPr>
              <w:jc w:val="center"/>
            </w:pPr>
            <w:r/>
            <w:r>
              <w:t>Pass / Total</w:t>
            </w:r>
          </w:p>
        </w:tc>
        <w:tc>
          <w:tcPr>
            <w:tcW w:type="dxa" w:w="2792"/>
          </w:tcPr>
          <w:p>
            <w:pPr>
              <w:jc w:val="center"/>
            </w:pPr>
            <w:r/>
            <w:r>
              <w:t>Primary issues detected</w:t>
            </w:r>
          </w:p>
        </w:tc>
      </w:tr>
      <w:tr>
        <w:tc>
          <w:tcPr>
            <w:tcW w:type="dxa" w:w="2792"/>
          </w:tcPr>
          <w:p>
            <w:pPr>
              <w:jc w:val="center"/>
            </w:pPr>
            <w:r/>
            <w:r>
              <w:t>Adult Census</w:t>
            </w:r>
          </w:p>
        </w:tc>
        <w:tc>
          <w:tcPr>
            <w:tcW w:type="dxa" w:w="2792"/>
          </w:tcPr>
          <w:p>
            <w:pPr>
              <w:jc w:val="center"/>
            </w:pPr>
            <w:r/>
            <w:r>
              <w:t>68</w:t>
            </w:r>
          </w:p>
        </w:tc>
        <w:tc>
          <w:tcPr>
            <w:tcW w:type="dxa" w:w="2792"/>
          </w:tcPr>
          <w:p>
            <w:pPr>
              <w:jc w:val="center"/>
            </w:pPr>
            <w:r/>
            <w:r>
              <w:t>C</w:t>
            </w:r>
          </w:p>
        </w:tc>
        <w:tc>
          <w:tcPr>
            <w:tcW w:type="dxa" w:w="2792"/>
          </w:tcPr>
          <w:p>
            <w:pPr>
              <w:jc w:val="center"/>
            </w:pPr>
            <w:r/>
            <w:r>
              <w:t>13/21</w:t>
            </w:r>
          </w:p>
        </w:tc>
        <w:tc>
          <w:tcPr>
            <w:tcW w:type="dxa" w:w="2792"/>
          </w:tcPr>
          <w:p>
            <w:pPr>
              <w:jc w:val="center"/>
            </w:pPr>
            <w:r/>
            <w:r>
              <w:t>Class imbalance (76/24); missing values in 2 columns; low MI relevance in fnlwgt</w:t>
            </w:r>
          </w:p>
        </w:tc>
      </w:tr>
      <w:tr>
        <w:tc>
          <w:tcPr>
            <w:tcW w:type="dxa" w:w="2792"/>
          </w:tcPr>
          <w:p>
            <w:pPr>
              <w:jc w:val="center"/>
            </w:pPr>
            <w:r/>
            <w:r>
              <w:t>German Credit</w:t>
            </w:r>
          </w:p>
        </w:tc>
        <w:tc>
          <w:tcPr>
            <w:tcW w:type="dxa" w:w="2792"/>
          </w:tcPr>
          <w:p>
            <w:pPr>
              <w:jc w:val="center"/>
            </w:pPr>
            <w:r/>
            <w:r>
              <w:t>74</w:t>
            </w:r>
          </w:p>
        </w:tc>
        <w:tc>
          <w:tcPr>
            <w:tcW w:type="dxa" w:w="2792"/>
          </w:tcPr>
          <w:p>
            <w:pPr>
              <w:jc w:val="center"/>
            </w:pPr>
            <w:r/>
            <w:r>
              <w:t>B</w:t>
            </w:r>
          </w:p>
        </w:tc>
        <w:tc>
          <w:tcPr>
            <w:tcW w:type="dxa" w:w="2792"/>
          </w:tcPr>
          <w:p>
            <w:pPr>
              <w:jc w:val="center"/>
            </w:pPr>
            <w:r/>
            <w:r>
              <w:t>16/21</w:t>
            </w:r>
          </w:p>
        </w:tc>
        <w:tc>
          <w:tcPr>
            <w:tcW w:type="dxa" w:w="2792"/>
          </w:tcPr>
          <w:p>
            <w:pPr>
              <w:jc w:val="center"/>
            </w:pPr>
            <w:r/>
            <w:r>
              <w:t>Class imbalance (70/30); high correlation between credit features</w:t>
            </w:r>
          </w:p>
        </w:tc>
      </w:tr>
      <w:tr>
        <w:tc>
          <w:tcPr>
            <w:tcW w:type="dxa" w:w="2792"/>
          </w:tcPr>
          <w:p>
            <w:pPr>
              <w:jc w:val="center"/>
            </w:pPr>
            <w:r/>
            <w:r>
              <w:t>Heart Disease</w:t>
            </w:r>
          </w:p>
        </w:tc>
        <w:tc>
          <w:tcPr>
            <w:tcW w:type="dxa" w:w="2792"/>
          </w:tcPr>
          <w:p>
            <w:pPr>
              <w:jc w:val="center"/>
            </w:pPr>
            <w:r/>
            <w:r>
              <w:t>62</w:t>
            </w:r>
          </w:p>
        </w:tc>
        <w:tc>
          <w:tcPr>
            <w:tcW w:type="dxa" w:w="2792"/>
          </w:tcPr>
          <w:p>
            <w:pPr>
              <w:jc w:val="center"/>
            </w:pPr>
            <w:r/>
            <w:r>
              <w:t>C</w:t>
            </w:r>
          </w:p>
        </w:tc>
        <w:tc>
          <w:tcPr>
            <w:tcW w:type="dxa" w:w="2792"/>
          </w:tcPr>
          <w:p>
            <w:pPr>
              <w:jc w:val="center"/>
            </w:pPr>
            <w:r/>
            <w:r>
              <w:t>11/21</w:t>
            </w:r>
          </w:p>
        </w:tc>
        <w:tc>
          <w:tcPr>
            <w:tcW w:type="dxa" w:w="2792"/>
          </w:tcPr>
          <w:p>
            <w:pPr>
              <w:jc w:val="center"/>
            </w:pPr>
            <w:r/>
            <w:r>
              <w:t>Low n/p = 21.6; inter-feature correlation; 6 outlier columns</w:t>
            </w:r>
          </w:p>
        </w:tc>
      </w:tr>
      <w:tr>
        <w:tc>
          <w:tcPr>
            <w:tcW w:type="dxa" w:w="2792"/>
          </w:tcPr>
          <w:p>
            <w:pPr>
              <w:jc w:val="center"/>
            </w:pPr>
            <w:r/>
            <w:r>
              <w:t>Wine Quality</w:t>
            </w:r>
          </w:p>
        </w:tc>
        <w:tc>
          <w:tcPr>
            <w:tcW w:type="dxa" w:w="2792"/>
          </w:tcPr>
          <w:p>
            <w:pPr>
              <w:jc w:val="center"/>
            </w:pPr>
            <w:r/>
            <w:r>
              <w:t>82</w:t>
            </w:r>
          </w:p>
        </w:tc>
        <w:tc>
          <w:tcPr>
            <w:tcW w:type="dxa" w:w="2792"/>
          </w:tcPr>
          <w:p>
            <w:pPr>
              <w:jc w:val="center"/>
            </w:pPr>
            <w:r/>
            <w:r>
              <w:t>B</w:t>
            </w:r>
          </w:p>
        </w:tc>
        <w:tc>
          <w:tcPr>
            <w:tcW w:type="dxa" w:w="2792"/>
          </w:tcPr>
          <w:p>
            <w:pPr>
              <w:jc w:val="center"/>
            </w:pPr>
            <w:r/>
            <w:r>
              <w:t>18/21</w:t>
            </w:r>
          </w:p>
        </w:tc>
        <w:tc>
          <w:tcPr>
            <w:tcW w:type="dxa" w:w="2792"/>
          </w:tcPr>
          <w:p>
            <w:pPr>
              <w:jc w:val="center"/>
            </w:pPr>
            <w:r/>
            <w:r>
              <w:t>Mild class imbalance; skewness in residual sugar</w:t>
            </w:r>
          </w:p>
        </w:tc>
      </w:tr>
    </w:tbl>
    <w:p>
      <w:pPr>
        <w:pStyle w:val="Cita"/>
      </w:pPr>
      <w:r>
        <w:t>Table 3.3. Readiness scores on four additional UCI/OpenML datasets.</w:t>
      </w:r>
    </w:p>
    <w:p>
      <w:pPr>
        <w:pStyle w:val="Ttulo2"/>
      </w:pPr>
      <w:r>
        <w:t>3.3 Impact Analysis: Quantifying the Cost of Leakage</w:t>
      </w:r>
    </w:p>
    <w:p>
      <w:pPr/>
      <w:r>
        <w:t>To quantify the practical effect of the leakage detected in leaky_dataset, the impact analysis module (Phase 5) trains three classifiers — logistic regression, random forest, and XGBoost — twice: once on the full feature set, and once after removing all features flagged by the leakage checks. Table 3.4 reports the 5-fold cross-validated accuracy of each model before and after cleaning. In all three cases, accuracy drops from a perfect 1.000 to between 0.951 and 0.954, a decrease of 4.6–4.9 percentage points. This confirms that the apparent perfect performance was entirely attributable to leaked information rather than genuine predictive signal, and demonstrates that the framework's leakage flags correspond to a measurable, model-independent effect on generalisation.</w:t>
      </w:r>
    </w:p>
    <w:tbl>
      <w:tblPr>
        <w:tblStyle w:val="Tablaconcuadrcula4-nfasis1"/>
        <w:tblW w:type="auto" w:w="0"/>
        <w:tblLook w:val="04A0" w:firstRow="1" w:lastRow="0" w:firstColumn="1" w:lastColumn="0" w:noHBand="0" w:noVBand="1"/>
      </w:tblPr>
      <w:tblGrid>
        <w:gridCol w:w="3489"/>
        <w:gridCol w:w="3489"/>
        <w:gridCol w:w="3489"/>
        <w:gridCol w:w="3489"/>
      </w:tblGrid>
      <w:tr>
        <w:tc>
          <w:tcPr>
            <w:tcW w:type="dxa" w:w="3489"/>
          </w:tcPr>
          <w:p>
            <w:pPr>
              <w:jc w:val="center"/>
            </w:pPr>
            <w:r/>
            <w:r>
              <w:t>Model</w:t>
            </w:r>
          </w:p>
        </w:tc>
        <w:tc>
          <w:tcPr>
            <w:tcW w:type="dxa" w:w="3489"/>
          </w:tcPr>
          <w:p>
            <w:pPr>
              <w:jc w:val="center"/>
            </w:pPr>
            <w:r/>
            <w:r>
              <w:t>Baseline accuracy</w:t>
            </w:r>
          </w:p>
        </w:tc>
        <w:tc>
          <w:tcPr>
            <w:tcW w:type="dxa" w:w="3489"/>
          </w:tcPr>
          <w:p>
            <w:pPr>
              <w:jc w:val="center"/>
            </w:pPr>
            <w:r/>
            <w:r>
              <w:t>Cleaned accuracy</w:t>
            </w:r>
          </w:p>
        </w:tc>
        <w:tc>
          <w:tcPr>
            <w:tcW w:type="dxa" w:w="3489"/>
          </w:tcPr>
          <w:p>
            <w:pPr>
              <w:jc w:val="center"/>
            </w:pPr>
            <w:r/>
            <w:r>
              <w:t>Δ</w:t>
            </w:r>
          </w:p>
        </w:tc>
      </w:tr>
      <w:tr>
        <w:tc>
          <w:tcPr>
            <w:tcW w:type="dxa" w:w="3489"/>
          </w:tcPr>
          <w:p>
            <w:pPr>
              <w:jc w:val="center"/>
            </w:pPr>
            <w:r/>
            <w:r>
              <w:t>Logistic Regression</w:t>
            </w:r>
          </w:p>
        </w:tc>
        <w:tc>
          <w:tcPr>
            <w:tcW w:type="dxa" w:w="3489"/>
          </w:tcPr>
          <w:p>
            <w:pPr>
              <w:jc w:val="center"/>
            </w:pPr>
            <w:r/>
            <w:r>
              <w:t>1.000 ± 0.000</w:t>
            </w:r>
          </w:p>
        </w:tc>
        <w:tc>
          <w:tcPr>
            <w:tcW w:type="dxa" w:w="3489"/>
          </w:tcPr>
          <w:p>
            <w:pPr>
              <w:jc w:val="center"/>
            </w:pPr>
            <w:r/>
            <w:r>
              <w:t>0.952 ± 0.008</w:t>
            </w:r>
          </w:p>
        </w:tc>
        <w:tc>
          <w:tcPr>
            <w:tcW w:type="dxa" w:w="3489"/>
          </w:tcPr>
          <w:p>
            <w:pPr>
              <w:jc w:val="center"/>
            </w:pPr>
            <w:r/>
            <w:r>
              <w:t>−0.048</w:t>
            </w:r>
          </w:p>
        </w:tc>
      </w:tr>
      <w:tr>
        <w:tc>
          <w:tcPr>
            <w:tcW w:type="dxa" w:w="3489"/>
          </w:tcPr>
          <w:p>
            <w:pPr>
              <w:jc w:val="center"/>
            </w:pPr>
            <w:r/>
            <w:r>
              <w:t>Random Forest</w:t>
            </w:r>
          </w:p>
        </w:tc>
        <w:tc>
          <w:tcPr>
            <w:tcW w:type="dxa" w:w="3489"/>
          </w:tcPr>
          <w:p>
            <w:pPr>
              <w:jc w:val="center"/>
            </w:pPr>
            <w:r/>
            <w:r>
              <w:t>1.000 ± 0.000</w:t>
            </w:r>
          </w:p>
        </w:tc>
        <w:tc>
          <w:tcPr>
            <w:tcW w:type="dxa" w:w="3489"/>
          </w:tcPr>
          <w:p>
            <w:pPr>
              <w:jc w:val="center"/>
            </w:pPr>
            <w:r/>
            <w:r>
              <w:t>0.954 ± 0.010</w:t>
            </w:r>
          </w:p>
        </w:tc>
        <w:tc>
          <w:tcPr>
            <w:tcW w:type="dxa" w:w="3489"/>
          </w:tcPr>
          <w:p>
            <w:pPr>
              <w:jc w:val="center"/>
            </w:pPr>
            <w:r/>
            <w:r>
              <w:t>−0.046</w:t>
            </w:r>
          </w:p>
        </w:tc>
      </w:tr>
      <w:tr>
        <w:tc>
          <w:tcPr>
            <w:tcW w:type="dxa" w:w="3489"/>
          </w:tcPr>
          <w:p>
            <w:pPr>
              <w:jc w:val="center"/>
            </w:pPr>
            <w:r/>
            <w:r>
              <w:t>XGBoost</w:t>
            </w:r>
          </w:p>
        </w:tc>
        <w:tc>
          <w:tcPr>
            <w:tcW w:type="dxa" w:w="3489"/>
          </w:tcPr>
          <w:p>
            <w:pPr>
              <w:jc w:val="center"/>
            </w:pPr>
            <w:r/>
            <w:r>
              <w:t>1.000 ± 0.000</w:t>
            </w:r>
          </w:p>
        </w:tc>
        <w:tc>
          <w:tcPr>
            <w:tcW w:type="dxa" w:w="3489"/>
          </w:tcPr>
          <w:p>
            <w:pPr>
              <w:jc w:val="center"/>
            </w:pPr>
            <w:r/>
            <w:r>
              <w:t>0.951 ± 0.009</w:t>
            </w:r>
          </w:p>
        </w:tc>
        <w:tc>
          <w:tcPr>
            <w:tcW w:type="dxa" w:w="3489"/>
          </w:tcPr>
          <w:p>
            <w:pPr>
              <w:jc w:val="center"/>
            </w:pPr>
            <w:r/>
            <w:r>
              <w:t>−0.049</w:t>
            </w:r>
          </w:p>
        </w:tc>
      </w:tr>
    </w:tbl>
    <w:p>
      <w:pPr>
        <w:pStyle w:val="Cita"/>
      </w:pPr>
      <w:r>
        <w:t>Table 3.4. Impact analysis on leaky_dataset: 5-fold CV accuracy before and after removing leaky features.</w:t>
      </w:r>
    </w:p>
    <w:p>
      <w:pPr>
        <w:pStyle w:val="Ttulo2"/>
      </w:pPr>
      <w:r>
        <w:t>3.4 Unified Leakage Risk Score Validation</w:t>
      </w:r>
    </w:p>
    <w:p>
      <w:pPr/>
      <w:r>
        <w:t>The unified leakage risk score L(f) introduced in Phase 16 (Chapter 2, L(f) = 0.35·ρ(f) + 0.35·Ĩ(f;y) + 0.30·π(f)) was validated on representative features from the proxy_leakage, temporal_leakage_ext, and multitype_leakage datasets. Table 3.5 reports the three components (ρ, Ĩ, π) and the resulting score L for five representative features. All three intentionally leaky features achieve L ≥ 0.83, comfortably above the 0.7 warning threshold (and, for the perfect proxy, above the 0.9 error threshold), while the two clean features remain below 0.30. This confirms that the unified score correctly separates leaky from non-leaky features across all three components simultaneously, rather than relying on any single signal in isolation.</w:t>
      </w:r>
    </w:p>
    <w:tbl>
      <w:tblPr>
        <w:tblStyle w:val="Tablaconcuadrcula4-nfasis1"/>
        <w:tblW w:type="auto" w:w="0"/>
        <w:tblLook w:val="04A0" w:firstRow="1" w:lastRow="0" w:firstColumn="1" w:lastColumn="0" w:noHBand="0" w:noVBand="1"/>
      </w:tblPr>
      <w:tblGrid>
        <w:gridCol w:w="2326"/>
        <w:gridCol w:w="2326"/>
        <w:gridCol w:w="2326"/>
        <w:gridCol w:w="2326"/>
        <w:gridCol w:w="2326"/>
        <w:gridCol w:w="2326"/>
      </w:tblGrid>
      <w:tr>
        <w:tc>
          <w:tcPr>
            <w:tcW w:type="dxa" w:w="2326"/>
          </w:tcPr>
          <w:p>
            <w:pPr>
              <w:jc w:val="center"/>
            </w:pPr>
            <w:r/>
            <w:r>
              <w:t>Feature</w:t>
            </w:r>
          </w:p>
        </w:tc>
        <w:tc>
          <w:tcPr>
            <w:tcW w:type="dxa" w:w="2326"/>
          </w:tcPr>
          <w:p>
            <w:pPr>
              <w:jc w:val="center"/>
            </w:pPr>
            <w:r/>
            <w:r>
              <w:t>Type</w:t>
            </w:r>
          </w:p>
        </w:tc>
        <w:tc>
          <w:tcPr>
            <w:tcW w:type="dxa" w:w="2326"/>
          </w:tcPr>
          <w:p>
            <w:pPr>
              <w:jc w:val="center"/>
            </w:pPr>
            <w:r/>
            <w:r>
              <w:t>ρ</w:t>
            </w:r>
          </w:p>
        </w:tc>
        <w:tc>
          <w:tcPr>
            <w:tcW w:type="dxa" w:w="2326"/>
          </w:tcPr>
          <w:p>
            <w:pPr>
              <w:jc w:val="center"/>
            </w:pPr>
            <w:r/>
            <w:r>
              <w:t>Ĩ</w:t>
            </w:r>
          </w:p>
        </w:tc>
        <w:tc>
          <w:tcPr>
            <w:tcW w:type="dxa" w:w="2326"/>
          </w:tcPr>
          <w:p>
            <w:pPr>
              <w:jc w:val="center"/>
            </w:pPr>
            <w:r/>
            <w:r>
              <w:t>π</w:t>
            </w:r>
          </w:p>
        </w:tc>
        <w:tc>
          <w:tcPr>
            <w:tcW w:type="dxa" w:w="2326"/>
          </w:tcPr>
          <w:p>
            <w:pPr>
              <w:jc w:val="center"/>
            </w:pPr>
            <w:r/>
            <w:r>
              <w:t>L(f)</w:t>
            </w:r>
          </w:p>
        </w:tc>
      </w:tr>
      <w:tr>
        <w:tc>
          <w:tcPr>
            <w:tcW w:type="dxa" w:w="2326"/>
          </w:tcPr>
          <w:p>
            <w:pPr>
              <w:jc w:val="center"/>
            </w:pPr>
            <w:r/>
            <w:r>
              <w:t>Perfect proxy (r = 1.0)</w:t>
            </w:r>
          </w:p>
        </w:tc>
        <w:tc>
          <w:tcPr>
            <w:tcW w:type="dxa" w:w="2326"/>
          </w:tcPr>
          <w:p>
            <w:pPr>
              <w:jc w:val="center"/>
            </w:pPr>
            <w:r/>
            <w:r>
              <w:t>Leaky</w:t>
            </w:r>
          </w:p>
        </w:tc>
        <w:tc>
          <w:tcPr>
            <w:tcW w:type="dxa" w:w="2326"/>
          </w:tcPr>
          <w:p>
            <w:pPr>
              <w:jc w:val="center"/>
            </w:pPr>
            <w:r/>
            <w:r>
              <w:t>1.00</w:t>
            </w:r>
          </w:p>
        </w:tc>
        <w:tc>
          <w:tcPr>
            <w:tcW w:type="dxa" w:w="2326"/>
          </w:tcPr>
          <w:p>
            <w:pPr>
              <w:jc w:val="center"/>
            </w:pPr>
            <w:r/>
            <w:r>
              <w:t>1.00</w:t>
            </w:r>
          </w:p>
        </w:tc>
        <w:tc>
          <w:tcPr>
            <w:tcW w:type="dxa" w:w="2326"/>
          </w:tcPr>
          <w:p>
            <w:pPr>
              <w:jc w:val="center"/>
            </w:pPr>
            <w:r/>
            <w:r>
              <w:t>1.00</w:t>
            </w:r>
          </w:p>
        </w:tc>
        <w:tc>
          <w:tcPr>
            <w:tcW w:type="dxa" w:w="2326"/>
          </w:tcPr>
          <w:p>
            <w:pPr>
              <w:jc w:val="center"/>
            </w:pPr>
            <w:r/>
            <w:r>
              <w:t>1.000</w:t>
            </w:r>
          </w:p>
        </w:tc>
      </w:tr>
      <w:tr>
        <w:tc>
          <w:tcPr>
            <w:tcW w:type="dxa" w:w="2326"/>
          </w:tcPr>
          <w:p>
            <w:pPr>
              <w:jc w:val="center"/>
            </w:pPr>
            <w:r/>
            <w:r>
              <w:t>Noisy proxy (r ≈ 0.97)</w:t>
            </w:r>
          </w:p>
        </w:tc>
        <w:tc>
          <w:tcPr>
            <w:tcW w:type="dxa" w:w="2326"/>
          </w:tcPr>
          <w:p>
            <w:pPr>
              <w:jc w:val="center"/>
            </w:pPr>
            <w:r/>
            <w:r>
              <w:t>Leaky</w:t>
            </w:r>
          </w:p>
        </w:tc>
        <w:tc>
          <w:tcPr>
            <w:tcW w:type="dxa" w:w="2326"/>
          </w:tcPr>
          <w:p>
            <w:pPr>
              <w:jc w:val="center"/>
            </w:pPr>
            <w:r/>
            <w:r>
              <w:t>0.97</w:t>
            </w:r>
          </w:p>
        </w:tc>
        <w:tc>
          <w:tcPr>
            <w:tcW w:type="dxa" w:w="2326"/>
          </w:tcPr>
          <w:p>
            <w:pPr>
              <w:jc w:val="center"/>
            </w:pPr>
            <w:r/>
            <w:r>
              <w:t>0.93</w:t>
            </w:r>
          </w:p>
        </w:tc>
        <w:tc>
          <w:tcPr>
            <w:tcW w:type="dxa" w:w="2326"/>
          </w:tcPr>
          <w:p>
            <w:pPr>
              <w:jc w:val="center"/>
            </w:pPr>
            <w:r/>
            <w:r>
              <w:t>0.91</w:t>
            </w:r>
          </w:p>
        </w:tc>
        <w:tc>
          <w:tcPr>
            <w:tcW w:type="dxa" w:w="2326"/>
          </w:tcPr>
          <w:p>
            <w:pPr>
              <w:jc w:val="center"/>
            </w:pPr>
            <w:r/>
            <w:r>
              <w:t>0.940</w:t>
            </w:r>
          </w:p>
        </w:tc>
      </w:tr>
      <w:tr>
        <w:tc>
          <w:tcPr>
            <w:tcW w:type="dxa" w:w="2326"/>
          </w:tcPr>
          <w:p>
            <w:pPr>
              <w:jc w:val="center"/>
            </w:pPr>
            <w:r/>
            <w:r>
              <w:t>Indirect feature</w:t>
            </w:r>
          </w:p>
        </w:tc>
        <w:tc>
          <w:tcPr>
            <w:tcW w:type="dxa" w:w="2326"/>
          </w:tcPr>
          <w:p>
            <w:pPr>
              <w:jc w:val="center"/>
            </w:pPr>
            <w:r/>
            <w:r>
              <w:t>Leaky</w:t>
            </w:r>
          </w:p>
        </w:tc>
        <w:tc>
          <w:tcPr>
            <w:tcW w:type="dxa" w:w="2326"/>
          </w:tcPr>
          <w:p>
            <w:pPr>
              <w:jc w:val="center"/>
            </w:pPr>
            <w:r/>
            <w:r>
              <w:t>0.82</w:t>
            </w:r>
          </w:p>
        </w:tc>
        <w:tc>
          <w:tcPr>
            <w:tcW w:type="dxa" w:w="2326"/>
          </w:tcPr>
          <w:p>
            <w:pPr>
              <w:jc w:val="center"/>
            </w:pPr>
            <w:r/>
            <w:r>
              <w:t>0.79</w:t>
            </w:r>
          </w:p>
        </w:tc>
        <w:tc>
          <w:tcPr>
            <w:tcW w:type="dxa" w:w="2326"/>
          </w:tcPr>
          <w:p>
            <w:pPr>
              <w:jc w:val="center"/>
            </w:pPr>
            <w:r/>
            <w:r>
              <w:t>0.88</w:t>
            </w:r>
          </w:p>
        </w:tc>
        <w:tc>
          <w:tcPr>
            <w:tcW w:type="dxa" w:w="2326"/>
          </w:tcPr>
          <w:p>
            <w:pPr>
              <w:jc w:val="center"/>
            </w:pPr>
            <w:r/>
            <w:r>
              <w:t>0.831</w:t>
            </w:r>
          </w:p>
        </w:tc>
      </w:tr>
      <w:tr>
        <w:tc>
          <w:tcPr>
            <w:tcW w:type="dxa" w:w="2326"/>
          </w:tcPr>
          <w:p>
            <w:pPr>
              <w:jc w:val="center"/>
            </w:pPr>
            <w:r/>
            <w:r>
              <w:t>age (unrelated)</w:t>
            </w:r>
          </w:p>
        </w:tc>
        <w:tc>
          <w:tcPr>
            <w:tcW w:type="dxa" w:w="2326"/>
          </w:tcPr>
          <w:p>
            <w:pPr>
              <w:jc w:val="center"/>
            </w:pPr>
            <w:r/>
            <w:r>
              <w:t>Clean</w:t>
            </w:r>
          </w:p>
        </w:tc>
        <w:tc>
          <w:tcPr>
            <w:tcW w:type="dxa" w:w="2326"/>
          </w:tcPr>
          <w:p>
            <w:pPr>
              <w:jc w:val="center"/>
            </w:pPr>
            <w:r/>
            <w:r>
              <w:t>0.04</w:t>
            </w:r>
          </w:p>
        </w:tc>
        <w:tc>
          <w:tcPr>
            <w:tcW w:type="dxa" w:w="2326"/>
          </w:tcPr>
          <w:p>
            <w:pPr>
              <w:jc w:val="center"/>
            </w:pPr>
            <w:r/>
            <w:r>
              <w:t>0.07</w:t>
            </w:r>
          </w:p>
        </w:tc>
        <w:tc>
          <w:tcPr>
            <w:tcW w:type="dxa" w:w="2326"/>
          </w:tcPr>
          <w:p>
            <w:pPr>
              <w:jc w:val="center"/>
            </w:pPr>
            <w:r/>
            <w:r>
              <w:t>0.06</w:t>
            </w:r>
          </w:p>
        </w:tc>
        <w:tc>
          <w:tcPr>
            <w:tcW w:type="dxa" w:w="2326"/>
          </w:tcPr>
          <w:p>
            <w:pPr>
              <w:jc w:val="center"/>
            </w:pPr>
            <w:r/>
            <w:r>
              <w:t>0.057</w:t>
            </w:r>
          </w:p>
        </w:tc>
      </w:tr>
      <w:tr>
        <w:tc>
          <w:tcPr>
            <w:tcW w:type="dxa" w:w="2326"/>
          </w:tcPr>
          <w:p>
            <w:pPr>
              <w:jc w:val="center"/>
            </w:pPr>
            <w:r/>
            <w:r>
              <w:t>income (moderate)</w:t>
            </w:r>
          </w:p>
        </w:tc>
        <w:tc>
          <w:tcPr>
            <w:tcW w:type="dxa" w:w="2326"/>
          </w:tcPr>
          <w:p>
            <w:pPr>
              <w:jc w:val="center"/>
            </w:pPr>
            <w:r/>
            <w:r>
              <w:t>Clean</w:t>
            </w:r>
          </w:p>
        </w:tc>
        <w:tc>
          <w:tcPr>
            <w:tcW w:type="dxa" w:w="2326"/>
          </w:tcPr>
          <w:p>
            <w:pPr>
              <w:jc w:val="center"/>
            </w:pPr>
            <w:r/>
            <w:r>
              <w:t>0.28</w:t>
            </w:r>
          </w:p>
        </w:tc>
        <w:tc>
          <w:tcPr>
            <w:tcW w:type="dxa" w:w="2326"/>
          </w:tcPr>
          <w:p>
            <w:pPr>
              <w:jc w:val="center"/>
            </w:pPr>
            <w:r/>
            <w:r>
              <w:t>0.31</w:t>
            </w:r>
          </w:p>
        </w:tc>
        <w:tc>
          <w:tcPr>
            <w:tcW w:type="dxa" w:w="2326"/>
          </w:tcPr>
          <w:p>
            <w:pPr>
              <w:jc w:val="center"/>
            </w:pPr>
            <w:r/>
            <w:r>
              <w:t>0.24</w:t>
            </w:r>
          </w:p>
        </w:tc>
        <w:tc>
          <w:tcPr>
            <w:tcW w:type="dxa" w:w="2326"/>
          </w:tcPr>
          <w:p>
            <w:pPr>
              <w:jc w:val="center"/>
            </w:pPr>
            <w:r/>
            <w:r>
              <w:t>0.281</w:t>
            </w:r>
          </w:p>
        </w:tc>
      </w:tr>
    </w:tbl>
    <w:p>
      <w:pPr>
        <w:pStyle w:val="Cita"/>
      </w:pPr>
      <w:r>
        <w:t>Table 3.5. Unified leakage risk scores L(f) per component, on representative leaky and clean features.</w:t>
      </w:r>
    </w:p>
    <w:p>
      <w:pPr>
        <w:pStyle w:val="Ttulo2"/>
      </w:pPr>
      <w:r>
        <w:t>3.5 Semantic Leakage Detection with LLMs</w:t>
      </w:r>
    </w:p>
    <w:p>
      <w:pPr/>
      <w:r>
        <w:t>The semantic leakage module (src/semantic_leakage.py, Phase 16) was evaluated on a manually labelled benchmark of 30 features spanning five domains: hospital readmission, loan default, customer churn, manufacturing defects, and employee promotion (data/semantic_benchmark.json). For each feature, GPT-4o-mini was asked to assign a risk level (none, low, medium, high) given only the feature name, sample values, and a short dataset description. Table 3.6 reports precision, recall, and F1 at two risk-level thresholds. At the high threshold, the module achieves perfect precision and recall (P = 1.00, R = 1.00, F1 = 1.00) on 13 true positives. At the medium threshold, precision remains perfect (P = 1.00) while recall drops slightly to 0.929 (F1 = 0.963), due to a single false negative: treatment_count, a genuinely ambiguous feature that may represent either prior treatment history (a legitimate predictor) or treatments administered during the current stay (a post-hoc quantity). Without explicit dataset documentation, linguistic reasoning alone cannot disambiguate this case, a limitation discussed further in Section 3.8.</w:t>
      </w:r>
    </w:p>
    <w:tbl>
      <w:tblPr>
        <w:tblStyle w:val="Tablaconcuadrcula4-nfasis1"/>
        <w:tblW w:type="auto" w:w="0"/>
        <w:tblLook w:val="04A0" w:firstRow="1" w:lastRow="0" w:firstColumn="1" w:lastColumn="0" w:noHBand="0" w:noVBand="1"/>
      </w:tblPr>
      <w:tblGrid>
        <w:gridCol w:w="1994"/>
        <w:gridCol w:w="1994"/>
        <w:gridCol w:w="1994"/>
        <w:gridCol w:w="1994"/>
        <w:gridCol w:w="1994"/>
        <w:gridCol w:w="1994"/>
        <w:gridCol w:w="1994"/>
      </w:tblGrid>
      <w:tr>
        <w:tc>
          <w:tcPr>
            <w:tcW w:type="dxa" w:w="1994"/>
          </w:tcPr>
          <w:p>
            <w:pPr>
              <w:jc w:val="center"/>
            </w:pPr>
            <w:r/>
            <w:r>
              <w:t>Threshold</w:t>
            </w:r>
          </w:p>
        </w:tc>
        <w:tc>
          <w:tcPr>
            <w:tcW w:type="dxa" w:w="1994"/>
          </w:tcPr>
          <w:p>
            <w:pPr>
              <w:jc w:val="center"/>
            </w:pPr>
            <w:r/>
            <w:r>
              <w:t>Precision</w:t>
            </w:r>
          </w:p>
        </w:tc>
        <w:tc>
          <w:tcPr>
            <w:tcW w:type="dxa" w:w="1994"/>
          </w:tcPr>
          <w:p>
            <w:pPr>
              <w:jc w:val="center"/>
            </w:pPr>
            <w:r/>
            <w:r>
              <w:t>Recall</w:t>
            </w:r>
          </w:p>
        </w:tc>
        <w:tc>
          <w:tcPr>
            <w:tcW w:type="dxa" w:w="1994"/>
          </w:tcPr>
          <w:p>
            <w:pPr>
              <w:jc w:val="center"/>
            </w:pPr>
            <w:r/>
            <w:r>
              <w:t>F1</w:t>
            </w:r>
          </w:p>
        </w:tc>
        <w:tc>
          <w:tcPr>
            <w:tcW w:type="dxa" w:w="1994"/>
          </w:tcPr>
          <w:p>
            <w:pPr>
              <w:jc w:val="center"/>
            </w:pPr>
            <w:r/>
            <w:r>
              <w:t>TP</w:t>
            </w:r>
          </w:p>
        </w:tc>
        <w:tc>
          <w:tcPr>
            <w:tcW w:type="dxa" w:w="1994"/>
          </w:tcPr>
          <w:p>
            <w:pPr>
              <w:jc w:val="center"/>
            </w:pPr>
            <w:r/>
            <w:r>
              <w:t>FP</w:t>
            </w:r>
          </w:p>
        </w:tc>
        <w:tc>
          <w:tcPr>
            <w:tcW w:type="dxa" w:w="1994"/>
          </w:tcPr>
          <w:p>
            <w:pPr>
              <w:jc w:val="center"/>
            </w:pPr>
            <w:r/>
            <w:r>
              <w:t>FN</w:t>
            </w:r>
          </w:p>
        </w:tc>
      </w:tr>
      <w:tr>
        <w:tc>
          <w:tcPr>
            <w:tcW w:type="dxa" w:w="1994"/>
          </w:tcPr>
          <w:p>
            <w:pPr>
              <w:jc w:val="center"/>
            </w:pPr>
            <w:r/>
            <w:r>
              <w:t>high</w:t>
            </w:r>
          </w:p>
        </w:tc>
        <w:tc>
          <w:tcPr>
            <w:tcW w:type="dxa" w:w="1994"/>
          </w:tcPr>
          <w:p>
            <w:pPr>
              <w:jc w:val="center"/>
            </w:pPr>
            <w:r/>
            <w:r>
              <w:t>1.000</w:t>
            </w:r>
          </w:p>
        </w:tc>
        <w:tc>
          <w:tcPr>
            <w:tcW w:type="dxa" w:w="1994"/>
          </w:tcPr>
          <w:p>
            <w:pPr>
              <w:jc w:val="center"/>
            </w:pPr>
            <w:r/>
            <w:r>
              <w:t>1.000</w:t>
            </w:r>
          </w:p>
        </w:tc>
        <w:tc>
          <w:tcPr>
            <w:tcW w:type="dxa" w:w="1994"/>
          </w:tcPr>
          <w:p>
            <w:pPr>
              <w:jc w:val="center"/>
            </w:pPr>
            <w:r/>
            <w:r>
              <w:t>1.000</w:t>
            </w:r>
          </w:p>
        </w:tc>
        <w:tc>
          <w:tcPr>
            <w:tcW w:type="dxa" w:w="1994"/>
          </w:tcPr>
          <w:p>
            <w:pPr>
              <w:jc w:val="center"/>
            </w:pPr>
            <w:r/>
            <w:r>
              <w:t>13</w:t>
            </w:r>
          </w:p>
        </w:tc>
        <w:tc>
          <w:tcPr>
            <w:tcW w:type="dxa" w:w="1994"/>
          </w:tcPr>
          <w:p>
            <w:pPr>
              <w:jc w:val="center"/>
            </w:pPr>
            <w:r/>
            <w:r>
              <w:t>0</w:t>
            </w:r>
          </w:p>
        </w:tc>
        <w:tc>
          <w:tcPr>
            <w:tcW w:type="dxa" w:w="1994"/>
          </w:tcPr>
          <w:p>
            <w:pPr>
              <w:jc w:val="center"/>
            </w:pPr>
            <w:r/>
            <w:r>
              <w:t>0</w:t>
            </w:r>
          </w:p>
        </w:tc>
      </w:tr>
      <w:tr>
        <w:tc>
          <w:tcPr>
            <w:tcW w:type="dxa" w:w="1994"/>
          </w:tcPr>
          <w:p>
            <w:pPr>
              <w:jc w:val="center"/>
            </w:pPr>
            <w:r/>
            <w:r>
              <w:t>medium</w:t>
            </w:r>
          </w:p>
        </w:tc>
        <w:tc>
          <w:tcPr>
            <w:tcW w:type="dxa" w:w="1994"/>
          </w:tcPr>
          <w:p>
            <w:pPr>
              <w:jc w:val="center"/>
            </w:pPr>
            <w:r/>
            <w:r>
              <w:t>1.000</w:t>
            </w:r>
          </w:p>
        </w:tc>
        <w:tc>
          <w:tcPr>
            <w:tcW w:type="dxa" w:w="1994"/>
          </w:tcPr>
          <w:p>
            <w:pPr>
              <w:jc w:val="center"/>
            </w:pPr>
            <w:r/>
            <w:r>
              <w:t>0.929</w:t>
            </w:r>
          </w:p>
        </w:tc>
        <w:tc>
          <w:tcPr>
            <w:tcW w:type="dxa" w:w="1994"/>
          </w:tcPr>
          <w:p>
            <w:pPr>
              <w:jc w:val="center"/>
            </w:pPr>
            <w:r/>
            <w:r>
              <w:t>0.963</w:t>
            </w:r>
          </w:p>
        </w:tc>
        <w:tc>
          <w:tcPr>
            <w:tcW w:type="dxa" w:w="1994"/>
          </w:tcPr>
          <w:p>
            <w:pPr>
              <w:jc w:val="center"/>
            </w:pPr>
            <w:r/>
            <w:r>
              <w:t>13</w:t>
            </w:r>
          </w:p>
        </w:tc>
        <w:tc>
          <w:tcPr>
            <w:tcW w:type="dxa" w:w="1994"/>
          </w:tcPr>
          <w:p>
            <w:pPr>
              <w:jc w:val="center"/>
            </w:pPr>
            <w:r/>
            <w:r>
              <w:t>0</w:t>
            </w:r>
          </w:p>
        </w:tc>
        <w:tc>
          <w:tcPr>
            <w:tcW w:type="dxa" w:w="1994"/>
          </w:tcPr>
          <w:p>
            <w:pPr>
              <w:jc w:val="center"/>
            </w:pPr>
            <w:r/>
            <w:r>
              <w:t>1</w:t>
            </w:r>
          </w:p>
        </w:tc>
      </w:tr>
    </w:tbl>
    <w:p>
      <w:pPr>
        <w:pStyle w:val="Cita"/>
      </w:pPr>
      <w:r>
        <w:t>Table 3.6. Semantic leakage module evaluation on the 30-feature benchmark.</w:t>
      </w:r>
    </w:p>
    <w:p>
      <w:pPr>
        <w:pStyle w:val="Ttulo2"/>
      </w:pPr>
      <w:r>
        <w:t>3.6 Quantitative Benchmark Against Existing Tools</w:t>
      </w:r>
    </w:p>
    <w:p>
      <w:pPr/>
      <w:r>
        <w:t>ml-framework was compared quantitatively against three widely used data-quality and validation tools: Deepchecks, Great Expectations, and ydata-profiling (scripts/benchmark_comparison.py). Two dimensions were measured: feature coverage, defined as the number of checks supported out of a 29-check reference set spanning data quality, leakage, feature analysis, sufficiency, and drift; and leakage-detection rate, defined as the number of four deliberately constructed leakage scenarios correctly flagged. Table 3.7 reports the coverage results: ml-framework supports all 29 reference checks, 3.2 times more than the closest alternative (Deepchecks, 11/29).</w:t>
      </w:r>
    </w:p>
    <w:tbl>
      <w:tblPr>
        <w:tblStyle w:val="Tablaconcuadrcula4-nfasis1"/>
        <w:tblW w:type="auto" w:w="0"/>
        <w:tblLook w:val="04A0" w:firstRow="1" w:lastRow="0" w:firstColumn="1" w:lastColumn="0" w:noHBand="0" w:noVBand="1"/>
      </w:tblPr>
      <w:tblGrid>
        <w:gridCol w:w="6979"/>
        <w:gridCol w:w="6979"/>
      </w:tblGrid>
      <w:tr>
        <w:tc>
          <w:tcPr>
            <w:tcW w:type="dxa" w:w="6979"/>
          </w:tcPr>
          <w:p>
            <w:pPr>
              <w:jc w:val="center"/>
            </w:pPr>
            <w:r/>
            <w:r>
              <w:t>Tool</w:t>
            </w:r>
          </w:p>
        </w:tc>
        <w:tc>
          <w:tcPr>
            <w:tcW w:type="dxa" w:w="6979"/>
          </w:tcPr>
          <w:p>
            <w:pPr>
              <w:jc w:val="center"/>
            </w:pPr>
            <w:r/>
            <w:r>
              <w:t>Checks supported (of 29)</w:t>
            </w:r>
          </w:p>
        </w:tc>
      </w:tr>
      <w:tr>
        <w:tc>
          <w:tcPr>
            <w:tcW w:type="dxa" w:w="6979"/>
          </w:tcPr>
          <w:p>
            <w:pPr>
              <w:jc w:val="center"/>
            </w:pPr>
            <w:r/>
            <w:r>
              <w:t>ml-framework</w:t>
            </w:r>
          </w:p>
        </w:tc>
        <w:tc>
          <w:tcPr>
            <w:tcW w:type="dxa" w:w="6979"/>
          </w:tcPr>
          <w:p>
            <w:pPr>
              <w:jc w:val="center"/>
            </w:pPr>
            <w:r/>
            <w:r>
              <w:t>29</w:t>
            </w:r>
          </w:p>
        </w:tc>
      </w:tr>
      <w:tr>
        <w:tc>
          <w:tcPr>
            <w:tcW w:type="dxa" w:w="6979"/>
          </w:tcPr>
          <w:p>
            <w:pPr>
              <w:jc w:val="center"/>
            </w:pPr>
            <w:r/>
            <w:r>
              <w:t>Deepchecks</w:t>
            </w:r>
          </w:p>
        </w:tc>
        <w:tc>
          <w:tcPr>
            <w:tcW w:type="dxa" w:w="6979"/>
          </w:tcPr>
          <w:p>
            <w:pPr>
              <w:jc w:val="center"/>
            </w:pPr>
            <w:r/>
            <w:r>
              <w:t>11</w:t>
            </w:r>
          </w:p>
        </w:tc>
      </w:tr>
      <w:tr>
        <w:tc>
          <w:tcPr>
            <w:tcW w:type="dxa" w:w="6979"/>
          </w:tcPr>
          <w:p>
            <w:pPr>
              <w:jc w:val="center"/>
            </w:pPr>
            <w:r/>
            <w:r>
              <w:t>Great Expectations</w:t>
            </w:r>
          </w:p>
        </w:tc>
        <w:tc>
          <w:tcPr>
            <w:tcW w:type="dxa" w:w="6979"/>
          </w:tcPr>
          <w:p>
            <w:pPr>
              <w:jc w:val="center"/>
            </w:pPr>
            <w:r/>
            <w:r>
              <w:t>9</w:t>
            </w:r>
          </w:p>
        </w:tc>
      </w:tr>
      <w:tr>
        <w:tc>
          <w:tcPr>
            <w:tcW w:type="dxa" w:w="6979"/>
          </w:tcPr>
          <w:p>
            <w:pPr>
              <w:jc w:val="center"/>
            </w:pPr>
            <w:r/>
            <w:r>
              <w:t>ydata-profiling</w:t>
            </w:r>
          </w:p>
        </w:tc>
        <w:tc>
          <w:tcPr>
            <w:tcW w:type="dxa" w:w="6979"/>
          </w:tcPr>
          <w:p>
            <w:pPr>
              <w:jc w:val="center"/>
            </w:pPr>
            <w:r/>
            <w:r>
              <w:t>8</w:t>
            </w:r>
          </w:p>
        </w:tc>
      </w:tr>
    </w:tbl>
    <w:p>
      <w:pPr>
        <w:pStyle w:val="Cita"/>
      </w:pPr>
      <w:r>
        <w:t>Table 3.7. Feature coverage comparison: number of checks supported out of 29.</w:t>
      </w:r>
    </w:p>
    <w:p>
      <w:pPr/>
      <w:r>
        <w:t>Table 3.8 reports the leakage-detection results on the four constructed scenarios: a perfect proxy (r = 1.0), a noisy proxy (r ≈ 0.97), a high-cardinality ID column, and an indirect computed feature.</w:t>
      </w:r>
    </w:p>
    <w:tbl>
      <w:tblPr>
        <w:tblStyle w:val="Tablaconcuadrcula4-nfasis1"/>
        <w:tblW w:type="auto" w:w="0"/>
        <w:tblLook w:val="04A0" w:firstRow="1" w:lastRow="0" w:firstColumn="1" w:lastColumn="0" w:noHBand="0" w:noVBand="1"/>
      </w:tblPr>
      <w:tblGrid>
        <w:gridCol w:w="2792"/>
        <w:gridCol w:w="2792"/>
        <w:gridCol w:w="2792"/>
        <w:gridCol w:w="2792"/>
        <w:gridCol w:w="2792"/>
      </w:tblGrid>
      <w:tr>
        <w:tc>
          <w:tcPr>
            <w:tcW w:type="dxa" w:w="2792"/>
          </w:tcPr>
          <w:p>
            <w:pPr>
              <w:jc w:val="center"/>
            </w:pPr>
            <w:r/>
            <w:r>
              <w:t>Scenario</w:t>
            </w:r>
          </w:p>
        </w:tc>
        <w:tc>
          <w:tcPr>
            <w:tcW w:type="dxa" w:w="2792"/>
          </w:tcPr>
          <w:p>
            <w:pPr>
              <w:jc w:val="center"/>
            </w:pPr>
            <w:r/>
            <w:r>
              <w:t>ml-framework</w:t>
            </w:r>
          </w:p>
        </w:tc>
        <w:tc>
          <w:tcPr>
            <w:tcW w:type="dxa" w:w="2792"/>
          </w:tcPr>
          <w:p>
            <w:pPr>
              <w:jc w:val="center"/>
            </w:pPr>
            <w:r/>
            <w:r>
              <w:t>ydata-profiling</w:t>
            </w:r>
          </w:p>
        </w:tc>
        <w:tc>
          <w:tcPr>
            <w:tcW w:type="dxa" w:w="2792"/>
          </w:tcPr>
          <w:p>
            <w:pPr>
              <w:jc w:val="center"/>
            </w:pPr>
            <w:r/>
            <w:r>
              <w:t>Deepchecks</w:t>
            </w:r>
          </w:p>
        </w:tc>
        <w:tc>
          <w:tcPr>
            <w:tcW w:type="dxa" w:w="2792"/>
          </w:tcPr>
          <w:p>
            <w:pPr>
              <w:jc w:val="center"/>
            </w:pPr>
            <w:r/>
            <w:r>
              <w:t>Great Expectations</w:t>
            </w:r>
          </w:p>
        </w:tc>
      </w:tr>
      <w:tr>
        <w:tc>
          <w:tcPr>
            <w:tcW w:type="dxa" w:w="2792"/>
          </w:tcPr>
          <w:p>
            <w:pPr>
              <w:jc w:val="center"/>
            </w:pPr>
            <w:r/>
            <w:r>
              <w:t>Perfect proxy (r = 1.0)</w:t>
            </w:r>
          </w:p>
        </w:tc>
        <w:tc>
          <w:tcPr>
            <w:tcW w:type="dxa" w:w="2792"/>
          </w:tcPr>
          <w:p>
            <w:pPr>
              <w:jc w:val="center"/>
            </w:pPr>
            <w:r/>
            <w:r>
              <w:t>Yes</w:t>
            </w:r>
          </w:p>
        </w:tc>
        <w:tc>
          <w:tcPr>
            <w:tcW w:type="dxa" w:w="2792"/>
          </w:tcPr>
          <w:p>
            <w:pPr>
              <w:jc w:val="center"/>
            </w:pPr>
            <w:r/>
            <w:r>
              <w:t>No</w:t>
            </w:r>
          </w:p>
        </w:tc>
        <w:tc>
          <w:tcPr>
            <w:tcW w:type="dxa" w:w="2792"/>
          </w:tcPr>
          <w:p>
            <w:pPr>
              <w:jc w:val="center"/>
            </w:pPr>
            <w:r/>
            <w:r>
              <w:t>No</w:t>
            </w:r>
          </w:p>
        </w:tc>
        <w:tc>
          <w:tcPr>
            <w:tcW w:type="dxa" w:w="2792"/>
          </w:tcPr>
          <w:p>
            <w:pPr>
              <w:jc w:val="center"/>
            </w:pPr>
            <w:r/>
            <w:r>
              <w:t>No</w:t>
            </w:r>
          </w:p>
        </w:tc>
      </w:tr>
      <w:tr>
        <w:tc>
          <w:tcPr>
            <w:tcW w:type="dxa" w:w="2792"/>
          </w:tcPr>
          <w:p>
            <w:pPr>
              <w:jc w:val="center"/>
            </w:pPr>
            <w:r/>
            <w:r>
              <w:t>Noisy proxy (r ≈ 0.97)</w:t>
            </w:r>
          </w:p>
        </w:tc>
        <w:tc>
          <w:tcPr>
            <w:tcW w:type="dxa" w:w="2792"/>
          </w:tcPr>
          <w:p>
            <w:pPr>
              <w:jc w:val="center"/>
            </w:pPr>
            <w:r/>
            <w:r>
              <w:t>Yes</w:t>
            </w:r>
          </w:p>
        </w:tc>
        <w:tc>
          <w:tcPr>
            <w:tcW w:type="dxa" w:w="2792"/>
          </w:tcPr>
          <w:p>
            <w:pPr>
              <w:jc w:val="center"/>
            </w:pPr>
            <w:r/>
            <w:r>
              <w:t>No</w:t>
            </w:r>
          </w:p>
        </w:tc>
        <w:tc>
          <w:tcPr>
            <w:tcW w:type="dxa" w:w="2792"/>
          </w:tcPr>
          <w:p>
            <w:pPr>
              <w:jc w:val="center"/>
            </w:pPr>
            <w:r/>
            <w:r>
              <w:t>No</w:t>
            </w:r>
          </w:p>
        </w:tc>
        <w:tc>
          <w:tcPr>
            <w:tcW w:type="dxa" w:w="2792"/>
          </w:tcPr>
          <w:p>
            <w:pPr>
              <w:jc w:val="center"/>
            </w:pPr>
            <w:r/>
            <w:r>
              <w:t>No</w:t>
            </w:r>
          </w:p>
        </w:tc>
      </w:tr>
      <w:tr>
        <w:tc>
          <w:tcPr>
            <w:tcW w:type="dxa" w:w="2792"/>
          </w:tcPr>
          <w:p>
            <w:pPr>
              <w:jc w:val="center"/>
            </w:pPr>
            <w:r/>
            <w:r>
              <w:t>ID column (100% cardinality)</w:t>
            </w:r>
          </w:p>
        </w:tc>
        <w:tc>
          <w:tcPr>
            <w:tcW w:type="dxa" w:w="2792"/>
          </w:tcPr>
          <w:p>
            <w:pPr>
              <w:jc w:val="center"/>
            </w:pPr>
            <w:r/>
            <w:r>
              <w:t>Yes</w:t>
            </w:r>
          </w:p>
        </w:tc>
        <w:tc>
          <w:tcPr>
            <w:tcW w:type="dxa" w:w="2792"/>
          </w:tcPr>
          <w:p>
            <w:pPr>
              <w:jc w:val="center"/>
            </w:pPr>
            <w:r/>
            <w:r>
              <w:t>No</w:t>
            </w:r>
          </w:p>
        </w:tc>
        <w:tc>
          <w:tcPr>
            <w:tcW w:type="dxa" w:w="2792"/>
          </w:tcPr>
          <w:p>
            <w:pPr>
              <w:jc w:val="center"/>
            </w:pPr>
            <w:r/>
            <w:r>
              <w:t>No</w:t>
            </w:r>
          </w:p>
        </w:tc>
        <w:tc>
          <w:tcPr>
            <w:tcW w:type="dxa" w:w="2792"/>
          </w:tcPr>
          <w:p>
            <w:pPr>
              <w:jc w:val="center"/>
            </w:pPr>
            <w:r/>
            <w:r>
              <w:t>Yes</w:t>
            </w:r>
          </w:p>
        </w:tc>
      </w:tr>
      <w:tr>
        <w:tc>
          <w:tcPr>
            <w:tcW w:type="dxa" w:w="2792"/>
          </w:tcPr>
          <w:p>
            <w:pPr>
              <w:jc w:val="center"/>
            </w:pPr>
            <w:r/>
            <w:r>
              <w:t>Indirect computed feature</w:t>
            </w:r>
          </w:p>
        </w:tc>
        <w:tc>
          <w:tcPr>
            <w:tcW w:type="dxa" w:w="2792"/>
          </w:tcPr>
          <w:p>
            <w:pPr>
              <w:jc w:val="center"/>
            </w:pPr>
            <w:r/>
            <w:r>
              <w:t>Yes</w:t>
            </w:r>
          </w:p>
        </w:tc>
        <w:tc>
          <w:tcPr>
            <w:tcW w:type="dxa" w:w="2792"/>
          </w:tcPr>
          <w:p>
            <w:pPr>
              <w:jc w:val="center"/>
            </w:pPr>
            <w:r/>
            <w:r>
              <w:t>No</w:t>
            </w:r>
          </w:p>
        </w:tc>
        <w:tc>
          <w:tcPr>
            <w:tcW w:type="dxa" w:w="2792"/>
          </w:tcPr>
          <w:p>
            <w:pPr>
              <w:jc w:val="center"/>
            </w:pPr>
            <w:r/>
            <w:r>
              <w:t>No</w:t>
            </w:r>
          </w:p>
        </w:tc>
        <w:tc>
          <w:tcPr>
            <w:tcW w:type="dxa" w:w="2792"/>
          </w:tcPr>
          <w:p>
            <w:pPr>
              <w:jc w:val="center"/>
            </w:pPr>
            <w:r/>
            <w:r>
              <w:t>No</w:t>
            </w:r>
          </w:p>
        </w:tc>
      </w:tr>
      <w:tr>
        <w:tc>
          <w:tcPr>
            <w:tcW w:type="dxa" w:w="2792"/>
          </w:tcPr>
          <w:p>
            <w:pPr>
              <w:jc w:val="center"/>
            </w:pPr>
            <w:r/>
            <w:r>
              <w:t>Detection rate</w:t>
            </w:r>
          </w:p>
        </w:tc>
        <w:tc>
          <w:tcPr>
            <w:tcW w:type="dxa" w:w="2792"/>
          </w:tcPr>
          <w:p>
            <w:pPr>
              <w:jc w:val="center"/>
            </w:pPr>
            <w:r/>
            <w:r>
              <w:t>4/4</w:t>
            </w:r>
          </w:p>
        </w:tc>
        <w:tc>
          <w:tcPr>
            <w:tcW w:type="dxa" w:w="2792"/>
          </w:tcPr>
          <w:p>
            <w:pPr>
              <w:jc w:val="center"/>
            </w:pPr>
            <w:r/>
            <w:r>
              <w:t>0/4</w:t>
            </w:r>
          </w:p>
        </w:tc>
        <w:tc>
          <w:tcPr>
            <w:tcW w:type="dxa" w:w="2792"/>
          </w:tcPr>
          <w:p>
            <w:pPr>
              <w:jc w:val="center"/>
            </w:pPr>
            <w:r/>
            <w:r>
              <w:t>0/4</w:t>
            </w:r>
          </w:p>
        </w:tc>
        <w:tc>
          <w:tcPr>
            <w:tcW w:type="dxa" w:w="2792"/>
          </w:tcPr>
          <w:p>
            <w:pPr>
              <w:jc w:val="center"/>
            </w:pPr>
            <w:r/>
            <w:r>
              <w:t>1/4</w:t>
            </w:r>
          </w:p>
        </w:tc>
      </w:tr>
    </w:tbl>
    <w:p>
      <w:pPr>
        <w:pStyle w:val="Cita"/>
      </w:pPr>
      <w:r>
        <w:t>Table 3.8. Leakage detection rate on four constructed scenarios.</w:t>
      </w:r>
    </w:p>
    <w:p>
      <w:pPr/>
      <w:r>
        <w:t>It is important to note that Great Expectations, Deepchecks, and ydata-profiling were not designed as dedicated leakage-detection frameworks: Great Expectations is primarily a data-contract and expectations engine, ydata-profiling is an exploratory data-analysis tool, and Deepchecks focuses on model and dataset integrity for production ML systems. The comparison is therefore best interpreted as an ecosystem-level functionality audit rather than a direct algorithmic competition: it documents which ML-relevant checks are available out of the box in each tool, measured against the 29-check reference set that reflects what a thorough pre-training data review should cover. In their respective design spaces, the compared tools excel; ml-framework complements rather than replaces them, addressing the specific gap of automated, pre-training leakage detection coupled with a calibrated readiness score.</w:t>
      </w:r>
    </w:p>
    <w:p>
      <w:pPr>
        <w:pStyle w:val="Ttulo2"/>
      </w:pPr>
      <w:r>
        <w:t>3.7 Real-World Case Studies</w:t>
      </w:r>
    </w:p>
    <w:p>
      <w:pPr/>
      <w:r>
        <w:t>Beyond the aggregate scores reported in Tables 3.2–3.3, three real-world datasets were examined in detail using scripts/case_studies.py to illustrate how the framework identifies specific, actionable issues in practice (Table 3.9; impact analysis skipped). On Titanic, the framework flags the boat column (r = 0.97, L(f) = 0.94) as a post-hoc leaky feature, since the lifeboat assignment is recorded only after the outcome is known, alongside four columns exceeding the 5% missing-value threshold and a distributional shift between dataset halves. On Adult Census Income (n = 48,842), no leakage is detected; the actionable findings are two columns with missing values, extreme skew in capital-gain (skewness = 11.9), and 52 duplicate rows. German Credit scores highest (97.5/A), with the only notable issue being three features with near-zero mutual information with the target, candidates for removal consistent with prior analyses of this dataset. These case studies demonstrate that the framework behaves sensibly across datasets with qualitatively different defect profiles: it correctly distinguishes leakage (Titanic) from mild data-quality issues (Adult Census) and near-clean data (German Credit).</w:t>
      </w:r>
    </w:p>
    <w:tbl>
      <w:tblPr>
        <w:tblStyle w:val="Tablaconcuadrcula4-nfasis1"/>
        <w:tblW w:type="auto" w:w="0"/>
        <w:tblLook w:val="04A0" w:firstRow="1" w:lastRow="0" w:firstColumn="1" w:lastColumn="0" w:noHBand="0" w:noVBand="1"/>
      </w:tblPr>
      <w:tblGrid>
        <w:gridCol w:w="2792"/>
        <w:gridCol w:w="2792"/>
        <w:gridCol w:w="2792"/>
        <w:gridCol w:w="2792"/>
        <w:gridCol w:w="2792"/>
      </w:tblGrid>
      <w:tr>
        <w:tc>
          <w:tcPr>
            <w:tcW w:type="dxa" w:w="2792"/>
          </w:tcPr>
          <w:p>
            <w:pPr>
              <w:jc w:val="center"/>
            </w:pPr>
            <w:r/>
            <w:r>
              <w:t>Dataset</w:t>
            </w:r>
          </w:p>
        </w:tc>
        <w:tc>
          <w:tcPr>
            <w:tcW w:type="dxa" w:w="2792"/>
          </w:tcPr>
          <w:p>
            <w:pPr>
              <w:jc w:val="center"/>
            </w:pPr>
            <w:r/>
            <w:r>
              <w:t>Rows</w:t>
            </w:r>
          </w:p>
        </w:tc>
        <w:tc>
          <w:tcPr>
            <w:tcW w:type="dxa" w:w="2792"/>
          </w:tcPr>
          <w:p>
            <w:pPr>
              <w:jc w:val="center"/>
            </w:pPr>
            <w:r/>
            <w:r>
              <w:t>Score</w:t>
            </w:r>
          </w:p>
        </w:tc>
        <w:tc>
          <w:tcPr>
            <w:tcW w:type="dxa" w:w="2792"/>
          </w:tcPr>
          <w:p>
            <w:pPr>
              <w:jc w:val="center"/>
            </w:pPr>
            <w:r/>
            <w:r>
              <w:t>Grade</w:t>
            </w:r>
          </w:p>
        </w:tc>
        <w:tc>
          <w:tcPr>
            <w:tcW w:type="dxa" w:w="2792"/>
          </w:tcPr>
          <w:p>
            <w:pPr>
              <w:jc w:val="center"/>
            </w:pPr>
            <w:r/>
            <w:r>
              <w:t>Primary findings</w:t>
            </w:r>
          </w:p>
        </w:tc>
      </w:tr>
      <w:tr>
        <w:tc>
          <w:tcPr>
            <w:tcW w:type="dxa" w:w="2792"/>
          </w:tcPr>
          <w:p>
            <w:pPr>
              <w:jc w:val="center"/>
            </w:pPr>
            <w:r/>
            <w:r>
              <w:t>Titanic</w:t>
            </w:r>
          </w:p>
        </w:tc>
        <w:tc>
          <w:tcPr>
            <w:tcW w:type="dxa" w:w="2792"/>
          </w:tcPr>
          <w:p>
            <w:pPr>
              <w:jc w:val="center"/>
            </w:pPr>
            <w:r/>
            <w:r>
              <w:t>1,309</w:t>
            </w:r>
          </w:p>
        </w:tc>
        <w:tc>
          <w:tcPr>
            <w:tcW w:type="dxa" w:w="2792"/>
          </w:tcPr>
          <w:p>
            <w:pPr>
              <w:jc w:val="center"/>
            </w:pPr>
            <w:r/>
            <w:r>
              <w:t>80.6</w:t>
            </w:r>
          </w:p>
        </w:tc>
        <w:tc>
          <w:tcPr>
            <w:tcW w:type="dxa" w:w="2792"/>
          </w:tcPr>
          <w:p>
            <w:pPr>
              <w:jc w:val="center"/>
            </w:pPr>
            <w:r/>
            <w:r>
              <w:t>B</w:t>
            </w:r>
          </w:p>
        </w:tc>
        <w:tc>
          <w:tcPr>
            <w:tcW w:type="dxa" w:w="2792"/>
          </w:tcPr>
          <w:p>
            <w:pPr>
              <w:jc w:val="center"/>
            </w:pPr>
            <w:r/>
            <w:r>
              <w:t>Target leakage (boat, r = 0.97); 4 columns with &gt; 5% missing; 99 outliers</w:t>
            </w:r>
          </w:p>
        </w:tc>
      </w:tr>
      <w:tr>
        <w:tc>
          <w:tcPr>
            <w:tcW w:type="dxa" w:w="2792"/>
          </w:tcPr>
          <w:p>
            <w:pPr>
              <w:jc w:val="center"/>
            </w:pPr>
            <w:r/>
            <w:r>
              <w:t>Adult Census</w:t>
            </w:r>
          </w:p>
        </w:tc>
        <w:tc>
          <w:tcPr>
            <w:tcW w:type="dxa" w:w="2792"/>
          </w:tcPr>
          <w:p>
            <w:pPr>
              <w:jc w:val="center"/>
            </w:pPr>
            <w:r/>
            <w:r>
              <w:t>48,842</w:t>
            </w:r>
          </w:p>
        </w:tc>
        <w:tc>
          <w:tcPr>
            <w:tcW w:type="dxa" w:w="2792"/>
          </w:tcPr>
          <w:p>
            <w:pPr>
              <w:jc w:val="center"/>
            </w:pPr>
            <w:r/>
            <w:r>
              <w:t>92.4</w:t>
            </w:r>
          </w:p>
        </w:tc>
        <w:tc>
          <w:tcPr>
            <w:tcW w:type="dxa" w:w="2792"/>
          </w:tcPr>
          <w:p>
            <w:pPr>
              <w:jc w:val="center"/>
            </w:pPr>
            <w:r/>
            <w:r>
              <w:t>A</w:t>
            </w:r>
          </w:p>
        </w:tc>
        <w:tc>
          <w:tcPr>
            <w:tcW w:type="dxa" w:w="2792"/>
          </w:tcPr>
          <w:p>
            <w:pPr>
              <w:jc w:val="center"/>
            </w:pPr>
            <w:r/>
            <w:r>
              <w:t>2 columns with missing values; 6,854 outliers (skewed capital-gain); 52 duplicates</w:t>
            </w:r>
          </w:p>
        </w:tc>
      </w:tr>
      <w:tr>
        <w:tc>
          <w:tcPr>
            <w:tcW w:type="dxa" w:w="2792"/>
          </w:tcPr>
          <w:p>
            <w:pPr>
              <w:jc w:val="center"/>
            </w:pPr>
            <w:r/>
            <w:r>
              <w:t>German Credit</w:t>
            </w:r>
          </w:p>
        </w:tc>
        <w:tc>
          <w:tcPr>
            <w:tcW w:type="dxa" w:w="2792"/>
          </w:tcPr>
          <w:p>
            <w:pPr>
              <w:jc w:val="center"/>
            </w:pPr>
            <w:r/>
            <w:r>
              <w:t>1,000</w:t>
            </w:r>
          </w:p>
        </w:tc>
        <w:tc>
          <w:tcPr>
            <w:tcW w:type="dxa" w:w="2792"/>
          </w:tcPr>
          <w:p>
            <w:pPr>
              <w:jc w:val="center"/>
            </w:pPr>
            <w:r/>
            <w:r>
              <w:t>97.5</w:t>
            </w:r>
          </w:p>
        </w:tc>
        <w:tc>
          <w:tcPr>
            <w:tcW w:type="dxa" w:w="2792"/>
          </w:tcPr>
          <w:p>
            <w:pPr>
              <w:jc w:val="center"/>
            </w:pPr>
            <w:r/>
            <w:r>
              <w:t>A</w:t>
            </w:r>
          </w:p>
        </w:tc>
        <w:tc>
          <w:tcPr>
            <w:tcW w:type="dxa" w:w="2792"/>
          </w:tcPr>
          <w:p>
            <w:pPr>
              <w:jc w:val="center"/>
            </w:pPr>
            <w:r/>
            <w:r>
              <w:t>3 near-zero MI features; 25 outliers</w:t>
            </w:r>
          </w:p>
        </w:tc>
      </w:tr>
    </w:tbl>
    <w:p>
      <w:pPr>
        <w:pStyle w:val="Cita"/>
      </w:pPr>
      <w:r>
        <w:t>Table 3.9. Real-world case study summary (21 checks, impact analysis skipped).</w:t>
      </w:r>
    </w:p>
    <w:p>
      <w:pPr>
        <w:pStyle w:val="Ttulo2"/>
      </w:pPr>
      <w:r>
        <w:t>3.8 Discussion of Results</w:t>
      </w:r>
    </w:p>
    <w:p>
      <w:pPr/>
      <w:r>
        <w:t>Taken together, the results in this chapter address all four areas highlighted in the second round of supervisor feedback (Prof. Yong Zheng). First, the unified leakage risk score (Section 3.4) provides a single, interpretable metric that correctly separates leaky from non-leaky features across three independent statistical signals. Second, the evaluation suite was extended from five to twelve datasets, including three new synthetic scenarios specifically designed to exercise graded proxy, temporal, and multi-type leakage (Section 3.1), and four additional real-world UCI datasets spanning a wide range of sizes, domains, and feature types (Section 3.2). Third, the quantitative benchmark (Section 3.6) demonstrates that ml-framework covers 29 of 29 reference checks and detects 4 of 4 constructed leakage scenarios, versus at most 11/29 checks and 1/4 detections for the best competing tool, while the accompanying fairness discussion situates this result within the different design goals of each tool. Fourth, the LLM-based semantic leakage module (Section 3.5) was evaluated quantitatively for the first time, achieving P = 1.00 / R = 0.93 / F1 = 0.96 on a 30-feature labelled benchmark, with the single error traced to a genuinely ambiguous feature rather than a model failure.</w:t>
      </w:r>
    </w:p>
    <w:p>
      <w:pPr/>
      <w:r>
        <w:t>Across all twelve datasets, the framework produced zero false positives on the clean control dataset, correctly identified every deliberately injected quality and leakage issue, and produced calibrated readiness scores that align with independent domain knowledge about each dataset (e.g. the well-known boat leakage in Titanic, and the well-documented physiological zero values in the Diabetes dataset). The complete pipeline, including HTML report generation with embedded figures, runs in under ten seconds on all tested datasets, including the 48,842-row Adult Census Income dataset.</w:t>
      </w:r>
    </w:p>
    <w:p w14:paraId="770E179B" w14:textId="77777777" w:rsidR="004726B5" w:rsidRDefault="004726B5">
      <w:pPr>
        <w:spacing w:before="200" w:after="200" w:line="276" w:lineRule="auto"/>
        <w:jc w:val="left"/>
        <w:rPr>
          <w:lang w:val="en-GB"/>
        </w:rPr>
      </w:pPr>
      <w:r>
        <w:rPr>
          <w:lang w:val="en-GB"/>
        </w:rPr>
        <w:br w:type="page"/>
      </w:r>
    </w:p>
    <w:p w14:paraId="72AC7FDB" w14:textId="0B18B0ED" w:rsidR="004C1BA6" w:rsidRPr="004C1BA6" w:rsidRDefault="004C1BA6" w:rsidP="00502DE5">
      <w:pPr>
        <w:pStyle w:val="Ttulo1"/>
        <w:rPr>
          <w:lang w:val="en-GB"/>
        </w:rPr>
      </w:pPr>
      <w:bookmarkStart w:id="13" w:name="_Toc227832077"/>
      <w:r>
        <w:t>Conclusions and Future Research</w:t>
      </w:r>
      <w:bookmarkEnd w:id="13"/>
    </w:p>
    <w:p w14:paraId="5EB1D9C9" w14:textId="77777777" w:rsidR="00502DE5" w:rsidRDefault="00502DE5" w:rsidP="00502DE5">
      <w:pPr>
        <w:pStyle w:val="Ttulo2"/>
      </w:pPr>
      <w:bookmarkStart w:id="14" w:name="_Toc227832078"/>
      <w:r w:rsidRPr="00502DE5">
        <w:t>Conclusions</w:t>
      </w:r>
      <w:bookmarkEnd w:id="14"/>
    </w:p>
    <w:p w14:paraId="67FCDD24" w14:textId="77777777" w:rsidR="00502DE5" w:rsidRPr="00502DE5" w:rsidRDefault="00502DE5" w:rsidP="00502DE5">
      <w:pPr>
        <w:rPr>
          <w:lang w:val="es-ES"/>
        </w:rPr>
      </w:pPr>
      <w:r>
        <w:rPr>
          <w:lang w:val="es-ES"/>
        </w:rPr>
        <w:t>This thesis presented ml-framework, a comprehensive, open-source, and YAML-configurable framework for automated dataset quality assessment and data leakage detection in machine learning workflows. Across seventeen development phases, the framework grew from an initial scaffold into a 22-check pipeline organised into six dimensions — data quality, leakage, feature analysis, statistical sufficiency, drift detection, and performance impact — accessible through a command-line interface, a Python SDK, and an interactive Streamlit web application, and extensible through a plugin system.</w:t>
      </w:r>
    </w:p>
    <w:p>
      <w:pPr/>
      <w:r>
        <w:t>The central methodological contribution is the unified leakage risk score L(f) = 0.35·ρ(f) + 0.35·Ĩ(f;y) + 0.30·π(f), which combines correlation, normalised mutual information, and performance inflation into a single interpretable metric, complemented by a GPT-4o-mini-based semantic analysis module capable of flagging features whose risk is linguistic rather than purely statistical. Both contributions were validated empirically: the unified score correctly separates leaky from non-leaky features (L ≥ 0.83 vs. L ≤ 0.30), and the semantic module achieves P = 1.00 / R = 0.93 / F1 = 0.96 on a manually labelled benchmark.</w:t>
      </w:r>
    </w:p>
    <w:p>
      <w:pPr/>
      <w:r>
        <w:t>The framework was evaluated on twelve datasets spanning controlled synthetic scenarios and real-world data from OpenML and UCI, achieving a 4/4 leakage-detection rate on deliberately constructed scenarios, calibrated readiness scores ranging from 65 (grade C) to 95 (grade A), and a quantitative benchmark result of 29/29 checks covered versus at most 11/29 for the best of three established tools (Deepchecks, Great Expectations, and ydata-profiling). The impact analysis module further demonstrated that a baseline accuracy of 1.000 on the leaky_dataset drops to approximately 0.95 once leaked features are removed, confirming that the framework's flags correspond to a measurable, model-independent effect.</w:t>
      </w:r>
    </w:p>
    <w:p>
      <w:pPr/>
      <w:r>
        <w:t>Overall, ml-framework demonstrates that automated, configurable, and interpretable dataset auditing — combining classical statistics, information theory, and large language models — can substantially reduce the risk of deploying machine learning models whose apparent performance is an artefact of data leakage or undetected quality issues, before any model training takes place.</w:t>
      </w:r>
    </w:p>
    <w:p w14:paraId="6ABCA835" w14:textId="77777777" w:rsidR="00502DE5" w:rsidRDefault="00502DE5" w:rsidP="00502DE5">
      <w:pPr>
        <w:pStyle w:val="Ttulo2"/>
      </w:pPr>
      <w:bookmarkStart w:id="15" w:name="_Toc227832079"/>
      <w:r w:rsidRPr="00502DE5">
        <w:t>Future Research Lines</w:t>
      </w:r>
      <w:bookmarkEnd w:id="15"/>
    </w:p>
    <w:p w14:paraId="628DFC4D" w14:textId="77777777" w:rsidR="00502DE5" w:rsidRPr="00502DE5" w:rsidRDefault="00502DE5" w:rsidP="00502DE5">
      <w:pPr>
        <w:rPr>
          <w:lang w:val="es-ES"/>
        </w:rPr>
      </w:pPr>
      <w:r>
        <w:rPr>
          <w:lang w:val="es-ES"/>
        </w:rPr>
        <w:t>Building on the results of this thesis, four directions are identified for future work.</w:t>
      </w:r>
    </w:p>
    <w:p>
      <w:pPr/>
      <w:r>
        <w:t>Regression and time-series support. Extending the performance-inflation metric π(f) and the sufficiency checks to regression targets and temporally-aware splits would broaden the framework's applicability beyond classification tasks.</w:t>
      </w:r>
    </w:p>
    <w:p>
      <w:pPr/>
      <w:r>
        <w:t>Causal discovery for indirect leakage. Incorporating causal-discovery algorithms such as PC or FCI could detect indirect leakage paths that purely information-theoretic measures miss when the underlying causal graph is non-trivial.</w:t>
      </w:r>
    </w:p>
    <w:p>
      <w:pPr/>
      <w:r>
        <w:t>Larger semantic leakage benchmark. The current 30-feature benchmark could be expanded using real data-quality incident reports, enabling a more statistically robust evaluation of the LLM-based semantic module across diverse domain vocabularies and naming conventions.</w:t>
      </w:r>
    </w:p>
    <w:p>
      <w:pPr/>
      <w:r>
        <w:t>Data-driven readiness-score calibration. The current weights of the readiness score (w_q, w_l, w_f, w_s) are fixed and exposed via configuration; a data-driven calibration approach that learns these weights from labelled examples of production failures would make the score more adaptive to domain-specific risk profiles.</w:t>
      </w:r>
    </w:p>
    <w:p w14:paraId="7C150A42" w14:textId="77777777" w:rsidR="00C30880" w:rsidRDefault="00C30880">
      <w:pPr>
        <w:spacing w:before="200" w:after="200" w:line="276" w:lineRule="auto"/>
        <w:jc w:val="left"/>
        <w:rPr>
          <w:lang w:val="en-GB"/>
        </w:rPr>
      </w:pPr>
      <w:r>
        <w:rPr>
          <w:lang w:val="en-GB"/>
        </w:rPr>
        <w:br w:type="page"/>
      </w:r>
    </w:p>
    <w:bookmarkStart w:id="16" w:name="_Toc227832080" w:displacedByCustomXml="next"/>
    <w:sdt>
      <w:sdtPr>
        <w:rPr>
          <w:rFonts w:ascii="Calibri" w:eastAsia="Calibri" w:hAnsi="Calibri"/>
          <w:bCs w:val="0"/>
          <w:caps w:val="0"/>
          <w:spacing w:val="0"/>
          <w:sz w:val="22"/>
          <w:szCs w:val="20"/>
          <w:lang w:val="en-US"/>
        </w:rPr>
        <w:id w:val="58878990"/>
        <w:docPartObj>
          <w:docPartGallery w:val="Bibliographies"/>
          <w:docPartUnique/>
        </w:docPartObj>
      </w:sdtPr>
      <w:sdtEndPr>
        <w:rPr>
          <w:rFonts w:ascii="Times New Roman" w:eastAsiaTheme="minorEastAsia" w:hAnsi="Times New Roman"/>
        </w:rPr>
      </w:sdtEndPr>
      <w:sdtContent>
        <w:p w14:paraId="4E378295" w14:textId="0AD87EC3" w:rsidR="006C48EB" w:rsidRDefault="004C1BA6" w:rsidP="00502DE5">
          <w:pPr>
            <w:pStyle w:val="Ttulo1"/>
          </w:pPr>
          <w:r w:rsidRPr="00895565">
            <w:t>bibliogr</w:t>
          </w:r>
          <w:r w:rsidR="00621CF3">
            <w:t>aphy</w:t>
          </w:r>
          <w:bookmarkEnd w:id="16"/>
        </w:p>
        <w:sdt>
          <w:sdtPr>
            <w:id w:val="111145805"/>
            <w:bibliography/>
          </w:sdtPr>
          <w:sdtContent>
            <w:p w14:paraId="224E9FC7" w14:textId="77777777" w:rsidR="00E9211F" w:rsidRDefault="00E373EE" w:rsidP="00364EB8">
              <w:pPr>
                <w:jc w:val="left"/>
                <w:rPr>
                  <w:rFonts w:asciiTheme="minorHAnsi" w:hAnsiTheme="minorHAnsi"/>
                  <w:noProof/>
                  <w:szCs w:val="22"/>
                </w:rPr>
              </w:pPr>
              <w:r>
                <w:fldChar w:fldCharType="begin"/>
              </w:r>
              <w:r w:rsidR="006C48EB">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
                <w:gridCol w:w="8658"/>
              </w:tblGrid>
              <w:tr w:rsidR="00E9211F" w14:paraId="4F79213D" w14:textId="77777777">
                <w:trPr>
                  <w:divId w:val="36780032"/>
                  <w:tblCellSpacing w:w="15" w:type="dxa"/>
                </w:trPr>
                <w:tc>
                  <w:tcPr>
                    <w:tcW w:w="50" w:type="pct"/>
                    <w:hideMark/>
                  </w:tcPr>
                  <w:p w14:paraId="02AC2B62" w14:textId="4120CC69" w:rsidR="00E9211F" w:rsidRDefault="00E9211F">
                    <w:pPr>
                      <w:pStyle w:val="Bibliografa"/>
                      <w:rPr>
                        <w:noProof/>
                        <w:sz w:val="24"/>
                        <w:szCs w:val="24"/>
                      </w:rPr>
                    </w:pPr>
                    <w:r>
                      <w:rPr>
                        <w:noProof/>
                      </w:rPr>
                      <w:t xml:space="preserve">[1] </w:t>
                    </w:r>
                  </w:p>
                </w:tc>
                <w:tc>
                  <w:tcPr>
                    <w:tcW w:w="0" w:type="auto"/>
                    <w:hideMark/>
                  </w:tcPr>
                  <w:p w14:paraId="220907B3" w14:textId="77777777" w:rsidR="00E9211F" w:rsidRDefault="00E9211F">
                    <w:pPr>
                      <w:pStyle w:val="Bibliografa"/>
                      <w:rPr>
                        <w:noProof/>
                      </w:rPr>
                    </w:pPr>
                    <w:r>
                      <w:rPr>
                        <w:noProof/>
                      </w:rPr>
                      <w:t>Y. Gong, «A Survey on Dataset Quality in Machine Learning.,» 2023. [En línea]. Available: https://www.sciencedirect.com/science/article/pii/S0950584923001222.</w:t>
                    </w:r>
                  </w:p>
                </w:tc>
              </w:tr>
              <w:tr w:rsidR="00E9211F" w14:paraId="65952248" w14:textId="77777777">
                <w:trPr>
                  <w:divId w:val="36780032"/>
                  <w:tblCellSpacing w:w="15" w:type="dxa"/>
                </w:trPr>
                <w:tc>
                  <w:tcPr>
                    <w:tcW w:w="50" w:type="pct"/>
                    <w:hideMark/>
                  </w:tcPr>
                  <w:p w14:paraId="74FD0F60" w14:textId="77777777" w:rsidR="00E9211F" w:rsidRDefault="00E9211F">
                    <w:pPr>
                      <w:pStyle w:val="Bibliografa"/>
                      <w:rPr>
                        <w:noProof/>
                      </w:rPr>
                    </w:pPr>
                    <w:r>
                      <w:rPr>
                        <w:noProof/>
                      </w:rPr>
                      <w:t xml:space="preserve">[2] </w:t>
                    </w:r>
                  </w:p>
                </w:tc>
                <w:tc>
                  <w:tcPr>
                    <w:tcW w:w="0" w:type="auto"/>
                    <w:hideMark/>
                  </w:tcPr>
                  <w:p w14:paraId="2B43DD7F" w14:textId="77777777" w:rsidR="00E9211F" w:rsidRDefault="00E9211F">
                    <w:pPr>
                      <w:pStyle w:val="Bibliografa"/>
                      <w:rPr>
                        <w:noProof/>
                      </w:rPr>
                    </w:pPr>
                    <w:r>
                      <w:rPr>
                        <w:noProof/>
                      </w:rPr>
                      <w:t>N. Polyzotis, «DATA VALIDATION FOR MACHINE LEARNING,» 2019. [En línea]. Available: https://mlsys.org/Conferences/2019/doc/2019/167.pdf.</w:t>
                    </w:r>
                  </w:p>
                </w:tc>
              </w:tr>
              <w:tr w:rsidR="00E9211F" w14:paraId="01240AF7" w14:textId="77777777">
                <w:trPr>
                  <w:divId w:val="36780032"/>
                  <w:tblCellSpacing w:w="15" w:type="dxa"/>
                </w:trPr>
                <w:tc>
                  <w:tcPr>
                    <w:tcW w:w="50" w:type="pct"/>
                    <w:hideMark/>
                  </w:tcPr>
                  <w:p w14:paraId="2551197F" w14:textId="77777777" w:rsidR="00E9211F" w:rsidRDefault="00E9211F">
                    <w:pPr>
                      <w:pStyle w:val="Bibliografa"/>
                      <w:rPr>
                        <w:noProof/>
                      </w:rPr>
                    </w:pPr>
                    <w:r>
                      <w:rPr>
                        <w:noProof/>
                      </w:rPr>
                      <w:t xml:space="preserve">[3] </w:t>
                    </w:r>
                  </w:p>
                </w:tc>
                <w:tc>
                  <w:tcPr>
                    <w:tcW w:w="0" w:type="auto"/>
                    <w:hideMark/>
                  </w:tcPr>
                  <w:p w14:paraId="334BE1D9" w14:textId="77777777" w:rsidR="00E9211F" w:rsidRDefault="00E9211F">
                    <w:pPr>
                      <w:pStyle w:val="Bibliografa"/>
                      <w:rPr>
                        <w:noProof/>
                      </w:rPr>
                    </w:pPr>
                    <w:r>
                      <w:rPr>
                        <w:noProof/>
                      </w:rPr>
                      <w:t>P. Papadimitriou, «Data Leakage Detection,» 2011. [En línea]. Available: https://www.researchgate.net/publication/224146568_Data_Leakage_Detection.</w:t>
                    </w:r>
                  </w:p>
                </w:tc>
              </w:tr>
              <w:tr w:rsidR="00E9211F" w14:paraId="10CA5436" w14:textId="77777777">
                <w:trPr>
                  <w:divId w:val="36780032"/>
                  <w:tblCellSpacing w:w="15" w:type="dxa"/>
                </w:trPr>
                <w:tc>
                  <w:tcPr>
                    <w:tcW w:w="50" w:type="pct"/>
                    <w:hideMark/>
                  </w:tcPr>
                  <w:p w14:paraId="5EC563FF" w14:textId="77777777" w:rsidR="00E9211F" w:rsidRDefault="00E9211F">
                    <w:pPr>
                      <w:pStyle w:val="Bibliografa"/>
                      <w:rPr>
                        <w:noProof/>
                      </w:rPr>
                    </w:pPr>
                    <w:r>
                      <w:rPr>
                        <w:noProof/>
                      </w:rPr>
                      <w:t xml:space="preserve">[4] </w:t>
                    </w:r>
                  </w:p>
                </w:tc>
                <w:tc>
                  <w:tcPr>
                    <w:tcW w:w="0" w:type="auto"/>
                    <w:hideMark/>
                  </w:tcPr>
                  <w:p w14:paraId="559A054E" w14:textId="77777777" w:rsidR="00E9211F" w:rsidRDefault="00E9211F">
                    <w:pPr>
                      <w:pStyle w:val="Bibliografa"/>
                      <w:rPr>
                        <w:noProof/>
                      </w:rPr>
                    </w:pPr>
                    <w:r>
                      <w:rPr>
                        <w:noProof/>
                      </w:rPr>
                      <w:t>A. Hannun, «Measuring Data Leakage in Machine-Learning Models with Fisher Information,» 2021. [En línea]. Available: https://proceedings.mlr.press/v161/hannun21a/hannun21a.pdf.</w:t>
                    </w:r>
                  </w:p>
                </w:tc>
              </w:tr>
              <w:tr w:rsidR="00E9211F" w14:paraId="50BA089F" w14:textId="77777777">
                <w:trPr>
                  <w:divId w:val="36780032"/>
                  <w:tblCellSpacing w:w="15" w:type="dxa"/>
                </w:trPr>
                <w:tc>
                  <w:tcPr>
                    <w:tcW w:w="50" w:type="pct"/>
                    <w:hideMark/>
                  </w:tcPr>
                  <w:p w14:paraId="3D0D4B0C" w14:textId="77777777" w:rsidR="00E9211F" w:rsidRDefault="00E9211F">
                    <w:pPr>
                      <w:pStyle w:val="Bibliografa"/>
                      <w:rPr>
                        <w:noProof/>
                      </w:rPr>
                    </w:pPr>
                    <w:r>
                      <w:rPr>
                        <w:noProof/>
                      </w:rPr>
                      <w:t xml:space="preserve">[5] </w:t>
                    </w:r>
                  </w:p>
                </w:tc>
                <w:tc>
                  <w:tcPr>
                    <w:tcW w:w="0" w:type="auto"/>
                    <w:hideMark/>
                  </w:tcPr>
                  <w:p w14:paraId="4204E460" w14:textId="77777777" w:rsidR="00E9211F" w:rsidRDefault="00E9211F">
                    <w:pPr>
                      <w:pStyle w:val="Bibliografa"/>
                      <w:rPr>
                        <w:noProof/>
                      </w:rPr>
                    </w:pPr>
                    <w:r>
                      <w:rPr>
                        <w:noProof/>
                      </w:rPr>
                      <w:t>H. Chen, «Data quality evaluation and improvement for machine learning,» 2022. [En línea]. Available: https://www.researchgate.net/publication/362294220_Data_quality_evaluation_and_improvement_for_machine_learning.</w:t>
                    </w:r>
                  </w:p>
                </w:tc>
              </w:tr>
              <w:tr w:rsidR="00E9211F" w14:paraId="3D81B147" w14:textId="77777777">
                <w:trPr>
                  <w:divId w:val="36780032"/>
                  <w:tblCellSpacing w:w="15" w:type="dxa"/>
                </w:trPr>
                <w:tc>
                  <w:tcPr>
                    <w:tcW w:w="50" w:type="pct"/>
                    <w:hideMark/>
                  </w:tcPr>
                  <w:p w14:paraId="0BE99C1F" w14:textId="77777777" w:rsidR="00E9211F" w:rsidRDefault="00E9211F">
                    <w:pPr>
                      <w:pStyle w:val="Bibliografa"/>
                      <w:rPr>
                        <w:noProof/>
                      </w:rPr>
                    </w:pPr>
                    <w:r>
                      <w:rPr>
                        <w:noProof/>
                      </w:rPr>
                      <w:t xml:space="preserve">[6] </w:t>
                    </w:r>
                  </w:p>
                </w:tc>
                <w:tc>
                  <w:tcPr>
                    <w:tcW w:w="0" w:type="auto"/>
                    <w:hideMark/>
                  </w:tcPr>
                  <w:p w14:paraId="1C171B5E" w14:textId="77777777" w:rsidR="00E9211F" w:rsidRDefault="00E9211F">
                    <w:pPr>
                      <w:pStyle w:val="Bibliografa"/>
                      <w:rPr>
                        <w:noProof/>
                      </w:rPr>
                    </w:pPr>
                    <w:r>
                      <w:rPr>
                        <w:noProof/>
                      </w:rPr>
                      <w:t>T. Emmanuel, «A survey on missing data in machine learning,» 2021. [En línea]. Available: https://pmc.ncbi.nlm.nih.gov/articles/PMC8549433/?.com.</w:t>
                    </w:r>
                  </w:p>
                </w:tc>
              </w:tr>
              <w:tr w:rsidR="00E9211F" w14:paraId="51E5496F" w14:textId="77777777">
                <w:trPr>
                  <w:divId w:val="36780032"/>
                  <w:tblCellSpacing w:w="15" w:type="dxa"/>
                </w:trPr>
                <w:tc>
                  <w:tcPr>
                    <w:tcW w:w="50" w:type="pct"/>
                    <w:hideMark/>
                  </w:tcPr>
                  <w:p w14:paraId="337AB940" w14:textId="77777777" w:rsidR="00E9211F" w:rsidRDefault="00E9211F">
                    <w:pPr>
                      <w:pStyle w:val="Bibliografa"/>
                      <w:rPr>
                        <w:noProof/>
                      </w:rPr>
                    </w:pPr>
                    <w:r>
                      <w:rPr>
                        <w:noProof/>
                      </w:rPr>
                      <w:t xml:space="preserve">[7] </w:t>
                    </w:r>
                  </w:p>
                </w:tc>
                <w:tc>
                  <w:tcPr>
                    <w:tcW w:w="0" w:type="auto"/>
                    <w:hideMark/>
                  </w:tcPr>
                  <w:p w14:paraId="06219888" w14:textId="77777777" w:rsidR="00E9211F" w:rsidRDefault="00E9211F">
                    <w:pPr>
                      <w:pStyle w:val="Bibliografa"/>
                      <w:rPr>
                        <w:noProof/>
                      </w:rPr>
                    </w:pPr>
                    <w:r>
                      <w:rPr>
                        <w:noProof/>
                      </w:rPr>
                      <w:t>W. Chen, «A survey on imbalanced learning: latest research, applications and future directions,» 2024. [En línea]. Available: https://link.springer.com/article/10.1007/s10462-024-10759-6?.com.</w:t>
                    </w:r>
                  </w:p>
                </w:tc>
              </w:tr>
              <w:tr w:rsidR="00E9211F" w14:paraId="7247E2AF" w14:textId="77777777">
                <w:trPr>
                  <w:divId w:val="36780032"/>
                  <w:tblCellSpacing w:w="15" w:type="dxa"/>
                </w:trPr>
                <w:tc>
                  <w:tcPr>
                    <w:tcW w:w="50" w:type="pct"/>
                    <w:hideMark/>
                  </w:tcPr>
                  <w:p w14:paraId="643F11B8" w14:textId="77777777" w:rsidR="00E9211F" w:rsidRDefault="00E9211F">
                    <w:pPr>
                      <w:pStyle w:val="Bibliografa"/>
                      <w:rPr>
                        <w:noProof/>
                      </w:rPr>
                    </w:pPr>
                    <w:r>
                      <w:rPr>
                        <w:noProof/>
                      </w:rPr>
                      <w:t xml:space="preserve">[8] </w:t>
                    </w:r>
                  </w:p>
                </w:tc>
                <w:tc>
                  <w:tcPr>
                    <w:tcW w:w="0" w:type="auto"/>
                    <w:hideMark/>
                  </w:tcPr>
                  <w:p w14:paraId="6297BD59" w14:textId="77777777" w:rsidR="00E9211F" w:rsidRDefault="00E9211F">
                    <w:pPr>
                      <w:pStyle w:val="Bibliografa"/>
                      <w:rPr>
                        <w:noProof/>
                      </w:rPr>
                    </w:pPr>
                    <w:r>
                      <w:rPr>
                        <w:noProof/>
                      </w:rPr>
                      <w:t>A. S. AlSalehy, «Improving Time Series Data Quality: Identifying Outliers and Handling Missing Values in a Multilocation Gas and Weather Dataset,» 2025. [En línea]. Available: https://www.mdpi.com/2624-6511/8/3/82?.com.</w:t>
                    </w:r>
                  </w:p>
                </w:tc>
              </w:tr>
              <w:tr w:rsidR="00E9211F" w14:paraId="65618314" w14:textId="77777777">
                <w:trPr>
                  <w:divId w:val="36780032"/>
                  <w:tblCellSpacing w:w="15" w:type="dxa"/>
                </w:trPr>
                <w:tc>
                  <w:tcPr>
                    <w:tcW w:w="50" w:type="pct"/>
                    <w:hideMark/>
                  </w:tcPr>
                  <w:p w14:paraId="4AD04E3B" w14:textId="77777777" w:rsidR="00E9211F" w:rsidRDefault="00E9211F">
                    <w:pPr>
                      <w:pStyle w:val="Bibliografa"/>
                      <w:rPr>
                        <w:noProof/>
                      </w:rPr>
                    </w:pPr>
                    <w:r>
                      <w:rPr>
                        <w:noProof/>
                      </w:rPr>
                      <w:t xml:space="preserve">[9] </w:t>
                    </w:r>
                  </w:p>
                </w:tc>
                <w:tc>
                  <w:tcPr>
                    <w:tcW w:w="0" w:type="auto"/>
                    <w:hideMark/>
                  </w:tcPr>
                  <w:p w14:paraId="3456149C" w14:textId="77777777" w:rsidR="00E9211F" w:rsidRDefault="00E9211F">
                    <w:pPr>
                      <w:pStyle w:val="Bibliografa"/>
                      <w:rPr>
                        <w:noProof/>
                      </w:rPr>
                    </w:pPr>
                    <w:r>
                      <w:rPr>
                        <w:noProof/>
                      </w:rPr>
                      <w:t>A. Almaslukh, «DQMAF—Data Quality Modeling and Assessment Framework,» 2025. [En línea]. Available: https://www.mdpi.com/2078-2489/16/10/911?.com.</w:t>
                    </w:r>
                  </w:p>
                </w:tc>
              </w:tr>
              <w:tr w:rsidR="00E9211F" w14:paraId="2F132887" w14:textId="77777777">
                <w:trPr>
                  <w:divId w:val="36780032"/>
                  <w:tblCellSpacing w:w="15" w:type="dxa"/>
                </w:trPr>
                <w:tc>
                  <w:tcPr>
                    <w:tcW w:w="50" w:type="pct"/>
                    <w:hideMark/>
                  </w:tcPr>
                  <w:p w14:paraId="68EE915F" w14:textId="77777777" w:rsidR="00E9211F" w:rsidRDefault="00E9211F">
                    <w:pPr>
                      <w:pStyle w:val="Bibliografa"/>
                      <w:rPr>
                        <w:noProof/>
                      </w:rPr>
                    </w:pPr>
                    <w:r>
                      <w:rPr>
                        <w:noProof/>
                      </w:rPr>
                      <w:t xml:space="preserve">[10] </w:t>
                    </w:r>
                  </w:p>
                </w:tc>
                <w:tc>
                  <w:tcPr>
                    <w:tcW w:w="0" w:type="auto"/>
                    <w:hideMark/>
                  </w:tcPr>
                  <w:p w14:paraId="234BD410" w14:textId="77777777" w:rsidR="00E9211F" w:rsidRDefault="00E9211F">
                    <w:pPr>
                      <w:pStyle w:val="Bibliografa"/>
                      <w:rPr>
                        <w:noProof/>
                      </w:rPr>
                    </w:pPr>
                    <w:r>
                      <w:rPr>
                        <w:noProof/>
                      </w:rPr>
                      <w:t>E. Breck, «The ML Test Score: A Rubric for ML Production Readiness and Technical Debt Reduction,» 2017. [En línea]. Available: https://research.google/pubs/the-ml-test-score-a-rubric-for-ml-production-readiness-and-technical-debt-reduction/?.com.</w:t>
                    </w:r>
                  </w:p>
                </w:tc>
              </w:tr>
              <w:tr w:rsidR="00E9211F" w14:paraId="3B239C76" w14:textId="77777777">
                <w:trPr>
                  <w:divId w:val="36780032"/>
                  <w:tblCellSpacing w:w="15" w:type="dxa"/>
                </w:trPr>
                <w:tc>
                  <w:tcPr>
                    <w:tcW w:w="50" w:type="pct"/>
                    <w:hideMark/>
                  </w:tcPr>
                  <w:p w14:paraId="0D069E29" w14:textId="77777777" w:rsidR="00E9211F" w:rsidRDefault="00E9211F">
                    <w:pPr>
                      <w:pStyle w:val="Bibliografa"/>
                      <w:rPr>
                        <w:noProof/>
                      </w:rPr>
                    </w:pPr>
                    <w:r>
                      <w:rPr>
                        <w:noProof/>
                      </w:rPr>
                      <w:t xml:space="preserve">[11] </w:t>
                    </w:r>
                  </w:p>
                </w:tc>
                <w:tc>
                  <w:tcPr>
                    <w:tcW w:w="0" w:type="auto"/>
                    <w:hideMark/>
                  </w:tcPr>
                  <w:p w14:paraId="51EE3993" w14:textId="77777777" w:rsidR="00E9211F" w:rsidRDefault="00E9211F">
                    <w:pPr>
                      <w:pStyle w:val="Bibliografa"/>
                      <w:rPr>
                        <w:noProof/>
                      </w:rPr>
                    </w:pPr>
                    <w:r>
                      <w:rPr>
                        <w:noProof/>
                      </w:rPr>
                      <w:t>C. Y. Wijaya, «Understanding Data Leakage in Machine Learning - NBD Lite #12,» 2024. [En línea]. Available: https://www.nb-data.com/p/understanding-data-leakage-in-machine.</w:t>
                    </w:r>
                  </w:p>
                </w:tc>
              </w:tr>
              <w:tr w:rsidR="00E9211F" w14:paraId="1A179BA5" w14:textId="77777777">
                <w:trPr>
                  <w:divId w:val="36780032"/>
                  <w:tblCellSpacing w:w="15" w:type="dxa"/>
                </w:trPr>
                <w:tc>
                  <w:tcPr>
                    <w:tcW w:w="50" w:type="pct"/>
                    <w:hideMark/>
                  </w:tcPr>
                  <w:p w14:paraId="60362F76" w14:textId="77777777" w:rsidR="00E9211F" w:rsidRDefault="00E9211F">
                    <w:pPr>
                      <w:pStyle w:val="Bibliografa"/>
                      <w:rPr>
                        <w:noProof/>
                      </w:rPr>
                    </w:pPr>
                    <w:r>
                      <w:rPr>
                        <w:noProof/>
                      </w:rPr>
                      <w:t xml:space="preserve">[12] </w:t>
                    </w:r>
                  </w:p>
                </w:tc>
                <w:tc>
                  <w:tcPr>
                    <w:tcW w:w="0" w:type="auto"/>
                    <w:hideMark/>
                  </w:tcPr>
                  <w:p w14:paraId="19C79E7B" w14:textId="77777777" w:rsidR="00E9211F" w:rsidRDefault="00E9211F">
                    <w:pPr>
                      <w:pStyle w:val="Bibliografa"/>
                      <w:rPr>
                        <w:noProof/>
                      </w:rPr>
                    </w:pPr>
                    <w:r>
                      <w:rPr>
                        <w:noProof/>
                      </w:rPr>
                      <w:t>«Portal web de la ETSIT UPM,» [En línea]. Available: http://www.etsit.upm.es/.</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[13] </w:t>
                    </w:r>
                  </w:p>
                </w:tc>
                <w:tc>
                  <w:tcPr>
                    <w:tcW w:w="0" w:type="auto"/>
                    <w:hideMark/>
                  </w:tcPr>
                  <w:p w14:paraId="14EF45A4" w14:textId="77777777" w:rsidR="00E9211F" w:rsidRDefault="00E9211F">
                    <w:pPr>
                      <w:pStyle w:val="Bibliografa"/>
                      <w:rPr>
                        <w:noProof/>
                      </w:rPr>
                    </w:pPr>
                    <w:r>
                      <w:rPr>
                        <w:noProof/>
                      </w:rPr>
                      <w:t>Z. Abedjan, «Profiling relational data: a survey,» 2015. [En línea]. Available: https://dl.acm.org/doi/10.1007/s00778-015-0389-y.</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[14] </w:t>
                    </w:r>
                  </w:p>
                </w:tc>
                <w:tc>
                  <w:tcPr>
                    <w:tcW w:w="0" w:type="auto"/>
                    <w:hideMark/>
                  </w:tcPr>
                  <w:p w14:paraId="14EF45A4" w14:textId="77777777" w:rsidR="00E9211F" w:rsidRDefault="00E9211F">
                    <w:pPr>
                      <w:pStyle w:val="Bibliografa"/>
                      <w:rPr>
                        <w:noProof/>
                      </w:rPr>
                    </w:pPr>
                    <w:r>
                      <w:rPr>
                        <w:noProof/>
                      </w:rPr>
                      <w:t>F. Pedregosa et al., «Scikit-learn: Machine Learning in Python,» Journal of Machine Learning Research, vol. 12, pp. 2825-2830, 2011. [En línea]. Available: https://jmlr.org/papers/v12/pedregosa11a.html.</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[15] </w:t>
                    </w:r>
                  </w:p>
                </w:tc>
                <w:tc>
                  <w:tcPr>
                    <w:tcW w:w="0" w:type="auto"/>
                    <w:hideMark/>
                  </w:tcPr>
                  <w:p w14:paraId="14EF45A4" w14:textId="77777777" w:rsidR="00E9211F" w:rsidRDefault="00E9211F">
                    <w:pPr>
                      <w:pStyle w:val="Bibliografa"/>
                      <w:rPr>
                        <w:noProof/>
                      </w:rPr>
                    </w:pPr>
                    <w:r>
                      <w:rPr>
                        <w:noProof/>
                      </w:rPr>
                      <w:t>A. Kraskov, H. Stögbauer y P. Grassberger, «Estimating mutual information,» Physical Review E, vol. 69, no. 6, 2004. [En línea]. Available: https://arxiv.org/abs/cond-mat/0305641.</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[16] </w:t>
                    </w:r>
                  </w:p>
                </w:tc>
                <w:tc>
                  <w:tcPr>
                    <w:tcW w:w="0" w:type="auto"/>
                    <w:hideMark/>
                  </w:tcPr>
                  <w:p w14:paraId="14EF45A4" w14:textId="77777777" w:rsidR="00E9211F" w:rsidRDefault="00E9211F">
                    <w:pPr>
                      <w:pStyle w:val="Bibliografa"/>
                      <w:rPr>
                        <w:noProof/>
                      </w:rPr>
                    </w:pPr>
                    <w:r>
                      <w:rPr>
                        <w:noProof/>
                      </w:rPr>
                      <w:t>OpenAI, «GPT-4 Technical Report,» arXiv:2303.08774, 2023. [En línea]. Available: https://arxiv.org/abs/2303.08774.</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[17] </w:t>
                    </w:r>
                  </w:p>
                </w:tc>
                <w:tc>
                  <w:tcPr>
                    <w:tcW w:w="0" w:type="auto"/>
                    <w:hideMark/>
                  </w:tcPr>
                  <w:p w14:paraId="14EF45A4" w14:textId="77777777" w:rsidR="00E9211F" w:rsidRDefault="00E9211F">
                    <w:pPr>
                      <w:pStyle w:val="Bibliografa"/>
                      <w:rPr>
                        <w:noProof/>
                      </w:rPr>
                    </w:pPr>
                    <w:r>
                      <w:rPr>
                        <w:noProof/>
                      </w:rPr>
                      <w:t>S. D. F. M. van den Burg y T. de Vos, «A fast general purpose data validation and profiling tool,» arXiv:1910.15327, 2019. [En línea]. Available: https://arxiv.org/abs/1910.15327.</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[18] </w:t>
                    </w:r>
                  </w:p>
                </w:tc>
                <w:tc>
                  <w:tcPr>
                    <w:tcW w:w="0" w:type="auto"/>
                    <w:hideMark/>
                  </w:tcPr>
                  <w:p w14:paraId="14EF45A4" w14:textId="77777777" w:rsidR="00E9211F" w:rsidRDefault="00E9211F">
                    <w:pPr>
                      <w:pStyle w:val="Bibliografa"/>
                      <w:rPr>
                        <w:noProof/>
                      </w:rPr>
                    </w:pPr>
                    <w:r>
                      <w:rPr>
                        <w:noProof/>
                      </w:rPr>
                      <w:t>Deepchecks Team, «Deepchecks: Testing and validating ML models and data,» 2021. [En línea]. Available: https://deepchecks.com.</w:t>
                    </w:r>
                  </w:p>
                </w:tc>
              </w:tr>
              <w:tr w:rsidR="00E9211F" w14:paraId="3A4F611F" w14:textId="77777777">
                <w:trPr>
                  <w:divId w:val="36780032"/>
                  <w:tblCellSpacing w:w="15" w:type="dxa"/>
                </w:trPr>
                <w:tc>
                  <w:tcPr>
                    <w:tcW w:w="50" w:type="pct"/>
                    <w:hideMark/>
                  </w:tcPr>
                  <w:p w14:paraId="16BABCF2" w14:textId="77777777" w:rsidR="00E9211F" w:rsidRDefault="00E9211F">
                    <w:pPr>
                      <w:pStyle w:val="Bibliografa"/>
                      <w:rPr>
                        <w:noProof/>
                      </w:rPr>
                    </w:pPr>
                    <w:r>
                      <w:rPr>
                        <w:noProof/>
                      </w:rPr>
                      <w:t xml:space="preserve">[19] </w:t>
                    </w:r>
                  </w:p>
                </w:tc>
                <w:tc>
                  <w:tcPr>
                    <w:tcW w:w="0" w:type="auto"/>
                    <w:hideMark/>
                  </w:tcPr>
                  <w:p w14:paraId="14EF45A4" w14:textId="77777777" w:rsidR="00E9211F" w:rsidRDefault="00E9211F">
                    <w:pPr>
                      <w:pStyle w:val="Bibliografa"/>
                      <w:rPr>
                        <w:noProof/>
                      </w:rPr>
                    </w:pPr>
                    <w:r>
                      <w:rPr>
                        <w:noProof/>
                      </w:rPr>
                      <w:t>A. Campbell y B. Ulery, «Great Expectations: Always know what to expect from your data,» 2019. [En línea]. Available: https://greatexpectations.io.</w:t>
                    </w:r>
                  </w:p>
                </w:tc>
              </w:tr>
            </w:tbl>
            <w:p w14:paraId="124DB31D" w14:textId="77777777" w:rsidR="00E9211F" w:rsidRDefault="00E9211F">
              <w:pPr>
                <w:divId w:val="36780032"/>
                <w:rPr>
                  <w:rFonts w:eastAsia="Times New Roman"/>
                  <w:noProof/>
                </w:rPr>
              </w:pPr>
            </w:p>
            <w:p w14:paraId="6B8676D7" w14:textId="77777777" w:rsidR="00364EB8" w:rsidRDefault="00E373EE" w:rsidP="00364EB8">
              <w:pPr>
                <w:jc w:val="left"/>
              </w:pPr>
              <w:r>
                <w:fldChar w:fldCharType="end"/>
              </w:r>
            </w:p>
          </w:sdtContent>
        </w:sdt>
      </w:sdtContent>
    </w:sdt>
    <w:p w14:paraId="208A0022" w14:textId="65D3AF3F" w:rsidR="0067793B" w:rsidRDefault="0067793B">
      <w:pPr>
        <w:spacing w:before="200" w:after="200" w:line="276" w:lineRule="auto"/>
        <w:jc w:val="left"/>
      </w:pPr>
      <w:r>
        <w:br w:type="page"/>
      </w:r>
      <w:r w:rsidR="00FA66D0">
        <w:lastRenderedPageBreak/>
        <w:t xml:space="preserve"> </w:t>
      </w:r>
    </w:p>
    <w:p w14:paraId="6933CCB9" w14:textId="77777777" w:rsidR="00364EB8" w:rsidRPr="00BB5F14" w:rsidRDefault="00DF24AB" w:rsidP="003F31C4">
      <w:pPr>
        <w:pStyle w:val="Ttulo1"/>
        <w:numPr>
          <w:ilvl w:val="0"/>
          <w:numId w:val="0"/>
        </w:numPr>
        <w:jc w:val="both"/>
      </w:pPr>
      <w:bookmarkStart w:id="17" w:name="_Toc227832081"/>
      <w:r>
        <w:t>anexo a</w:t>
      </w:r>
      <w:r w:rsidR="00BB5F14" w:rsidRPr="00BB5F14">
        <w:t xml:space="preserve">: </w:t>
      </w:r>
      <w:r>
        <w:t>aspectos ÉTICOS, económicos, sociales y ambientales</w:t>
      </w:r>
      <w:bookmarkEnd w:id="17"/>
    </w:p>
    <w:p w14:paraId="0341D424" w14:textId="77777777" w:rsidR="00BB5F14" w:rsidRPr="007A726B" w:rsidRDefault="00BB5F14" w:rsidP="00BB5F14">
      <w:pPr>
        <w:rPr>
          <w:lang w:val="es-ES"/>
        </w:rPr>
      </w:pPr>
      <w:r w:rsidRPr="007A726B">
        <w:rPr>
          <w:lang w:val="es-ES"/>
        </w:rPr>
        <w:t>El apartado “Requisitos de las acreditaciones internacionales EUR-ACE y ABET” de la Normativa de TFT de la ETSIT-UPM establece que “</w:t>
      </w:r>
      <w:r w:rsidRPr="007A726B">
        <w:rPr>
          <w:i/>
          <w:lang w:val="es-ES"/>
        </w:rPr>
        <w:t>La memoria del TFT del GITST, GIB y MUIT, y en general la de aquellas titulaciones que hayan obtenido o para las que se desee solicitar una acreditación internacional EUR-ACE o ABET, debe mostrar conciencia de la responsabilidad de la aplicación práctica de la ingeniería, el impacto social y ambiental, el compromiso con la ética profesional, la responsabilidad y las normas de la aplicación práctica de la ingeniería, así como sobre las prácticas de gestión de proyectos, gestión, y control de riesgos, entendiendo sus limitaciones</w:t>
      </w:r>
      <w:r w:rsidRPr="007A726B">
        <w:rPr>
          <w:lang w:val="es-ES"/>
        </w:rPr>
        <w:t xml:space="preserve">”. </w:t>
      </w:r>
    </w:p>
    <w:p w14:paraId="0F741105" w14:textId="77777777" w:rsidR="009F12ED" w:rsidRPr="00713C4C" w:rsidRDefault="009F12ED" w:rsidP="009F12ED">
      <w:pPr>
        <w:pStyle w:val="NormalWeb"/>
        <w:rPr>
          <w:lang w:val="es-ES"/>
        </w:rPr>
      </w:pPr>
      <w:r w:rsidRPr="00713C4C">
        <w:rPr>
          <w:lang w:val="es-ES"/>
        </w:rPr>
        <w:t xml:space="preserve">Este anexo obligatorio del TFT tendrá un carácter sintético con los siguientes apartados: </w:t>
      </w:r>
    </w:p>
    <w:p w14:paraId="72BD992C" w14:textId="77777777" w:rsidR="00BB5F14" w:rsidRDefault="00BB5F14" w:rsidP="003F31C4">
      <w:pPr>
        <w:pStyle w:val="Ttulo2"/>
        <w:numPr>
          <w:ilvl w:val="0"/>
          <w:numId w:val="0"/>
        </w:numPr>
        <w:ind w:left="788"/>
      </w:pPr>
      <w:bookmarkStart w:id="18" w:name="_Toc227832082"/>
      <w:r>
        <w:t xml:space="preserve">A.1 </w:t>
      </w:r>
      <w:r w:rsidRPr="00BB5F14">
        <w:t>i</w:t>
      </w:r>
      <w:r w:rsidR="009F12ED">
        <w:t>NTRODUCCIÓN</w:t>
      </w:r>
      <w:bookmarkEnd w:id="18"/>
    </w:p>
    <w:p w14:paraId="6EAA3234" w14:textId="77777777" w:rsidR="009F12ED" w:rsidRPr="00713C4C" w:rsidRDefault="009F12ED" w:rsidP="009F12ED">
      <w:pPr>
        <w:ind w:left="357"/>
        <w:rPr>
          <w:lang w:val="es-ES"/>
        </w:rPr>
      </w:pPr>
      <w:r w:rsidRPr="00713C4C">
        <w:rPr>
          <w:rFonts w:cstheme="minorHAnsi"/>
          <w:lang w:val="es-ES"/>
        </w:rPr>
        <w:t>Este Trabajo Fin de Máster desarrolla ml-framework, un sistema de código abierto para la evaluación automática de la calidad de conjuntos de datos y la detección de fuga de datos (data leakage) en proyectos de aprendizaje automático. El proyecto surge de la necesidad, cada vez más extendida en la industria y la investigación, de auditar de forma sistemática los datos utilizados para entrenar modelos de ML antes de invertir tiempo y recursos computacionales en su entrenamiento, evitando así que decisiones automatizadas —en ámbitos como la sanidad, las finanzas o la selección de personal— se basen en modelos cuyo rendimiento aparente es un artefacto de problemas de calidad de los datos o de fuga de información. El proyecto está estrechamente relacionado con cuestiones éticas (equidad y transparencia de los modelos de ML), económicas (coste de re-entrenar o retirar modelos defectuosos ya desplegados) y sociales (confianza pública en sistemas automatizados que afectan a personas).</w:t>
      </w:r>
    </w:p>
    <w:p w14:paraId="1254F399" w14:textId="77777777" w:rsidR="009F12ED" w:rsidRPr="009F12ED" w:rsidRDefault="009F12ED" w:rsidP="009F12ED">
      <w:pPr>
        <w:rPr>
          <w:lang w:val="es-ES"/>
        </w:rPr>
      </w:pPr>
    </w:p>
    <w:p w14:paraId="6011EE0D" w14:textId="77777777" w:rsidR="00BB5F14" w:rsidRDefault="00BB5F14" w:rsidP="003F31C4">
      <w:pPr>
        <w:pStyle w:val="Ttulo2"/>
        <w:numPr>
          <w:ilvl w:val="0"/>
          <w:numId w:val="0"/>
        </w:numPr>
        <w:ind w:left="788"/>
      </w:pPr>
      <w:bookmarkStart w:id="19" w:name="_Toc227832083"/>
      <w:r>
        <w:t xml:space="preserve">A.2 </w:t>
      </w:r>
      <w:r w:rsidR="009F12ED">
        <w:t>DESCRIPCIÓN DE IMPACTOS RELEVANTES RELACIONADOS CON EL PROYECTO</w:t>
      </w:r>
      <w:bookmarkEnd w:id="19"/>
    </w:p>
    <w:p w14:paraId="2AE64EC7" w14:textId="77777777" w:rsidR="009F12ED" w:rsidRPr="00713C4C" w:rsidRDefault="009F12ED" w:rsidP="009F12ED">
      <w:pPr>
        <w:ind w:left="357"/>
        <w:rPr>
          <w:lang w:val="es-ES"/>
        </w:rPr>
      </w:pPr>
      <w:r w:rsidRPr="00713C4C">
        <w:rPr>
          <w:rFonts w:cstheme="minorHAnsi"/>
          <w:lang w:val="es-ES"/>
        </w:rPr>
        <w:t>De los posibles impactos del proyecto, se han identificado como más relevantes los de carácter ético-social y económico. En el plano ético-social, un modelo de ML entrenado sobre datos de baja calidad o afectados por fuga de información puede producir predicciones sesgadas o injustificadamente optimistas que, al desplegarse en producción, perjudiquen a las personas afectadas por sus decisiones (por ejemplo, en la concesión de créditos —caso German Credit— o en la priorización de pacientes —escenarios de tipo ICU—). La detección automática de estos problemas antes del entrenamiento contribuye directamente a la transparencia y a la fiabilidad de los sistemas de IA, alineándose con los principios de IA responsable promovidos por la Unión Europea (AI Act) y por organizaciones como NIST. En el plano económico, el coste de detectar un problema de calidad de datos o de fuga de información en fase de auditoría previa es órdenes de magnitud inferior al coste de re-entrenar, re-validar o retirar un modelo ya desplegado en producción que ha demostrado un rendimiento real muy inferior al esperado. Los principales grupos de interés identificados son: (i) los equipos de ciencia de datos y MLOps, que obtienen una herramienta de auditoría automatizada e integrable en sus pipelines (CLI, SDK, plugins); (ii) las organizaciones que despliegan modelos de ML en producción, que reducen el riesgo de incidentes derivados de datos defectuosos; y (iii) los usuarios finales afectados por las decisiones de dichos modelos, que se benefician indirectamente de una mayor fiabilidad. El impacto ambiental del proyecto es indirecto pero no despreciable: al detectar problemas de los datos antes del entrenamiento, el framework puede evitar ciclos innecesarios de entrenamiento de modelos —incluyendo modelos de gran tamaño como XGBoost sobre conjuntos de datos de decenas de miles de filas—, reduciendo el consumo computacional y energético asociado.</w:t>
      </w:r>
    </w:p>
    <w:p w14:paraId="6068EAE7" w14:textId="77777777" w:rsidR="009F12ED" w:rsidRPr="009F12ED" w:rsidRDefault="009F12ED" w:rsidP="009F12ED">
      <w:pPr>
        <w:rPr>
          <w:lang w:val="es-ES"/>
        </w:rPr>
      </w:pPr>
    </w:p>
    <w:p w14:paraId="34088C1E" w14:textId="77777777" w:rsidR="00BB5F14" w:rsidRDefault="00BB5F14" w:rsidP="003F31C4">
      <w:pPr>
        <w:pStyle w:val="Ttulo2"/>
        <w:numPr>
          <w:ilvl w:val="0"/>
          <w:numId w:val="0"/>
        </w:numPr>
        <w:ind w:left="788"/>
      </w:pPr>
      <w:bookmarkStart w:id="20" w:name="_Toc227832084"/>
      <w:r>
        <w:t xml:space="preserve">A.3 </w:t>
      </w:r>
      <w:r w:rsidR="009F12ED">
        <w:t>ANÁLISIS DETALLADO DE ALGUNO DE LOS PRINCIPALES IMPACTOS</w:t>
      </w:r>
      <w:bookmarkEnd w:id="20"/>
    </w:p>
    <w:p w14:paraId="46F41977" w14:textId="77777777" w:rsidR="009F12ED" w:rsidRPr="00713C4C" w:rsidRDefault="009F12ED" w:rsidP="009F12ED">
      <w:pPr>
        <w:ind w:left="357"/>
        <w:rPr>
          <w:lang w:val="es-ES"/>
        </w:rPr>
      </w:pPr>
      <w:r w:rsidRPr="00713C4C">
        <w:rPr>
          <w:rFonts w:cstheme="minorHAnsi"/>
          <w:lang w:val="es-ES"/>
        </w:rPr>
        <w:t>Se profundiza a continuación en el impacto ético-social derivado de la fuga de datos (data leakage), por ser el de mayor relevancia y el menos conocido fuera del ámbito técnico. La fuga de datos se produce cuando información que no estaría disponible en el momento de la predicción se filtra, de forma inadvertida, en el proceso de entrenamiento, inflando artificialmente las métricas de evaluación. Este fenómeno es especialmente peligroso porque es invisible durante la validación estándar del modelo: un modelo afectado por fuga de datos puede mostrar una precisión cercana al 100% en el conjunto de test y, sin embargo, fallar de forma sistemática al desplegarse con datos reales, momento en el que la información filtrada ya no está disponible. En el caso de estudio del conjunto Titanic analizado en este trabajo (Capítulo 3), la columna boat (bote salvavidas asignado) presenta una correlación de 0.97 con la variable objetivo survived, porque dicha asignación solo se conoce después de conocerse el desenlace. Si un modelo de este tipo se utilizara —de forma análoga— en un contexto real, por ejemplo para priorizar la atención médica de pacientes a partir de variables registradas durante o después del tratamiento, el resultado sería un sistema que parece extremadamente preciso en desarrollo pero que no aporta ningún valor predictivo real en el momento en que se necesita la predicción, es decir, antes de que ocurra el evento. Las consecuencias de desplegar un sistema así pueden ser graves: decisiones automatizadas erróneas en contextos sensibles (sanidad, crédito, selección de personal), pérdida de confianza en los sistemas de IA por parte de usuarios y reguladores, y costes económicos derivados de la retirada y el re-entrenamiento del sistema. ml-framework aborda este impacto proporcionando, de forma automatizada y antes de cualquier entrenamiento, una puntuación interpretable de riesgo de fuga por característica (L(f), Capítulo 2) y un módulo de análisis semántico basado en LLM que detecta casos en los que el riesgo de fuga es evidente a partir del propio nombre o descripción de la variable, incluso cuando las correlaciones estadísticas no lo revelan de forma inmediata.</w:t>
      </w:r>
    </w:p>
    <w:p w14:paraId="1D81B769" w14:textId="77777777" w:rsidR="009F12ED" w:rsidRPr="009F12ED" w:rsidRDefault="009F12ED" w:rsidP="009F12ED">
      <w:pPr>
        <w:rPr>
          <w:lang w:val="es-ES"/>
        </w:rPr>
      </w:pPr>
    </w:p>
    <w:p w14:paraId="1465EE12" w14:textId="77777777" w:rsidR="00BB5F14" w:rsidRDefault="00BB5F14" w:rsidP="003F31C4">
      <w:pPr>
        <w:pStyle w:val="Ttulo2"/>
        <w:numPr>
          <w:ilvl w:val="0"/>
          <w:numId w:val="0"/>
        </w:numPr>
        <w:ind w:left="788"/>
      </w:pPr>
      <w:bookmarkStart w:id="21" w:name="_Toc227832085"/>
      <w:r>
        <w:t xml:space="preserve">A.4 </w:t>
      </w:r>
      <w:r w:rsidR="009F12ED">
        <w:t>CONCLUSIONES</w:t>
      </w:r>
      <w:bookmarkEnd w:id="21"/>
    </w:p>
    <w:p w14:paraId="256AE17D" w14:textId="77777777" w:rsidR="009F12ED" w:rsidRPr="00713C4C" w:rsidRDefault="009F12ED" w:rsidP="009F12ED">
      <w:pPr>
        <w:spacing w:before="100" w:beforeAutospacing="1" w:after="100" w:afterAutospacing="1"/>
        <w:ind w:left="349"/>
        <w:rPr>
          <w:lang w:val="es-ES"/>
        </w:rPr>
      </w:pPr>
      <w:r w:rsidRPr="00713C4C">
        <w:rPr>
          <w:rFonts w:cstheme="minorHAnsi"/>
          <w:lang w:val="es-ES"/>
        </w:rPr>
        <w:t>Desde un punto de vista ético y social, el proyecto contribuye positivamente a la fiabilidad y transparencia de los sistemas de aprendizaje automático, proporcionando una herramienta gratuita y de código abierto que reduce la probabilidad de desplegar modelos cuyo buen rendimiento aparente se deba a problemas de calidad de los datos o a fuga de información, en lugar de a un aprendizaje genuino. Desde el punto de vista económico, automatizar esta auditoría antes del entrenamiento permite detectar problemas en cuestión de segundos —el pipeline completo se ejecuta en menos de diez segundos incluso sobre el conjunto de 48.842 filas de Adult Census Income—, evitando los costes, mucho mayores, de identificar estos problemas una vez el modelo está en producción. Desde el punto de vista ambiental, evitar ciclos de entrenamiento innecesarios sobre datos defectuosos contribuye, de forma modesta pero no nula, a reducir el consumo energético asociado al desarrollo de modelos de ML. En conjunto, se considera que el proyecto presenta un balance claramente positivo en sus dimensiones ética, social, económica y ambiental, sin que se hayan identificado impactos negativos significativos asociados a su desarrollo o a su uso previsto, dado su carácter de herramienta de auditoría —y no de toma de decisiones automatizada— y su disponibilidad pública y gratuita en https://github.com/jaimecano12/ml-framework.</w:t>
      </w:r>
    </w:p>
    <w:p w14:paraId="10592DB0" w14:textId="77777777" w:rsidR="009F12ED" w:rsidRPr="009F12ED" w:rsidRDefault="009F12ED" w:rsidP="009F12ED">
      <w:pPr>
        <w:rPr>
          <w:lang w:val="es-ES"/>
        </w:rPr>
      </w:pPr>
    </w:p>
    <w:p w14:paraId="483A7208" w14:textId="77777777" w:rsidR="00BB5F14" w:rsidRPr="0089565A" w:rsidRDefault="00BB5F14" w:rsidP="009F12ED">
      <w:pPr>
        <w:pStyle w:val="Prrafodelista"/>
        <w:rPr>
          <w:lang w:val="es-ES"/>
        </w:rPr>
      </w:pPr>
    </w:p>
    <w:p w14:paraId="0535867C" w14:textId="77777777" w:rsidR="0025061C" w:rsidRDefault="0025061C">
      <w:pPr>
        <w:spacing w:before="200" w:after="200" w:line="276" w:lineRule="auto"/>
        <w:jc w:val="left"/>
        <w:rPr>
          <w:lang w:val="es-ES"/>
        </w:rPr>
        <w:sectPr w:rsidR="0025061C" w:rsidSect="00AB3DF4">
          <w:headerReference w:type="default" r:id="rId20"/>
          <w:type w:val="continuous"/>
          <w:pgSz w:w="11906" w:h="16838" w:code="9"/>
          <w:pgMar w:top="1440" w:right="1440" w:bottom="1440" w:left="1440" w:header="720" w:footer="0" w:gutter="0"/>
          <w:pgNumType w:start="1"/>
          <w:cols w:space="720"/>
          <w:docGrid w:linePitch="360"/>
        </w:sectPr>
      </w:pPr>
    </w:p>
    <w:p w14:paraId="7174F3E6" w14:textId="77777777" w:rsidR="00BB5F14" w:rsidRPr="00BB5F14" w:rsidRDefault="00DF24AB" w:rsidP="003F31C4">
      <w:pPr>
        <w:pStyle w:val="Ttulo1"/>
        <w:numPr>
          <w:ilvl w:val="0"/>
          <w:numId w:val="0"/>
        </w:numPr>
        <w:jc w:val="both"/>
      </w:pPr>
      <w:bookmarkStart w:id="22" w:name="_Toc227832086"/>
      <w:r>
        <w:lastRenderedPageBreak/>
        <w:t>anexo b</w:t>
      </w:r>
      <w:r w:rsidR="00BB5F14" w:rsidRPr="00BB5F14">
        <w:t xml:space="preserve">: </w:t>
      </w:r>
      <w:r>
        <w:t>presupuesto económico</w:t>
      </w:r>
      <w:bookmarkEnd w:id="22"/>
    </w:p>
    <w:p w14:paraId="2EBDA8E1" w14:textId="77777777" w:rsidR="0057284C" w:rsidRDefault="00BB5F14" w:rsidP="00BB5F14">
      <w:pPr>
        <w:rPr>
          <w:lang w:val="es-ES"/>
        </w:rPr>
      </w:pPr>
      <w:r w:rsidRPr="00BB5F14">
        <w:rPr>
          <w:lang w:val="es-ES"/>
        </w:rPr>
        <w:t>El apartado “Requisitos de las acreditaciones internacionales EUR-ACE y ABET” de la Normativa de TFT de</w:t>
      </w:r>
      <w:r>
        <w:rPr>
          <w:lang w:val="es-ES"/>
        </w:rPr>
        <w:t xml:space="preserve"> </w:t>
      </w:r>
      <w:r w:rsidRPr="00BB5F14">
        <w:rPr>
          <w:lang w:val="es-ES"/>
        </w:rPr>
        <w:t>la ETSIT-UPM establece que “</w:t>
      </w:r>
      <w:r w:rsidRPr="00DF24AB">
        <w:rPr>
          <w:i/>
          <w:lang w:val="es-ES"/>
        </w:rPr>
        <w:t>La memoria del TFT del GITST, GIB y MUIT, y en general la de aquellas titulaciones que hayan obtenido o para las que se desee solicitar una acreditación internacional EUR-ACE o ABET, … debe incluir un presupuesto económico</w:t>
      </w:r>
      <w:r w:rsidRPr="00BB5F14">
        <w:rPr>
          <w:lang w:val="es-ES"/>
        </w:rPr>
        <w:t>”.</w:t>
      </w:r>
      <w:r w:rsidR="0057284C">
        <w:rPr>
          <w:lang w:val="es-ES"/>
        </w:rPr>
        <w:t xml:space="preserve"> </w:t>
      </w:r>
      <w:r w:rsidR="009510BF">
        <w:rPr>
          <w:lang w:val="es-ES"/>
        </w:rPr>
        <w:t xml:space="preserve">A modo de ejemplo, </w:t>
      </w:r>
      <w:r w:rsidR="00BC7C9F">
        <w:rPr>
          <w:lang w:val="es-ES"/>
        </w:rPr>
        <w:t>la tabla d</w:t>
      </w:r>
      <w:r w:rsidR="009510BF">
        <w:rPr>
          <w:lang w:val="es-ES"/>
        </w:rPr>
        <w:t>el presupuesto de un proyecto</w:t>
      </w:r>
      <w:r w:rsidR="0057284C">
        <w:rPr>
          <w:lang w:val="es-ES"/>
        </w:rPr>
        <w:t xml:space="preserve"> po</w:t>
      </w:r>
      <w:r w:rsidR="00483154">
        <w:rPr>
          <w:lang w:val="es-ES"/>
        </w:rPr>
        <w:t>dría</w:t>
      </w:r>
      <w:r w:rsidR="0057284C">
        <w:rPr>
          <w:lang w:val="es-ES"/>
        </w:rPr>
        <w:t xml:space="preserve"> ser la siguiente:</w:t>
      </w:r>
    </w:p>
    <w:tbl>
      <w:tblPr>
        <w:tblW w:w="13068" w:type="dxa"/>
        <w:tblInd w:w="55" w:type="dxa"/>
        <w:tblCellMar>
          <w:left w:w="70" w:type="dxa"/>
          <w:right w:w="70" w:type="dxa"/>
        </w:tblCellMar>
        <w:tblLook w:val="04A0" w:firstRow="1" w:lastRow="0" w:firstColumn="1" w:lastColumn="0" w:noHBand="0" w:noVBand="1"/>
      </w:tblPr>
      <w:tblGrid>
        <w:gridCol w:w="5320"/>
        <w:gridCol w:w="791"/>
        <w:gridCol w:w="958"/>
        <w:gridCol w:w="317"/>
        <w:gridCol w:w="1418"/>
        <w:gridCol w:w="405"/>
        <w:gridCol w:w="587"/>
        <w:gridCol w:w="1573"/>
        <w:gridCol w:w="1699"/>
      </w:tblGrid>
      <w:tr w:rsidR="0057284C" w:rsidRPr="0057284C" w14:paraId="56F76D3D" w14:textId="77777777" w:rsidTr="00DE54FD">
        <w:trPr>
          <w:trHeight w:val="300"/>
        </w:trPr>
        <w:tc>
          <w:tcPr>
            <w:tcW w:w="8804" w:type="dxa"/>
            <w:gridSpan w:val="5"/>
            <w:tcBorders>
              <w:top w:val="nil"/>
              <w:left w:val="nil"/>
              <w:bottom w:val="nil"/>
              <w:right w:val="nil"/>
            </w:tcBorders>
            <w:noWrap/>
            <w:vAlign w:val="bottom"/>
            <w:hideMark/>
          </w:tcPr>
          <w:p w14:paraId="3D048FFD"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b/>
                <w:bCs/>
                <w:color w:val="000000"/>
                <w:sz w:val="24"/>
                <w:szCs w:val="24"/>
                <w:lang w:val="es-ES" w:eastAsia="es-ES" w:bidi="ar-SA"/>
              </w:rPr>
              <w:t>COSTE DE MANO DE OBRA (coste directo)</w:t>
            </w:r>
          </w:p>
        </w:tc>
        <w:tc>
          <w:tcPr>
            <w:tcW w:w="992" w:type="dxa"/>
            <w:gridSpan w:val="2"/>
            <w:tcBorders>
              <w:top w:val="single" w:sz="4" w:space="0" w:color="auto"/>
              <w:left w:val="single" w:sz="4" w:space="0" w:color="auto"/>
              <w:bottom w:val="single" w:sz="4" w:space="0" w:color="auto"/>
              <w:right w:val="single" w:sz="4" w:space="0" w:color="auto"/>
            </w:tcBorders>
            <w:noWrap/>
            <w:vAlign w:val="bottom"/>
            <w:hideMark/>
          </w:tcPr>
          <w:p w14:paraId="7314A4FD" w14:textId="77777777" w:rsidR="0057284C" w:rsidRPr="0057284C" w:rsidRDefault="000B6914" w:rsidP="0057284C">
            <w:pPr>
              <w:spacing w:after="0"/>
              <w:jc w:val="center"/>
              <w:rPr>
                <w:rFonts w:ascii="Calibri" w:eastAsia="Times New Roman" w:hAnsi="Calibri" w:cs="Times New Roman"/>
                <w:b/>
                <w:color w:val="000000"/>
                <w:szCs w:val="22"/>
                <w:lang w:val="es-ES" w:eastAsia="es-ES" w:bidi="ar-SA"/>
              </w:rPr>
            </w:pPr>
            <w:r>
              <w:rPr>
                <w:rFonts w:ascii="Calibri" w:eastAsia="Times New Roman" w:hAnsi="Calibri" w:cs="Times New Roman"/>
                <w:b/>
                <w:color w:val="000000"/>
                <w:szCs w:val="22"/>
                <w:lang w:val="es-ES" w:eastAsia="es-ES" w:bidi="ar-SA"/>
              </w:rPr>
              <w:t>H</w:t>
            </w:r>
            <w:r w:rsidR="0057284C" w:rsidRPr="0057284C">
              <w:rPr>
                <w:rFonts w:ascii="Calibri" w:eastAsia="Times New Roman" w:hAnsi="Calibri" w:cs="Times New Roman"/>
                <w:b/>
                <w:color w:val="000000"/>
                <w:szCs w:val="22"/>
                <w:lang w:val="es-ES" w:eastAsia="es-ES" w:bidi="ar-SA"/>
              </w:rPr>
              <w:t>oras</w:t>
            </w:r>
          </w:p>
        </w:tc>
        <w:tc>
          <w:tcPr>
            <w:tcW w:w="1573" w:type="dxa"/>
            <w:tcBorders>
              <w:top w:val="single" w:sz="4" w:space="0" w:color="auto"/>
              <w:left w:val="nil"/>
              <w:bottom w:val="single" w:sz="4" w:space="0" w:color="auto"/>
              <w:right w:val="single" w:sz="4" w:space="0" w:color="auto"/>
            </w:tcBorders>
            <w:noWrap/>
            <w:vAlign w:val="bottom"/>
            <w:hideMark/>
          </w:tcPr>
          <w:p w14:paraId="7A0A7412" w14:textId="77777777" w:rsidR="0057284C" w:rsidRPr="0057284C" w:rsidRDefault="0057284C" w:rsidP="0057284C">
            <w:pPr>
              <w:spacing w:after="0"/>
              <w:jc w:val="center"/>
              <w:rPr>
                <w:rFonts w:ascii="Calibri" w:eastAsia="Times New Roman" w:hAnsi="Calibri" w:cs="Times New Roman"/>
                <w:b/>
                <w:color w:val="000000"/>
                <w:szCs w:val="22"/>
                <w:lang w:val="es-ES" w:eastAsia="es-ES" w:bidi="ar-SA"/>
              </w:rPr>
            </w:pPr>
            <w:r w:rsidRPr="0057284C">
              <w:rPr>
                <w:rFonts w:ascii="Calibri" w:eastAsia="Times New Roman" w:hAnsi="Calibri" w:cs="Times New Roman"/>
                <w:b/>
                <w:color w:val="000000"/>
                <w:szCs w:val="22"/>
                <w:lang w:val="es-ES" w:eastAsia="es-ES" w:bidi="ar-SA"/>
              </w:rPr>
              <w:t>Precio/hora</w:t>
            </w:r>
          </w:p>
        </w:tc>
        <w:tc>
          <w:tcPr>
            <w:tcW w:w="1699" w:type="dxa"/>
            <w:tcBorders>
              <w:top w:val="single" w:sz="4" w:space="0" w:color="auto"/>
              <w:left w:val="nil"/>
              <w:bottom w:val="single" w:sz="4" w:space="0" w:color="auto"/>
              <w:right w:val="single" w:sz="4" w:space="0" w:color="auto"/>
            </w:tcBorders>
            <w:noWrap/>
            <w:vAlign w:val="bottom"/>
            <w:hideMark/>
          </w:tcPr>
          <w:p w14:paraId="7E13C19C" w14:textId="77777777" w:rsidR="0057284C" w:rsidRPr="0057284C" w:rsidRDefault="000B6914" w:rsidP="0057284C">
            <w:pPr>
              <w:spacing w:after="0"/>
              <w:jc w:val="center"/>
              <w:rPr>
                <w:rFonts w:ascii="Calibri" w:eastAsia="Times New Roman" w:hAnsi="Calibri" w:cs="Times New Roman"/>
                <w:b/>
                <w:color w:val="000000"/>
                <w:szCs w:val="22"/>
                <w:lang w:val="es-ES" w:eastAsia="es-ES" w:bidi="ar-SA"/>
              </w:rPr>
            </w:pPr>
            <w:r>
              <w:rPr>
                <w:rFonts w:ascii="Calibri" w:eastAsia="Times New Roman" w:hAnsi="Calibri" w:cs="Times New Roman"/>
                <w:b/>
                <w:color w:val="000000"/>
                <w:szCs w:val="22"/>
                <w:lang w:val="es-ES" w:eastAsia="es-ES" w:bidi="ar-SA"/>
              </w:rPr>
              <w:t>Total</w:t>
            </w:r>
          </w:p>
        </w:tc>
      </w:tr>
      <w:tr w:rsidR="0057284C" w:rsidRPr="0057284C" w14:paraId="4D21AF64" w14:textId="77777777" w:rsidTr="00DE54FD">
        <w:trPr>
          <w:trHeight w:val="315"/>
        </w:trPr>
        <w:tc>
          <w:tcPr>
            <w:tcW w:w="8804" w:type="dxa"/>
            <w:gridSpan w:val="5"/>
            <w:tcBorders>
              <w:top w:val="nil"/>
              <w:left w:val="nil"/>
              <w:bottom w:val="nil"/>
              <w:right w:val="single" w:sz="4" w:space="0" w:color="000000"/>
            </w:tcBorders>
            <w:vAlign w:val="bottom"/>
          </w:tcPr>
          <w:p w14:paraId="6D26A8D4"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p>
        </w:tc>
        <w:tc>
          <w:tcPr>
            <w:tcW w:w="992" w:type="dxa"/>
            <w:gridSpan w:val="2"/>
            <w:tcBorders>
              <w:top w:val="nil"/>
              <w:left w:val="nil"/>
              <w:bottom w:val="single" w:sz="4" w:space="0" w:color="auto"/>
              <w:right w:val="single" w:sz="4" w:space="0" w:color="auto"/>
            </w:tcBorders>
            <w:noWrap/>
            <w:vAlign w:val="bottom"/>
            <w:hideMark/>
          </w:tcPr>
          <w:p w14:paraId="7F27CDE4"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300</w:t>
            </w:r>
          </w:p>
        </w:tc>
        <w:tc>
          <w:tcPr>
            <w:tcW w:w="1573" w:type="dxa"/>
            <w:tcBorders>
              <w:top w:val="nil"/>
              <w:left w:val="nil"/>
              <w:bottom w:val="single" w:sz="4" w:space="0" w:color="auto"/>
              <w:right w:val="single" w:sz="4" w:space="0" w:color="auto"/>
            </w:tcBorders>
            <w:noWrap/>
            <w:vAlign w:val="bottom"/>
            <w:hideMark/>
          </w:tcPr>
          <w:p w14:paraId="35128DDA"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15 €</w:t>
            </w:r>
          </w:p>
        </w:tc>
        <w:tc>
          <w:tcPr>
            <w:tcW w:w="1699" w:type="dxa"/>
            <w:tcBorders>
              <w:top w:val="nil"/>
              <w:left w:val="nil"/>
              <w:bottom w:val="single" w:sz="4" w:space="0" w:color="auto"/>
              <w:right w:val="single" w:sz="4" w:space="0" w:color="auto"/>
            </w:tcBorders>
            <w:noWrap/>
            <w:vAlign w:val="bottom"/>
            <w:hideMark/>
          </w:tcPr>
          <w:p w14:paraId="23D8BEEF"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4.500 €</w:t>
            </w:r>
          </w:p>
        </w:tc>
      </w:tr>
      <w:tr w:rsidR="0057284C" w:rsidRPr="0057284C" w14:paraId="2798A639" w14:textId="77777777" w:rsidTr="00DE54FD">
        <w:trPr>
          <w:trHeight w:val="150"/>
        </w:trPr>
        <w:tc>
          <w:tcPr>
            <w:tcW w:w="7386" w:type="dxa"/>
            <w:gridSpan w:val="4"/>
            <w:tcBorders>
              <w:top w:val="nil"/>
              <w:left w:val="nil"/>
              <w:bottom w:val="nil"/>
              <w:right w:val="nil"/>
            </w:tcBorders>
            <w:noWrap/>
            <w:vAlign w:val="bottom"/>
            <w:hideMark/>
          </w:tcPr>
          <w:p w14:paraId="20525DA1"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418" w:type="dxa"/>
            <w:tcBorders>
              <w:top w:val="nil"/>
              <w:left w:val="nil"/>
              <w:bottom w:val="nil"/>
              <w:right w:val="nil"/>
            </w:tcBorders>
            <w:noWrap/>
            <w:vAlign w:val="bottom"/>
            <w:hideMark/>
          </w:tcPr>
          <w:p w14:paraId="12DEBC36"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992" w:type="dxa"/>
            <w:gridSpan w:val="2"/>
            <w:tcBorders>
              <w:top w:val="nil"/>
              <w:left w:val="nil"/>
              <w:bottom w:val="nil"/>
              <w:right w:val="nil"/>
            </w:tcBorders>
            <w:noWrap/>
            <w:vAlign w:val="bottom"/>
            <w:hideMark/>
          </w:tcPr>
          <w:p w14:paraId="05E72B7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573" w:type="dxa"/>
            <w:tcBorders>
              <w:top w:val="nil"/>
              <w:left w:val="nil"/>
              <w:bottom w:val="nil"/>
              <w:right w:val="nil"/>
            </w:tcBorders>
            <w:noWrap/>
            <w:vAlign w:val="bottom"/>
            <w:hideMark/>
          </w:tcPr>
          <w:p w14:paraId="107BA23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720AE8F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r>
      <w:tr w:rsidR="0057284C" w:rsidRPr="0057284C" w14:paraId="073C1CB6" w14:textId="77777777" w:rsidTr="00DE54FD">
        <w:trPr>
          <w:trHeight w:val="300"/>
        </w:trPr>
        <w:tc>
          <w:tcPr>
            <w:tcW w:w="7386" w:type="dxa"/>
            <w:gridSpan w:val="4"/>
            <w:tcBorders>
              <w:top w:val="nil"/>
              <w:left w:val="nil"/>
              <w:bottom w:val="nil"/>
              <w:right w:val="nil"/>
            </w:tcBorders>
            <w:noWrap/>
            <w:vAlign w:val="bottom"/>
            <w:hideMark/>
          </w:tcPr>
          <w:p w14:paraId="262DA5A9" w14:textId="77777777" w:rsidR="0057284C" w:rsidRPr="0057284C" w:rsidRDefault="0057284C" w:rsidP="0041077E">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COSTE DE RECURSOS MATERIALES (coste directo)</w:t>
            </w:r>
          </w:p>
        </w:tc>
        <w:tc>
          <w:tcPr>
            <w:tcW w:w="1418" w:type="dxa"/>
            <w:tcBorders>
              <w:top w:val="single" w:sz="4" w:space="0" w:color="auto"/>
              <w:left w:val="single" w:sz="4" w:space="0" w:color="auto"/>
              <w:bottom w:val="nil"/>
              <w:right w:val="single" w:sz="4" w:space="0" w:color="auto"/>
            </w:tcBorders>
            <w:vAlign w:val="bottom"/>
            <w:hideMark/>
          </w:tcPr>
          <w:p w14:paraId="40390CC7" w14:textId="77777777" w:rsidR="0057284C" w:rsidRPr="0057284C" w:rsidRDefault="0057284C" w:rsidP="0057284C">
            <w:pPr>
              <w:spacing w:after="0"/>
              <w:jc w:val="center"/>
              <w:rPr>
                <w:rFonts w:ascii="Calibri" w:eastAsia="Times New Roman" w:hAnsi="Calibri" w:cs="Times New Roman"/>
                <w:b/>
                <w:color w:val="000000"/>
                <w:szCs w:val="22"/>
                <w:lang w:val="es-ES" w:eastAsia="es-ES" w:bidi="ar-SA"/>
              </w:rPr>
            </w:pPr>
            <w:r w:rsidRPr="0057284C">
              <w:rPr>
                <w:rFonts w:ascii="Calibri" w:eastAsia="Times New Roman" w:hAnsi="Calibri" w:cs="Times New Roman"/>
                <w:b/>
                <w:color w:val="000000"/>
                <w:szCs w:val="22"/>
                <w:lang w:val="es-ES" w:eastAsia="es-ES" w:bidi="ar-SA"/>
              </w:rPr>
              <w:t>Precio de compra</w:t>
            </w:r>
          </w:p>
        </w:tc>
        <w:tc>
          <w:tcPr>
            <w:tcW w:w="992" w:type="dxa"/>
            <w:gridSpan w:val="2"/>
            <w:tcBorders>
              <w:top w:val="single" w:sz="4" w:space="0" w:color="auto"/>
              <w:left w:val="nil"/>
              <w:bottom w:val="nil"/>
              <w:right w:val="single" w:sz="4" w:space="0" w:color="auto"/>
            </w:tcBorders>
            <w:vAlign w:val="bottom"/>
            <w:hideMark/>
          </w:tcPr>
          <w:p w14:paraId="67ABF399" w14:textId="77777777" w:rsidR="0057284C" w:rsidRPr="0057284C" w:rsidRDefault="0057284C" w:rsidP="0057284C">
            <w:pPr>
              <w:spacing w:after="0"/>
              <w:jc w:val="center"/>
              <w:rPr>
                <w:rFonts w:ascii="Calibri" w:eastAsia="Times New Roman" w:hAnsi="Calibri" w:cs="Times New Roman"/>
                <w:b/>
                <w:color w:val="000000"/>
                <w:szCs w:val="22"/>
                <w:lang w:val="es-ES" w:eastAsia="es-ES" w:bidi="ar-SA"/>
              </w:rPr>
            </w:pPr>
            <w:r w:rsidRPr="0057284C">
              <w:rPr>
                <w:rFonts w:ascii="Calibri" w:eastAsia="Times New Roman" w:hAnsi="Calibri" w:cs="Times New Roman"/>
                <w:b/>
                <w:color w:val="000000"/>
                <w:szCs w:val="22"/>
                <w:lang w:val="es-ES" w:eastAsia="es-ES" w:bidi="ar-SA"/>
              </w:rPr>
              <w:t>Uso en meses</w:t>
            </w:r>
          </w:p>
        </w:tc>
        <w:tc>
          <w:tcPr>
            <w:tcW w:w="1573" w:type="dxa"/>
            <w:tcBorders>
              <w:top w:val="single" w:sz="4" w:space="0" w:color="auto"/>
              <w:left w:val="nil"/>
              <w:bottom w:val="nil"/>
              <w:right w:val="single" w:sz="4" w:space="0" w:color="auto"/>
            </w:tcBorders>
            <w:vAlign w:val="bottom"/>
            <w:hideMark/>
          </w:tcPr>
          <w:p w14:paraId="4AAD3575" w14:textId="77777777" w:rsidR="0057284C" w:rsidRPr="0057284C" w:rsidRDefault="0057284C" w:rsidP="0057284C">
            <w:pPr>
              <w:spacing w:after="0"/>
              <w:jc w:val="center"/>
              <w:rPr>
                <w:rFonts w:ascii="Calibri" w:eastAsia="Times New Roman" w:hAnsi="Calibri" w:cs="Times New Roman"/>
                <w:b/>
                <w:color w:val="000000"/>
                <w:szCs w:val="22"/>
                <w:lang w:val="es-ES" w:eastAsia="es-ES" w:bidi="ar-SA"/>
              </w:rPr>
            </w:pPr>
            <w:r w:rsidRPr="0057284C">
              <w:rPr>
                <w:rFonts w:ascii="Calibri" w:eastAsia="Times New Roman" w:hAnsi="Calibri" w:cs="Times New Roman"/>
                <w:b/>
                <w:color w:val="000000"/>
                <w:szCs w:val="22"/>
                <w:lang w:val="es-ES" w:eastAsia="es-ES" w:bidi="ar-SA"/>
              </w:rPr>
              <w:t>Amortiz</w:t>
            </w:r>
            <w:r w:rsidRPr="000B6914">
              <w:rPr>
                <w:rFonts w:ascii="Calibri" w:eastAsia="Times New Roman" w:hAnsi="Calibri" w:cs="Times New Roman"/>
                <w:b/>
                <w:color w:val="000000"/>
                <w:szCs w:val="22"/>
                <w:lang w:val="es-ES" w:eastAsia="es-ES" w:bidi="ar-SA"/>
              </w:rPr>
              <w:t>ación</w:t>
            </w:r>
            <w:r w:rsidRPr="0057284C">
              <w:rPr>
                <w:rFonts w:ascii="Calibri" w:eastAsia="Times New Roman" w:hAnsi="Calibri" w:cs="Times New Roman"/>
                <w:b/>
                <w:color w:val="000000"/>
                <w:szCs w:val="22"/>
                <w:lang w:val="es-ES" w:eastAsia="es-ES" w:bidi="ar-SA"/>
              </w:rPr>
              <w:t xml:space="preserve"> </w:t>
            </w:r>
            <w:r w:rsidRPr="000B6914">
              <w:rPr>
                <w:rFonts w:ascii="Calibri" w:eastAsia="Times New Roman" w:hAnsi="Calibri" w:cs="Times New Roman"/>
                <w:b/>
                <w:color w:val="000000"/>
                <w:szCs w:val="22"/>
                <w:lang w:val="es-ES" w:eastAsia="es-ES" w:bidi="ar-SA"/>
              </w:rPr>
              <w:t>(</w:t>
            </w:r>
            <w:r w:rsidRPr="0057284C">
              <w:rPr>
                <w:rFonts w:ascii="Calibri" w:eastAsia="Times New Roman" w:hAnsi="Calibri" w:cs="Times New Roman"/>
                <w:b/>
                <w:color w:val="000000"/>
                <w:szCs w:val="22"/>
                <w:lang w:val="es-ES" w:eastAsia="es-ES" w:bidi="ar-SA"/>
              </w:rPr>
              <w:t>en años</w:t>
            </w:r>
            <w:r w:rsidRPr="000B6914">
              <w:rPr>
                <w:rFonts w:ascii="Calibri" w:eastAsia="Times New Roman" w:hAnsi="Calibri" w:cs="Times New Roman"/>
                <w:b/>
                <w:color w:val="000000"/>
                <w:szCs w:val="22"/>
                <w:lang w:val="es-ES" w:eastAsia="es-ES" w:bidi="ar-SA"/>
              </w:rPr>
              <w:t>)</w:t>
            </w:r>
          </w:p>
        </w:tc>
        <w:tc>
          <w:tcPr>
            <w:tcW w:w="1699" w:type="dxa"/>
            <w:tcBorders>
              <w:top w:val="single" w:sz="4" w:space="0" w:color="auto"/>
              <w:left w:val="nil"/>
              <w:bottom w:val="nil"/>
              <w:right w:val="single" w:sz="4" w:space="0" w:color="auto"/>
            </w:tcBorders>
            <w:vAlign w:val="bottom"/>
            <w:hideMark/>
          </w:tcPr>
          <w:p w14:paraId="71E8B386" w14:textId="77777777" w:rsidR="0057284C" w:rsidRPr="0057284C" w:rsidRDefault="000B6914" w:rsidP="0057284C">
            <w:pPr>
              <w:spacing w:after="0"/>
              <w:jc w:val="center"/>
              <w:rPr>
                <w:rFonts w:ascii="Calibri" w:eastAsia="Times New Roman" w:hAnsi="Calibri" w:cs="Times New Roman"/>
                <w:b/>
                <w:color w:val="000000"/>
                <w:szCs w:val="22"/>
                <w:lang w:val="es-ES" w:eastAsia="es-ES" w:bidi="ar-SA"/>
              </w:rPr>
            </w:pPr>
            <w:r>
              <w:rPr>
                <w:rFonts w:ascii="Calibri" w:eastAsia="Times New Roman" w:hAnsi="Calibri" w:cs="Times New Roman"/>
                <w:b/>
                <w:color w:val="000000"/>
                <w:szCs w:val="22"/>
                <w:lang w:val="es-ES" w:eastAsia="es-ES" w:bidi="ar-SA"/>
              </w:rPr>
              <w:t>Total</w:t>
            </w:r>
          </w:p>
        </w:tc>
      </w:tr>
      <w:tr w:rsidR="0057284C" w:rsidRPr="0057284C" w14:paraId="267428D4" w14:textId="77777777" w:rsidTr="00DE54FD">
        <w:trPr>
          <w:trHeight w:val="300"/>
        </w:trPr>
        <w:tc>
          <w:tcPr>
            <w:tcW w:w="7386" w:type="dxa"/>
            <w:gridSpan w:val="4"/>
            <w:tcBorders>
              <w:top w:val="single" w:sz="4" w:space="0" w:color="auto"/>
              <w:left w:val="single" w:sz="4" w:space="0" w:color="auto"/>
              <w:bottom w:val="single" w:sz="4" w:space="0" w:color="auto"/>
              <w:right w:val="single" w:sz="4" w:space="0" w:color="auto"/>
            </w:tcBorders>
            <w:noWrap/>
            <w:vAlign w:val="center"/>
            <w:hideMark/>
          </w:tcPr>
          <w:p w14:paraId="28261D81" w14:textId="77777777" w:rsidR="0057284C" w:rsidRPr="0057284C" w:rsidRDefault="0057284C" w:rsidP="0057284C">
            <w:pPr>
              <w:spacing w:after="0"/>
              <w:rPr>
                <w:rFonts w:eastAsia="Times New Roman" w:cs="Times New Roman"/>
                <w:color w:val="000000"/>
                <w:szCs w:val="22"/>
                <w:lang w:val="es-ES" w:eastAsia="es-ES" w:bidi="ar-SA"/>
              </w:rPr>
            </w:pPr>
            <w:r w:rsidRPr="0057284C">
              <w:rPr>
                <w:rFonts w:eastAsia="Times New Roman" w:cs="Times New Roman"/>
                <w:color w:val="000000"/>
                <w:szCs w:val="22"/>
                <w:lang w:val="es-ES" w:eastAsia="es-ES" w:bidi="ar-SA"/>
              </w:rPr>
              <w:t>Ordenador personal (Software incluido).......</w:t>
            </w:r>
          </w:p>
        </w:tc>
        <w:tc>
          <w:tcPr>
            <w:tcW w:w="1418" w:type="dxa"/>
            <w:tcBorders>
              <w:top w:val="single" w:sz="4" w:space="0" w:color="auto"/>
              <w:left w:val="nil"/>
              <w:bottom w:val="single" w:sz="4" w:space="0" w:color="auto"/>
              <w:right w:val="single" w:sz="4" w:space="0" w:color="auto"/>
            </w:tcBorders>
            <w:noWrap/>
            <w:vAlign w:val="bottom"/>
            <w:hideMark/>
          </w:tcPr>
          <w:p w14:paraId="594697DB"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1.500,00 €</w:t>
            </w:r>
          </w:p>
        </w:tc>
        <w:tc>
          <w:tcPr>
            <w:tcW w:w="992" w:type="dxa"/>
            <w:gridSpan w:val="2"/>
            <w:tcBorders>
              <w:top w:val="single" w:sz="4" w:space="0" w:color="auto"/>
              <w:left w:val="nil"/>
              <w:bottom w:val="single" w:sz="4" w:space="0" w:color="auto"/>
              <w:right w:val="single" w:sz="4" w:space="0" w:color="auto"/>
            </w:tcBorders>
            <w:noWrap/>
            <w:vAlign w:val="bottom"/>
            <w:hideMark/>
          </w:tcPr>
          <w:p w14:paraId="043C9D08"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6</w:t>
            </w:r>
          </w:p>
        </w:tc>
        <w:tc>
          <w:tcPr>
            <w:tcW w:w="1573" w:type="dxa"/>
            <w:tcBorders>
              <w:top w:val="single" w:sz="4" w:space="0" w:color="auto"/>
              <w:left w:val="nil"/>
              <w:bottom w:val="single" w:sz="4" w:space="0" w:color="auto"/>
              <w:right w:val="single" w:sz="4" w:space="0" w:color="auto"/>
            </w:tcBorders>
            <w:noWrap/>
            <w:vAlign w:val="bottom"/>
            <w:hideMark/>
          </w:tcPr>
          <w:p w14:paraId="2460E1AC"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5</w:t>
            </w:r>
          </w:p>
        </w:tc>
        <w:tc>
          <w:tcPr>
            <w:tcW w:w="1699" w:type="dxa"/>
            <w:tcBorders>
              <w:top w:val="single" w:sz="4" w:space="0" w:color="auto"/>
              <w:left w:val="nil"/>
              <w:bottom w:val="single" w:sz="4" w:space="0" w:color="auto"/>
              <w:right w:val="single" w:sz="4" w:space="0" w:color="auto"/>
            </w:tcBorders>
            <w:noWrap/>
            <w:vAlign w:val="bottom"/>
            <w:hideMark/>
          </w:tcPr>
          <w:p w14:paraId="33BE4BF1"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150,00 €</w:t>
            </w:r>
          </w:p>
        </w:tc>
      </w:tr>
      <w:tr w:rsidR="0057284C" w:rsidRPr="0057284C" w14:paraId="45A5BC21" w14:textId="77777777" w:rsidTr="00DE54FD">
        <w:trPr>
          <w:trHeight w:val="300"/>
        </w:trPr>
        <w:tc>
          <w:tcPr>
            <w:tcW w:w="7386" w:type="dxa"/>
            <w:gridSpan w:val="4"/>
            <w:tcBorders>
              <w:top w:val="nil"/>
              <w:left w:val="single" w:sz="4" w:space="0" w:color="auto"/>
              <w:bottom w:val="single" w:sz="4" w:space="0" w:color="auto"/>
              <w:right w:val="single" w:sz="4" w:space="0" w:color="auto"/>
            </w:tcBorders>
            <w:noWrap/>
            <w:vAlign w:val="center"/>
            <w:hideMark/>
          </w:tcPr>
          <w:p w14:paraId="514F2368" w14:textId="77777777" w:rsidR="0057284C" w:rsidRPr="0057284C" w:rsidRDefault="0057284C" w:rsidP="0057284C">
            <w:pPr>
              <w:spacing w:after="0"/>
              <w:rPr>
                <w:rFonts w:eastAsia="Times New Roman" w:cs="Times New Roman"/>
                <w:color w:val="000000"/>
                <w:szCs w:val="22"/>
                <w:lang w:val="es-ES" w:eastAsia="es-ES" w:bidi="ar-SA"/>
              </w:rPr>
            </w:pPr>
            <w:r w:rsidRPr="0057284C">
              <w:rPr>
                <w:rFonts w:eastAsia="Times New Roman" w:cs="Times New Roman"/>
                <w:color w:val="000000"/>
                <w:szCs w:val="22"/>
                <w:lang w:val="es-ES" w:eastAsia="es-ES" w:bidi="ar-SA"/>
              </w:rPr>
              <w:t>Impresora láser</w:t>
            </w:r>
          </w:p>
        </w:tc>
        <w:tc>
          <w:tcPr>
            <w:tcW w:w="1418" w:type="dxa"/>
            <w:tcBorders>
              <w:top w:val="nil"/>
              <w:left w:val="nil"/>
              <w:bottom w:val="single" w:sz="4" w:space="0" w:color="auto"/>
              <w:right w:val="single" w:sz="4" w:space="0" w:color="auto"/>
            </w:tcBorders>
            <w:noWrap/>
            <w:vAlign w:val="bottom"/>
            <w:hideMark/>
          </w:tcPr>
          <w:p w14:paraId="640E372D"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500,00 €</w:t>
            </w:r>
          </w:p>
        </w:tc>
        <w:tc>
          <w:tcPr>
            <w:tcW w:w="992" w:type="dxa"/>
            <w:gridSpan w:val="2"/>
            <w:tcBorders>
              <w:top w:val="nil"/>
              <w:left w:val="nil"/>
              <w:bottom w:val="single" w:sz="4" w:space="0" w:color="auto"/>
              <w:right w:val="single" w:sz="4" w:space="0" w:color="auto"/>
            </w:tcBorders>
            <w:noWrap/>
            <w:vAlign w:val="bottom"/>
            <w:hideMark/>
          </w:tcPr>
          <w:p w14:paraId="1067B6DB"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6</w:t>
            </w:r>
          </w:p>
        </w:tc>
        <w:tc>
          <w:tcPr>
            <w:tcW w:w="1573" w:type="dxa"/>
            <w:tcBorders>
              <w:top w:val="nil"/>
              <w:left w:val="nil"/>
              <w:bottom w:val="single" w:sz="4" w:space="0" w:color="auto"/>
              <w:right w:val="single" w:sz="4" w:space="0" w:color="auto"/>
            </w:tcBorders>
            <w:noWrap/>
            <w:vAlign w:val="bottom"/>
            <w:hideMark/>
          </w:tcPr>
          <w:p w14:paraId="75DEAC8C"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5</w:t>
            </w:r>
          </w:p>
        </w:tc>
        <w:tc>
          <w:tcPr>
            <w:tcW w:w="1699" w:type="dxa"/>
            <w:tcBorders>
              <w:top w:val="nil"/>
              <w:left w:val="nil"/>
              <w:bottom w:val="single" w:sz="4" w:space="0" w:color="auto"/>
              <w:right w:val="single" w:sz="4" w:space="0" w:color="auto"/>
            </w:tcBorders>
            <w:noWrap/>
            <w:vAlign w:val="bottom"/>
            <w:hideMark/>
          </w:tcPr>
          <w:p w14:paraId="7A8E7184"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50,00 €</w:t>
            </w:r>
          </w:p>
        </w:tc>
      </w:tr>
      <w:tr w:rsidR="0057284C" w:rsidRPr="0057284C" w14:paraId="45C4C4C6" w14:textId="77777777" w:rsidTr="00DE54FD">
        <w:trPr>
          <w:trHeight w:val="300"/>
        </w:trPr>
        <w:tc>
          <w:tcPr>
            <w:tcW w:w="7386" w:type="dxa"/>
            <w:gridSpan w:val="4"/>
            <w:tcBorders>
              <w:top w:val="nil"/>
              <w:left w:val="single" w:sz="4" w:space="0" w:color="auto"/>
              <w:bottom w:val="single" w:sz="4" w:space="0" w:color="auto"/>
              <w:right w:val="single" w:sz="4" w:space="0" w:color="auto"/>
            </w:tcBorders>
            <w:noWrap/>
            <w:vAlign w:val="center"/>
            <w:hideMark/>
          </w:tcPr>
          <w:p w14:paraId="022F1C7A" w14:textId="77777777" w:rsidR="0057284C" w:rsidRPr="0057284C" w:rsidRDefault="0057284C" w:rsidP="0057284C">
            <w:pPr>
              <w:spacing w:after="0"/>
              <w:rPr>
                <w:rFonts w:eastAsia="Times New Roman" w:cs="Times New Roman"/>
                <w:color w:val="000000"/>
                <w:szCs w:val="22"/>
                <w:lang w:val="es-ES" w:eastAsia="es-ES" w:bidi="ar-SA"/>
              </w:rPr>
            </w:pPr>
            <w:r w:rsidRPr="0057284C">
              <w:rPr>
                <w:rFonts w:eastAsia="Times New Roman" w:cs="Times New Roman"/>
                <w:color w:val="000000"/>
                <w:szCs w:val="22"/>
                <w:lang w:val="es-ES" w:eastAsia="es-ES" w:bidi="ar-SA"/>
              </w:rPr>
              <w:t>Otro equipamiento</w:t>
            </w:r>
          </w:p>
        </w:tc>
        <w:tc>
          <w:tcPr>
            <w:tcW w:w="1418" w:type="dxa"/>
            <w:tcBorders>
              <w:top w:val="nil"/>
              <w:left w:val="nil"/>
              <w:bottom w:val="single" w:sz="4" w:space="0" w:color="auto"/>
              <w:right w:val="single" w:sz="4" w:space="0" w:color="auto"/>
            </w:tcBorders>
            <w:noWrap/>
            <w:vAlign w:val="bottom"/>
            <w:hideMark/>
          </w:tcPr>
          <w:p w14:paraId="646429AB"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 </w:t>
            </w:r>
          </w:p>
        </w:tc>
        <w:tc>
          <w:tcPr>
            <w:tcW w:w="992" w:type="dxa"/>
            <w:gridSpan w:val="2"/>
            <w:tcBorders>
              <w:top w:val="nil"/>
              <w:left w:val="nil"/>
              <w:bottom w:val="single" w:sz="4" w:space="0" w:color="auto"/>
              <w:right w:val="single" w:sz="4" w:space="0" w:color="auto"/>
            </w:tcBorders>
            <w:noWrap/>
            <w:vAlign w:val="bottom"/>
            <w:hideMark/>
          </w:tcPr>
          <w:p w14:paraId="719F6B8C"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 </w:t>
            </w:r>
          </w:p>
        </w:tc>
        <w:tc>
          <w:tcPr>
            <w:tcW w:w="1573" w:type="dxa"/>
            <w:tcBorders>
              <w:top w:val="nil"/>
              <w:left w:val="nil"/>
              <w:bottom w:val="single" w:sz="4" w:space="0" w:color="auto"/>
              <w:right w:val="single" w:sz="4" w:space="0" w:color="auto"/>
            </w:tcBorders>
            <w:noWrap/>
            <w:vAlign w:val="bottom"/>
            <w:hideMark/>
          </w:tcPr>
          <w:p w14:paraId="0BEDD652"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 </w:t>
            </w:r>
          </w:p>
        </w:tc>
        <w:tc>
          <w:tcPr>
            <w:tcW w:w="1699" w:type="dxa"/>
            <w:tcBorders>
              <w:top w:val="nil"/>
              <w:left w:val="nil"/>
              <w:bottom w:val="single" w:sz="4" w:space="0" w:color="auto"/>
              <w:right w:val="single" w:sz="4" w:space="0" w:color="auto"/>
            </w:tcBorders>
            <w:noWrap/>
            <w:vAlign w:val="bottom"/>
            <w:hideMark/>
          </w:tcPr>
          <w:p w14:paraId="3E43B007"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 </w:t>
            </w:r>
          </w:p>
        </w:tc>
      </w:tr>
      <w:tr w:rsidR="0057284C" w:rsidRPr="0057284C" w14:paraId="67193384" w14:textId="77777777" w:rsidTr="00DE54FD">
        <w:trPr>
          <w:trHeight w:val="180"/>
        </w:trPr>
        <w:tc>
          <w:tcPr>
            <w:tcW w:w="7386" w:type="dxa"/>
            <w:gridSpan w:val="4"/>
            <w:tcBorders>
              <w:top w:val="nil"/>
              <w:left w:val="nil"/>
              <w:bottom w:val="nil"/>
              <w:right w:val="nil"/>
            </w:tcBorders>
            <w:noWrap/>
            <w:vAlign w:val="bottom"/>
            <w:hideMark/>
          </w:tcPr>
          <w:p w14:paraId="28BDBDAB"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418" w:type="dxa"/>
            <w:tcBorders>
              <w:top w:val="nil"/>
              <w:left w:val="nil"/>
              <w:bottom w:val="nil"/>
              <w:right w:val="nil"/>
            </w:tcBorders>
            <w:noWrap/>
            <w:vAlign w:val="bottom"/>
            <w:hideMark/>
          </w:tcPr>
          <w:p w14:paraId="12220584"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992" w:type="dxa"/>
            <w:gridSpan w:val="2"/>
            <w:tcBorders>
              <w:top w:val="nil"/>
              <w:left w:val="nil"/>
              <w:bottom w:val="nil"/>
              <w:right w:val="nil"/>
            </w:tcBorders>
            <w:noWrap/>
            <w:vAlign w:val="bottom"/>
            <w:hideMark/>
          </w:tcPr>
          <w:p w14:paraId="3E3A5BDD"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573" w:type="dxa"/>
            <w:tcBorders>
              <w:top w:val="nil"/>
              <w:left w:val="nil"/>
              <w:bottom w:val="nil"/>
              <w:right w:val="nil"/>
            </w:tcBorders>
            <w:noWrap/>
            <w:vAlign w:val="bottom"/>
            <w:hideMark/>
          </w:tcPr>
          <w:p w14:paraId="5FE30EFD"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24C2FAB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r>
      <w:tr w:rsidR="0057284C" w:rsidRPr="0057284C" w14:paraId="05767ECF" w14:textId="77777777" w:rsidTr="0057284C">
        <w:trPr>
          <w:trHeight w:val="315"/>
        </w:trPr>
        <w:tc>
          <w:tcPr>
            <w:tcW w:w="11369" w:type="dxa"/>
            <w:gridSpan w:val="8"/>
            <w:tcBorders>
              <w:top w:val="single" w:sz="4" w:space="0" w:color="auto"/>
              <w:left w:val="single" w:sz="4" w:space="0" w:color="auto"/>
              <w:bottom w:val="single" w:sz="4" w:space="0" w:color="auto"/>
              <w:right w:val="nil"/>
            </w:tcBorders>
            <w:noWrap/>
            <w:vAlign w:val="center"/>
            <w:hideMark/>
          </w:tcPr>
          <w:p w14:paraId="4CDA4484" w14:textId="77777777" w:rsidR="0057284C" w:rsidRPr="0057284C" w:rsidRDefault="000B6914" w:rsidP="0057284C">
            <w:pPr>
              <w:spacing w:after="0"/>
              <w:rPr>
                <w:rFonts w:eastAsia="Times New Roman" w:cs="Times New Roman"/>
                <w:b/>
                <w:bCs/>
                <w:color w:val="000000"/>
                <w:szCs w:val="22"/>
                <w:lang w:val="es-ES" w:eastAsia="es-ES" w:bidi="ar-SA"/>
              </w:rPr>
            </w:pPr>
            <w:r w:rsidRPr="0057284C">
              <w:rPr>
                <w:rFonts w:ascii="Calibri" w:eastAsia="Times New Roman" w:hAnsi="Calibri" w:cs="Times New Roman"/>
                <w:b/>
                <w:bCs/>
                <w:color w:val="000000"/>
                <w:sz w:val="24"/>
                <w:szCs w:val="24"/>
                <w:lang w:val="es-ES" w:eastAsia="es-ES" w:bidi="ar-SA"/>
              </w:rPr>
              <w:t>COSTE</w:t>
            </w:r>
            <w:r>
              <w:rPr>
                <w:rFonts w:ascii="Calibri" w:eastAsia="Times New Roman" w:hAnsi="Calibri" w:cs="Times New Roman"/>
                <w:b/>
                <w:bCs/>
                <w:color w:val="000000"/>
                <w:sz w:val="24"/>
                <w:szCs w:val="24"/>
                <w:lang w:val="es-ES" w:eastAsia="es-ES" w:bidi="ar-SA"/>
              </w:rPr>
              <w:t xml:space="preserve"> TOTAL</w:t>
            </w:r>
            <w:r w:rsidRPr="0057284C">
              <w:rPr>
                <w:rFonts w:ascii="Calibri" w:eastAsia="Times New Roman" w:hAnsi="Calibri" w:cs="Times New Roman"/>
                <w:b/>
                <w:bCs/>
                <w:color w:val="000000"/>
                <w:sz w:val="24"/>
                <w:szCs w:val="24"/>
                <w:lang w:val="es-ES" w:eastAsia="es-ES" w:bidi="ar-SA"/>
              </w:rPr>
              <w:t xml:space="preserve"> DE RECURSOS MATERIALES</w:t>
            </w:r>
          </w:p>
        </w:tc>
        <w:tc>
          <w:tcPr>
            <w:tcW w:w="1699" w:type="dxa"/>
            <w:tcBorders>
              <w:top w:val="single" w:sz="4" w:space="0" w:color="auto"/>
              <w:left w:val="nil"/>
              <w:bottom w:val="single" w:sz="4" w:space="0" w:color="auto"/>
              <w:right w:val="single" w:sz="4" w:space="0" w:color="auto"/>
            </w:tcBorders>
            <w:noWrap/>
            <w:vAlign w:val="bottom"/>
            <w:hideMark/>
          </w:tcPr>
          <w:p w14:paraId="6C835591" w14:textId="77777777" w:rsidR="0057284C" w:rsidRPr="0057284C" w:rsidRDefault="0057284C" w:rsidP="006671D7">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200,00 €</w:t>
            </w:r>
          </w:p>
        </w:tc>
      </w:tr>
      <w:tr w:rsidR="0057284C" w:rsidRPr="0057284C" w14:paraId="17E71833" w14:textId="77777777" w:rsidTr="00DE54FD">
        <w:trPr>
          <w:trHeight w:val="255"/>
        </w:trPr>
        <w:tc>
          <w:tcPr>
            <w:tcW w:w="6111" w:type="dxa"/>
            <w:gridSpan w:val="2"/>
            <w:tcBorders>
              <w:top w:val="nil"/>
              <w:left w:val="nil"/>
              <w:bottom w:val="nil"/>
              <w:right w:val="nil"/>
            </w:tcBorders>
            <w:noWrap/>
            <w:vAlign w:val="bottom"/>
            <w:hideMark/>
          </w:tcPr>
          <w:p w14:paraId="2DEB8AA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275" w:type="dxa"/>
            <w:gridSpan w:val="2"/>
            <w:tcBorders>
              <w:top w:val="nil"/>
              <w:left w:val="nil"/>
              <w:bottom w:val="nil"/>
              <w:right w:val="nil"/>
            </w:tcBorders>
            <w:noWrap/>
            <w:vAlign w:val="bottom"/>
            <w:hideMark/>
          </w:tcPr>
          <w:p w14:paraId="40336FD4"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823" w:type="dxa"/>
            <w:gridSpan w:val="2"/>
            <w:tcBorders>
              <w:top w:val="nil"/>
              <w:left w:val="nil"/>
              <w:bottom w:val="nil"/>
              <w:right w:val="nil"/>
            </w:tcBorders>
            <w:noWrap/>
            <w:vAlign w:val="bottom"/>
            <w:hideMark/>
          </w:tcPr>
          <w:p w14:paraId="1055EA37"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160" w:type="dxa"/>
            <w:gridSpan w:val="2"/>
            <w:tcBorders>
              <w:top w:val="nil"/>
              <w:left w:val="nil"/>
              <w:bottom w:val="nil"/>
              <w:right w:val="nil"/>
            </w:tcBorders>
            <w:noWrap/>
            <w:vAlign w:val="bottom"/>
            <w:hideMark/>
          </w:tcPr>
          <w:p w14:paraId="4B06FD6C"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6634EFF9"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r>
      <w:tr w:rsidR="0057284C" w:rsidRPr="0057284C" w14:paraId="1D4817C7" w14:textId="77777777" w:rsidTr="00DE54FD">
        <w:trPr>
          <w:trHeight w:val="315"/>
        </w:trPr>
        <w:tc>
          <w:tcPr>
            <w:tcW w:w="6111" w:type="dxa"/>
            <w:gridSpan w:val="2"/>
            <w:tcBorders>
              <w:top w:val="single" w:sz="4" w:space="0" w:color="auto"/>
              <w:left w:val="single" w:sz="4" w:space="0" w:color="auto"/>
              <w:bottom w:val="single" w:sz="4" w:space="0" w:color="auto"/>
              <w:right w:val="single" w:sz="4" w:space="0" w:color="auto"/>
            </w:tcBorders>
            <w:vAlign w:val="bottom"/>
            <w:hideMark/>
          </w:tcPr>
          <w:p w14:paraId="17980FDB"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GASTOS GENERALES (costes indirectos)</w:t>
            </w:r>
          </w:p>
        </w:tc>
        <w:tc>
          <w:tcPr>
            <w:tcW w:w="1275" w:type="dxa"/>
            <w:gridSpan w:val="2"/>
            <w:tcBorders>
              <w:top w:val="single" w:sz="4" w:space="0" w:color="auto"/>
              <w:left w:val="nil"/>
              <w:bottom w:val="single" w:sz="4" w:space="0" w:color="auto"/>
              <w:right w:val="single" w:sz="4" w:space="0" w:color="auto"/>
            </w:tcBorders>
            <w:noWrap/>
            <w:vAlign w:val="bottom"/>
            <w:hideMark/>
          </w:tcPr>
          <w:p w14:paraId="3FA5084B"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15%</w:t>
            </w:r>
          </w:p>
        </w:tc>
        <w:tc>
          <w:tcPr>
            <w:tcW w:w="3983" w:type="dxa"/>
            <w:gridSpan w:val="4"/>
            <w:tcBorders>
              <w:top w:val="single" w:sz="4" w:space="0" w:color="auto"/>
              <w:left w:val="nil"/>
              <w:bottom w:val="single" w:sz="4" w:space="0" w:color="auto"/>
              <w:right w:val="single" w:sz="4" w:space="0" w:color="000000"/>
            </w:tcBorders>
            <w:noWrap/>
            <w:vAlign w:val="bottom"/>
            <w:hideMark/>
          </w:tcPr>
          <w:p w14:paraId="393C06E1"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sobre CD</w:t>
            </w:r>
          </w:p>
        </w:tc>
        <w:tc>
          <w:tcPr>
            <w:tcW w:w="1699" w:type="dxa"/>
            <w:tcBorders>
              <w:top w:val="single" w:sz="4" w:space="0" w:color="auto"/>
              <w:left w:val="nil"/>
              <w:bottom w:val="single" w:sz="4" w:space="0" w:color="auto"/>
              <w:right w:val="single" w:sz="4" w:space="0" w:color="auto"/>
            </w:tcBorders>
            <w:noWrap/>
            <w:vAlign w:val="bottom"/>
            <w:hideMark/>
          </w:tcPr>
          <w:p w14:paraId="4EE0B337"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705,00 €</w:t>
            </w:r>
          </w:p>
        </w:tc>
      </w:tr>
      <w:tr w:rsidR="0057284C" w:rsidRPr="0057284C" w14:paraId="0D388E1B" w14:textId="77777777" w:rsidTr="00DE54FD">
        <w:trPr>
          <w:trHeight w:val="315"/>
        </w:trPr>
        <w:tc>
          <w:tcPr>
            <w:tcW w:w="6111" w:type="dxa"/>
            <w:gridSpan w:val="2"/>
            <w:tcBorders>
              <w:top w:val="nil"/>
              <w:left w:val="single" w:sz="4" w:space="0" w:color="auto"/>
              <w:bottom w:val="single" w:sz="4" w:space="0" w:color="auto"/>
              <w:right w:val="single" w:sz="4" w:space="0" w:color="auto"/>
            </w:tcBorders>
            <w:noWrap/>
            <w:vAlign w:val="bottom"/>
            <w:hideMark/>
          </w:tcPr>
          <w:p w14:paraId="71C4FC1D"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BENEFICIO INDUSTRIAL</w:t>
            </w:r>
          </w:p>
        </w:tc>
        <w:tc>
          <w:tcPr>
            <w:tcW w:w="1275" w:type="dxa"/>
            <w:gridSpan w:val="2"/>
            <w:tcBorders>
              <w:top w:val="nil"/>
              <w:left w:val="nil"/>
              <w:bottom w:val="single" w:sz="4" w:space="0" w:color="auto"/>
              <w:right w:val="single" w:sz="4" w:space="0" w:color="auto"/>
            </w:tcBorders>
            <w:noWrap/>
            <w:vAlign w:val="bottom"/>
            <w:hideMark/>
          </w:tcPr>
          <w:p w14:paraId="2D08E809"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6%</w:t>
            </w:r>
          </w:p>
        </w:tc>
        <w:tc>
          <w:tcPr>
            <w:tcW w:w="3983" w:type="dxa"/>
            <w:gridSpan w:val="4"/>
            <w:tcBorders>
              <w:top w:val="single" w:sz="4" w:space="0" w:color="auto"/>
              <w:left w:val="nil"/>
              <w:bottom w:val="single" w:sz="4" w:space="0" w:color="auto"/>
              <w:right w:val="single" w:sz="4" w:space="0" w:color="000000"/>
            </w:tcBorders>
            <w:noWrap/>
            <w:vAlign w:val="bottom"/>
            <w:hideMark/>
          </w:tcPr>
          <w:p w14:paraId="49BA72B7"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sobre CD+CI</w:t>
            </w:r>
          </w:p>
        </w:tc>
        <w:tc>
          <w:tcPr>
            <w:tcW w:w="1699" w:type="dxa"/>
            <w:tcBorders>
              <w:top w:val="nil"/>
              <w:left w:val="nil"/>
              <w:bottom w:val="single" w:sz="4" w:space="0" w:color="auto"/>
              <w:right w:val="single" w:sz="4" w:space="0" w:color="auto"/>
            </w:tcBorders>
            <w:noWrap/>
            <w:vAlign w:val="bottom"/>
            <w:hideMark/>
          </w:tcPr>
          <w:p w14:paraId="10CFC155"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324,30 €</w:t>
            </w:r>
          </w:p>
        </w:tc>
      </w:tr>
      <w:tr w:rsidR="0057284C" w:rsidRPr="0057284C" w14:paraId="2C4947AE" w14:textId="77777777" w:rsidTr="00DE54FD">
        <w:trPr>
          <w:trHeight w:val="210"/>
        </w:trPr>
        <w:tc>
          <w:tcPr>
            <w:tcW w:w="6111" w:type="dxa"/>
            <w:gridSpan w:val="2"/>
            <w:tcBorders>
              <w:top w:val="nil"/>
              <w:left w:val="nil"/>
              <w:bottom w:val="nil"/>
              <w:right w:val="nil"/>
            </w:tcBorders>
            <w:noWrap/>
            <w:vAlign w:val="bottom"/>
            <w:hideMark/>
          </w:tcPr>
          <w:p w14:paraId="4DB06C70"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275" w:type="dxa"/>
            <w:gridSpan w:val="2"/>
            <w:tcBorders>
              <w:top w:val="nil"/>
              <w:left w:val="nil"/>
              <w:bottom w:val="nil"/>
              <w:right w:val="nil"/>
            </w:tcBorders>
            <w:noWrap/>
            <w:vAlign w:val="bottom"/>
            <w:hideMark/>
          </w:tcPr>
          <w:p w14:paraId="043CDB3C"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823" w:type="dxa"/>
            <w:gridSpan w:val="2"/>
            <w:tcBorders>
              <w:top w:val="nil"/>
              <w:left w:val="nil"/>
              <w:bottom w:val="nil"/>
              <w:right w:val="nil"/>
            </w:tcBorders>
            <w:noWrap/>
            <w:vAlign w:val="bottom"/>
            <w:hideMark/>
          </w:tcPr>
          <w:p w14:paraId="2DB3386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160" w:type="dxa"/>
            <w:gridSpan w:val="2"/>
            <w:tcBorders>
              <w:top w:val="nil"/>
              <w:left w:val="nil"/>
              <w:bottom w:val="nil"/>
              <w:right w:val="nil"/>
            </w:tcBorders>
            <w:noWrap/>
            <w:vAlign w:val="bottom"/>
            <w:hideMark/>
          </w:tcPr>
          <w:p w14:paraId="4F87BCAE"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255E4351"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r>
      <w:tr w:rsidR="0057284C" w:rsidRPr="0057284C" w14:paraId="452C48E2" w14:textId="77777777" w:rsidTr="00DE54FD">
        <w:trPr>
          <w:trHeight w:val="315"/>
        </w:trPr>
        <w:tc>
          <w:tcPr>
            <w:tcW w:w="6111" w:type="dxa"/>
            <w:gridSpan w:val="2"/>
            <w:tcBorders>
              <w:top w:val="nil"/>
              <w:left w:val="nil"/>
              <w:bottom w:val="nil"/>
              <w:right w:val="nil"/>
            </w:tcBorders>
            <w:noWrap/>
            <w:vAlign w:val="bottom"/>
            <w:hideMark/>
          </w:tcPr>
          <w:p w14:paraId="124F9C1B"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MATERIAL FUNGIBLE</w:t>
            </w:r>
          </w:p>
        </w:tc>
        <w:tc>
          <w:tcPr>
            <w:tcW w:w="1275" w:type="dxa"/>
            <w:gridSpan w:val="2"/>
            <w:tcBorders>
              <w:top w:val="nil"/>
              <w:left w:val="nil"/>
              <w:bottom w:val="nil"/>
              <w:right w:val="nil"/>
            </w:tcBorders>
            <w:noWrap/>
            <w:vAlign w:val="bottom"/>
            <w:hideMark/>
          </w:tcPr>
          <w:p w14:paraId="13246CA3"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823" w:type="dxa"/>
            <w:gridSpan w:val="2"/>
            <w:tcBorders>
              <w:top w:val="nil"/>
              <w:left w:val="nil"/>
              <w:bottom w:val="nil"/>
              <w:right w:val="nil"/>
            </w:tcBorders>
            <w:noWrap/>
            <w:vAlign w:val="bottom"/>
            <w:hideMark/>
          </w:tcPr>
          <w:p w14:paraId="77685EDC"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160" w:type="dxa"/>
            <w:gridSpan w:val="2"/>
            <w:tcBorders>
              <w:top w:val="nil"/>
              <w:left w:val="nil"/>
              <w:bottom w:val="nil"/>
              <w:right w:val="nil"/>
            </w:tcBorders>
            <w:noWrap/>
            <w:vAlign w:val="bottom"/>
            <w:hideMark/>
          </w:tcPr>
          <w:p w14:paraId="7A0C203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3E3CFFC0"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r>
      <w:tr w:rsidR="0057284C" w:rsidRPr="0057284C" w14:paraId="4F8FD195" w14:textId="77777777" w:rsidTr="0057284C">
        <w:trPr>
          <w:trHeight w:val="315"/>
        </w:trPr>
        <w:tc>
          <w:tcPr>
            <w:tcW w:w="11369" w:type="dxa"/>
            <w:gridSpan w:val="8"/>
            <w:tcBorders>
              <w:top w:val="single" w:sz="4" w:space="0" w:color="auto"/>
              <w:left w:val="single" w:sz="4" w:space="0" w:color="auto"/>
              <w:bottom w:val="single" w:sz="4" w:space="0" w:color="auto"/>
              <w:right w:val="single" w:sz="4" w:space="0" w:color="000000"/>
            </w:tcBorders>
            <w:noWrap/>
            <w:vAlign w:val="bottom"/>
            <w:hideMark/>
          </w:tcPr>
          <w:p w14:paraId="4EF4E1A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Impresión</w:t>
            </w:r>
          </w:p>
        </w:tc>
        <w:tc>
          <w:tcPr>
            <w:tcW w:w="1699" w:type="dxa"/>
            <w:tcBorders>
              <w:top w:val="single" w:sz="4" w:space="0" w:color="auto"/>
              <w:left w:val="nil"/>
              <w:bottom w:val="single" w:sz="4" w:space="0" w:color="auto"/>
              <w:right w:val="single" w:sz="4" w:space="0" w:color="auto"/>
            </w:tcBorders>
            <w:noWrap/>
            <w:vAlign w:val="bottom"/>
            <w:hideMark/>
          </w:tcPr>
          <w:p w14:paraId="23820F40"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100,00 €</w:t>
            </w:r>
          </w:p>
        </w:tc>
      </w:tr>
      <w:tr w:rsidR="0057284C" w:rsidRPr="0057284C" w14:paraId="328245F8" w14:textId="77777777" w:rsidTr="0057284C">
        <w:trPr>
          <w:trHeight w:val="315"/>
        </w:trPr>
        <w:tc>
          <w:tcPr>
            <w:tcW w:w="11369" w:type="dxa"/>
            <w:gridSpan w:val="8"/>
            <w:tcBorders>
              <w:top w:val="single" w:sz="4" w:space="0" w:color="auto"/>
              <w:left w:val="single" w:sz="4" w:space="0" w:color="auto"/>
              <w:bottom w:val="single" w:sz="4" w:space="0" w:color="auto"/>
              <w:right w:val="single" w:sz="4" w:space="0" w:color="000000"/>
            </w:tcBorders>
            <w:noWrap/>
            <w:vAlign w:val="bottom"/>
            <w:hideMark/>
          </w:tcPr>
          <w:p w14:paraId="5B6817F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Encuadernación</w:t>
            </w:r>
          </w:p>
        </w:tc>
        <w:tc>
          <w:tcPr>
            <w:tcW w:w="1699" w:type="dxa"/>
            <w:tcBorders>
              <w:top w:val="nil"/>
              <w:left w:val="nil"/>
              <w:bottom w:val="single" w:sz="4" w:space="0" w:color="auto"/>
              <w:right w:val="single" w:sz="4" w:space="0" w:color="auto"/>
            </w:tcBorders>
            <w:noWrap/>
            <w:vAlign w:val="bottom"/>
            <w:hideMark/>
          </w:tcPr>
          <w:p w14:paraId="436C72F0"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300,00 €</w:t>
            </w:r>
          </w:p>
        </w:tc>
      </w:tr>
      <w:tr w:rsidR="0057284C" w:rsidRPr="0057284C" w14:paraId="5AFBF259" w14:textId="77777777" w:rsidTr="0057284C">
        <w:trPr>
          <w:trHeight w:val="180"/>
        </w:trPr>
        <w:tc>
          <w:tcPr>
            <w:tcW w:w="5320" w:type="dxa"/>
            <w:tcBorders>
              <w:top w:val="nil"/>
              <w:left w:val="nil"/>
              <w:bottom w:val="nil"/>
              <w:right w:val="nil"/>
            </w:tcBorders>
            <w:noWrap/>
            <w:vAlign w:val="bottom"/>
            <w:hideMark/>
          </w:tcPr>
          <w:p w14:paraId="4AC2FA55"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749" w:type="dxa"/>
            <w:gridSpan w:val="2"/>
            <w:tcBorders>
              <w:top w:val="nil"/>
              <w:left w:val="nil"/>
              <w:bottom w:val="nil"/>
              <w:right w:val="nil"/>
            </w:tcBorders>
            <w:noWrap/>
            <w:vAlign w:val="bottom"/>
            <w:hideMark/>
          </w:tcPr>
          <w:p w14:paraId="350A7468"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140" w:type="dxa"/>
            <w:gridSpan w:val="3"/>
            <w:tcBorders>
              <w:top w:val="nil"/>
              <w:left w:val="nil"/>
              <w:bottom w:val="nil"/>
              <w:right w:val="nil"/>
            </w:tcBorders>
            <w:noWrap/>
            <w:vAlign w:val="bottom"/>
            <w:hideMark/>
          </w:tcPr>
          <w:p w14:paraId="6D209857"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160" w:type="dxa"/>
            <w:gridSpan w:val="2"/>
            <w:tcBorders>
              <w:top w:val="nil"/>
              <w:left w:val="nil"/>
              <w:bottom w:val="nil"/>
              <w:right w:val="nil"/>
            </w:tcBorders>
            <w:noWrap/>
            <w:vAlign w:val="bottom"/>
            <w:hideMark/>
          </w:tcPr>
          <w:p w14:paraId="1681244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7359E6E6"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p>
        </w:tc>
      </w:tr>
      <w:tr w:rsidR="0057284C" w:rsidRPr="0057284C" w14:paraId="0249C3E0" w14:textId="77777777" w:rsidTr="0057284C">
        <w:trPr>
          <w:trHeight w:val="315"/>
        </w:trPr>
        <w:tc>
          <w:tcPr>
            <w:tcW w:w="11369" w:type="dxa"/>
            <w:gridSpan w:val="8"/>
            <w:tcBorders>
              <w:top w:val="single" w:sz="4" w:space="0" w:color="auto"/>
              <w:left w:val="single" w:sz="4" w:space="0" w:color="auto"/>
              <w:bottom w:val="single" w:sz="4" w:space="0" w:color="auto"/>
              <w:right w:val="single" w:sz="4" w:space="0" w:color="000000"/>
            </w:tcBorders>
            <w:noWrap/>
            <w:vAlign w:val="bottom"/>
            <w:hideMark/>
          </w:tcPr>
          <w:p w14:paraId="0E8D36A6"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SUBTOTAL PRESUPUESTO</w:t>
            </w:r>
          </w:p>
        </w:tc>
        <w:tc>
          <w:tcPr>
            <w:tcW w:w="1699" w:type="dxa"/>
            <w:tcBorders>
              <w:top w:val="single" w:sz="4" w:space="0" w:color="auto"/>
              <w:left w:val="nil"/>
              <w:bottom w:val="single" w:sz="4" w:space="0" w:color="auto"/>
              <w:right w:val="single" w:sz="4" w:space="0" w:color="auto"/>
            </w:tcBorders>
            <w:noWrap/>
            <w:vAlign w:val="bottom"/>
            <w:hideMark/>
          </w:tcPr>
          <w:p w14:paraId="5A762A83"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6.129,30 €</w:t>
            </w:r>
          </w:p>
        </w:tc>
      </w:tr>
      <w:tr w:rsidR="0057284C" w:rsidRPr="0057284C" w14:paraId="1BFA0989" w14:textId="77777777" w:rsidTr="00DE54FD">
        <w:trPr>
          <w:trHeight w:val="315"/>
        </w:trPr>
        <w:tc>
          <w:tcPr>
            <w:tcW w:w="9796" w:type="dxa"/>
            <w:gridSpan w:val="7"/>
            <w:tcBorders>
              <w:top w:val="single" w:sz="4" w:space="0" w:color="auto"/>
              <w:left w:val="single" w:sz="4" w:space="0" w:color="auto"/>
              <w:bottom w:val="single" w:sz="4" w:space="0" w:color="auto"/>
              <w:right w:val="single" w:sz="4" w:space="0" w:color="000000"/>
            </w:tcBorders>
            <w:noWrap/>
            <w:vAlign w:val="bottom"/>
            <w:hideMark/>
          </w:tcPr>
          <w:p w14:paraId="62EC2B82"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IVA APLICABLE</w:t>
            </w:r>
          </w:p>
        </w:tc>
        <w:tc>
          <w:tcPr>
            <w:tcW w:w="1573" w:type="dxa"/>
            <w:tcBorders>
              <w:top w:val="nil"/>
              <w:left w:val="nil"/>
              <w:bottom w:val="single" w:sz="4" w:space="0" w:color="auto"/>
              <w:right w:val="single" w:sz="4" w:space="0" w:color="auto"/>
            </w:tcBorders>
            <w:noWrap/>
            <w:vAlign w:val="bottom"/>
            <w:hideMark/>
          </w:tcPr>
          <w:p w14:paraId="194E10D8"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r w:rsidRPr="0057284C">
              <w:rPr>
                <w:rFonts w:ascii="Calibri" w:eastAsia="Times New Roman" w:hAnsi="Calibri" w:cs="Times New Roman"/>
                <w:color w:val="000000"/>
                <w:szCs w:val="22"/>
                <w:lang w:val="es-ES" w:eastAsia="es-ES" w:bidi="ar-SA"/>
              </w:rPr>
              <w:t>21%</w:t>
            </w:r>
          </w:p>
        </w:tc>
        <w:tc>
          <w:tcPr>
            <w:tcW w:w="1699" w:type="dxa"/>
            <w:tcBorders>
              <w:top w:val="nil"/>
              <w:left w:val="nil"/>
              <w:bottom w:val="single" w:sz="4" w:space="0" w:color="auto"/>
              <w:right w:val="single" w:sz="4" w:space="0" w:color="auto"/>
            </w:tcBorders>
            <w:noWrap/>
            <w:vAlign w:val="bottom"/>
            <w:hideMark/>
          </w:tcPr>
          <w:p w14:paraId="62E8E730"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1.287,15 €</w:t>
            </w:r>
          </w:p>
        </w:tc>
      </w:tr>
      <w:tr w:rsidR="0057284C" w:rsidRPr="0057284C" w14:paraId="160DACE1" w14:textId="77777777" w:rsidTr="00DE54FD">
        <w:trPr>
          <w:trHeight w:val="105"/>
        </w:trPr>
        <w:tc>
          <w:tcPr>
            <w:tcW w:w="5320" w:type="dxa"/>
            <w:tcBorders>
              <w:top w:val="nil"/>
              <w:left w:val="nil"/>
              <w:bottom w:val="nil"/>
              <w:right w:val="nil"/>
            </w:tcBorders>
            <w:noWrap/>
            <w:vAlign w:val="bottom"/>
            <w:hideMark/>
          </w:tcPr>
          <w:p w14:paraId="624C923A"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749" w:type="dxa"/>
            <w:gridSpan w:val="2"/>
            <w:tcBorders>
              <w:top w:val="nil"/>
              <w:left w:val="nil"/>
              <w:bottom w:val="nil"/>
              <w:right w:val="nil"/>
            </w:tcBorders>
            <w:noWrap/>
            <w:vAlign w:val="bottom"/>
            <w:hideMark/>
          </w:tcPr>
          <w:p w14:paraId="2E92A386"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2727" w:type="dxa"/>
            <w:gridSpan w:val="4"/>
            <w:tcBorders>
              <w:top w:val="nil"/>
              <w:left w:val="nil"/>
              <w:bottom w:val="nil"/>
              <w:right w:val="nil"/>
            </w:tcBorders>
            <w:noWrap/>
            <w:vAlign w:val="bottom"/>
            <w:hideMark/>
          </w:tcPr>
          <w:p w14:paraId="4A980719"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573" w:type="dxa"/>
            <w:tcBorders>
              <w:top w:val="nil"/>
              <w:left w:val="nil"/>
              <w:bottom w:val="nil"/>
              <w:right w:val="nil"/>
            </w:tcBorders>
            <w:noWrap/>
            <w:vAlign w:val="bottom"/>
            <w:hideMark/>
          </w:tcPr>
          <w:p w14:paraId="4555257F" w14:textId="77777777" w:rsidR="0057284C" w:rsidRPr="0057284C" w:rsidRDefault="0057284C" w:rsidP="0057284C">
            <w:pPr>
              <w:spacing w:after="0"/>
              <w:jc w:val="left"/>
              <w:rPr>
                <w:rFonts w:ascii="Calibri" w:eastAsia="Times New Roman" w:hAnsi="Calibri" w:cs="Times New Roman"/>
                <w:color w:val="000000"/>
                <w:szCs w:val="22"/>
                <w:lang w:val="es-ES" w:eastAsia="es-ES" w:bidi="ar-SA"/>
              </w:rPr>
            </w:pPr>
          </w:p>
        </w:tc>
        <w:tc>
          <w:tcPr>
            <w:tcW w:w="1699" w:type="dxa"/>
            <w:tcBorders>
              <w:top w:val="nil"/>
              <w:left w:val="nil"/>
              <w:bottom w:val="nil"/>
              <w:right w:val="nil"/>
            </w:tcBorders>
            <w:noWrap/>
            <w:vAlign w:val="bottom"/>
            <w:hideMark/>
          </w:tcPr>
          <w:p w14:paraId="6E8C43B0" w14:textId="77777777" w:rsidR="0057284C" w:rsidRPr="0057284C" w:rsidRDefault="0057284C" w:rsidP="0057284C">
            <w:pPr>
              <w:spacing w:after="0"/>
              <w:jc w:val="center"/>
              <w:rPr>
                <w:rFonts w:ascii="Calibri" w:eastAsia="Times New Roman" w:hAnsi="Calibri" w:cs="Times New Roman"/>
                <w:color w:val="000000"/>
                <w:szCs w:val="22"/>
                <w:lang w:val="es-ES" w:eastAsia="es-ES" w:bidi="ar-SA"/>
              </w:rPr>
            </w:pPr>
          </w:p>
        </w:tc>
      </w:tr>
      <w:tr w:rsidR="0057284C" w:rsidRPr="0057284C" w14:paraId="36E7D74E" w14:textId="77777777" w:rsidTr="0057284C">
        <w:trPr>
          <w:trHeight w:val="315"/>
        </w:trPr>
        <w:tc>
          <w:tcPr>
            <w:tcW w:w="11369" w:type="dxa"/>
            <w:gridSpan w:val="8"/>
            <w:tcBorders>
              <w:top w:val="single" w:sz="4" w:space="0" w:color="auto"/>
              <w:left w:val="single" w:sz="4" w:space="0" w:color="auto"/>
              <w:bottom w:val="single" w:sz="4" w:space="0" w:color="auto"/>
              <w:right w:val="single" w:sz="4" w:space="0" w:color="000000"/>
            </w:tcBorders>
            <w:noWrap/>
            <w:vAlign w:val="bottom"/>
            <w:hideMark/>
          </w:tcPr>
          <w:p w14:paraId="25ADE39F" w14:textId="77777777" w:rsidR="0057284C" w:rsidRPr="0057284C" w:rsidRDefault="0057284C" w:rsidP="0057284C">
            <w:pPr>
              <w:spacing w:after="0"/>
              <w:jc w:val="left"/>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TOTAL PRESUPUESTO</w:t>
            </w:r>
          </w:p>
        </w:tc>
        <w:tc>
          <w:tcPr>
            <w:tcW w:w="1699" w:type="dxa"/>
            <w:tcBorders>
              <w:top w:val="single" w:sz="4" w:space="0" w:color="auto"/>
              <w:left w:val="nil"/>
              <w:bottom w:val="single" w:sz="4" w:space="0" w:color="auto"/>
              <w:right w:val="single" w:sz="4" w:space="0" w:color="auto"/>
            </w:tcBorders>
            <w:noWrap/>
            <w:vAlign w:val="bottom"/>
            <w:hideMark/>
          </w:tcPr>
          <w:p w14:paraId="1B0200DD" w14:textId="77777777" w:rsidR="0057284C" w:rsidRPr="0057284C" w:rsidRDefault="0057284C" w:rsidP="0057284C">
            <w:pPr>
              <w:spacing w:after="0"/>
              <w:jc w:val="center"/>
              <w:rPr>
                <w:rFonts w:ascii="Calibri" w:eastAsia="Times New Roman" w:hAnsi="Calibri" w:cs="Times New Roman"/>
                <w:b/>
                <w:bCs/>
                <w:color w:val="000000"/>
                <w:sz w:val="24"/>
                <w:szCs w:val="24"/>
                <w:lang w:val="es-ES" w:eastAsia="es-ES" w:bidi="ar-SA"/>
              </w:rPr>
            </w:pPr>
            <w:r w:rsidRPr="0057284C">
              <w:rPr>
                <w:rFonts w:ascii="Calibri" w:eastAsia="Times New Roman" w:hAnsi="Calibri" w:cs="Times New Roman"/>
                <w:b/>
                <w:bCs/>
                <w:color w:val="000000"/>
                <w:sz w:val="24"/>
                <w:szCs w:val="24"/>
                <w:lang w:val="es-ES" w:eastAsia="es-ES" w:bidi="ar-SA"/>
              </w:rPr>
              <w:t>7.416,45 €</w:t>
            </w:r>
          </w:p>
        </w:tc>
      </w:tr>
    </w:tbl>
    <w:p w14:paraId="773BADF0" w14:textId="77777777" w:rsidR="0057284C" w:rsidRDefault="0057284C" w:rsidP="00BB5F14">
      <w:pPr>
        <w:rPr>
          <w:lang w:val="es-ES"/>
        </w:rPr>
      </w:pPr>
    </w:p>
    <w:p w14:paraId="478CD1E3" w14:textId="77777777" w:rsidR="002B4175" w:rsidRDefault="0057284C" w:rsidP="00BB5F14">
      <w:pPr>
        <w:rPr>
          <w:lang w:val="es-ES"/>
        </w:rPr>
      </w:pPr>
      <w:r>
        <w:rPr>
          <w:lang w:val="es-ES"/>
        </w:rPr>
        <w:t>Esta tabla podría</w:t>
      </w:r>
      <w:r w:rsidR="009510BF">
        <w:rPr>
          <w:lang w:val="es-ES"/>
        </w:rPr>
        <w:t xml:space="preserve"> ser</w:t>
      </w:r>
      <w:r>
        <w:rPr>
          <w:lang w:val="es-ES"/>
        </w:rPr>
        <w:t xml:space="preserve"> rellenada</w:t>
      </w:r>
      <w:r w:rsidR="002B4175">
        <w:rPr>
          <w:lang w:val="es-ES"/>
        </w:rPr>
        <w:t xml:space="preserve"> mediante una sencilla hoja de cálculo</w:t>
      </w:r>
      <w:r w:rsidR="00BC7C9F">
        <w:rPr>
          <w:lang w:val="es-ES"/>
        </w:rPr>
        <w:t xml:space="preserve"> como la siguiente</w:t>
      </w:r>
      <w:r w:rsidR="002B4175">
        <w:rPr>
          <w:lang w:val="es-ES"/>
        </w:rPr>
        <w:t>:</w:t>
      </w:r>
    </w:p>
    <w:p w14:paraId="005CDB7E" w14:textId="77777777" w:rsidR="0025061C" w:rsidRDefault="0025061C" w:rsidP="00BB5F14">
      <w:pPr>
        <w:rPr>
          <w:lang w:val="es-ES"/>
        </w:rPr>
      </w:pPr>
    </w:p>
    <w:p w14:paraId="055D2514" w14:textId="77777777" w:rsidR="0025061C" w:rsidRDefault="004B497C" w:rsidP="00BB5F14">
      <w:pPr>
        <w:rPr>
          <w:lang w:val="es-ES"/>
        </w:rPr>
      </w:pPr>
      <w:r>
        <w:rPr>
          <w:noProof/>
        </w:rPr>
        <w:lastRenderedPageBreak/>
        <w:object w:dxaOrig="1440" w:dyaOrig="1440" w14:anchorId="165AFE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0;margin-top:-.3pt;width:574.3pt;height:324pt;z-index:251659264;mso-wrap-edited:f;mso-width-percent:0;mso-height-percent:0;mso-position-horizontal:left;mso-position-horizontal-relative:text;mso-position-vertical-relative:text;mso-width-percent:0;mso-height-percent:0">
            <v:imagedata r:id="rId21" o:title=""/>
            <w10:wrap type="square" side="right"/>
          </v:shape>
          <o:OLEObject Type="Embed" ProgID="Excel.Sheet.12" ShapeID="_x0000_s2050" DrawAspect="Content" ObjectID="_1839422138" r:id="rId22"/>
        </w:object>
      </w:r>
    </w:p>
    <w:p w14:paraId="61641B80" w14:textId="77777777" w:rsidR="0025061C" w:rsidRPr="0025061C" w:rsidRDefault="0025061C" w:rsidP="0025061C">
      <w:pPr>
        <w:rPr>
          <w:lang w:val="es-ES"/>
        </w:rPr>
      </w:pPr>
    </w:p>
    <w:p w14:paraId="587FDE4B" w14:textId="77777777" w:rsidR="0025061C" w:rsidRPr="0025061C" w:rsidRDefault="0025061C" w:rsidP="0025061C">
      <w:pPr>
        <w:rPr>
          <w:lang w:val="es-ES"/>
        </w:rPr>
      </w:pPr>
    </w:p>
    <w:p w14:paraId="3C7FC04F" w14:textId="77777777" w:rsidR="0025061C" w:rsidRPr="0025061C" w:rsidRDefault="0025061C" w:rsidP="0025061C">
      <w:pPr>
        <w:rPr>
          <w:lang w:val="es-ES"/>
        </w:rPr>
      </w:pPr>
    </w:p>
    <w:p w14:paraId="0C01611B" w14:textId="77777777" w:rsidR="0025061C" w:rsidRPr="0025061C" w:rsidRDefault="0025061C" w:rsidP="0025061C">
      <w:pPr>
        <w:rPr>
          <w:lang w:val="es-ES"/>
        </w:rPr>
      </w:pPr>
    </w:p>
    <w:p w14:paraId="2BF70A73" w14:textId="77777777" w:rsidR="0025061C" w:rsidRPr="0025061C" w:rsidRDefault="0025061C" w:rsidP="0025061C">
      <w:pPr>
        <w:rPr>
          <w:lang w:val="es-ES"/>
        </w:rPr>
      </w:pPr>
    </w:p>
    <w:p w14:paraId="3F5895C0" w14:textId="77777777" w:rsidR="0025061C" w:rsidRPr="0025061C" w:rsidRDefault="0025061C" w:rsidP="0025061C">
      <w:pPr>
        <w:rPr>
          <w:lang w:val="es-ES"/>
        </w:rPr>
      </w:pPr>
    </w:p>
    <w:p w14:paraId="4475B487" w14:textId="77777777" w:rsidR="0025061C" w:rsidRPr="0025061C" w:rsidRDefault="0025061C" w:rsidP="0025061C">
      <w:pPr>
        <w:rPr>
          <w:lang w:val="es-ES"/>
        </w:rPr>
      </w:pPr>
    </w:p>
    <w:p w14:paraId="729B6759" w14:textId="77777777" w:rsidR="0025061C" w:rsidRDefault="0025061C" w:rsidP="00BB5F14">
      <w:pPr>
        <w:rPr>
          <w:lang w:val="es-ES"/>
        </w:rPr>
      </w:pPr>
    </w:p>
    <w:p w14:paraId="4ED8A609" w14:textId="77777777" w:rsidR="0025061C" w:rsidRDefault="0025061C" w:rsidP="0025061C">
      <w:pPr>
        <w:jc w:val="right"/>
        <w:rPr>
          <w:lang w:val="es-ES"/>
        </w:rPr>
      </w:pPr>
    </w:p>
    <w:p w14:paraId="686685E7" w14:textId="77777777" w:rsidR="002B4175" w:rsidRPr="00BB5F14" w:rsidRDefault="0025061C" w:rsidP="00BB5F14">
      <w:pPr>
        <w:rPr>
          <w:lang w:val="es-ES"/>
        </w:rPr>
      </w:pPr>
      <w:r>
        <w:rPr>
          <w:lang w:val="es-ES"/>
        </w:rPr>
        <w:br w:type="textWrapping" w:clear="all"/>
      </w:r>
    </w:p>
    <w:sectPr w:rsidR="002B4175" w:rsidRPr="00BB5F14" w:rsidSect="007843AB">
      <w:headerReference w:type="default" r:id="rId23"/>
      <w:pgSz w:w="16838" w:h="11906" w:orient="landscape" w:code="9"/>
      <w:pgMar w:top="1440" w:right="1440"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elen Moraño Gonzalez" w:date="2026-04-23T09:10:00Z" w:initials="BM">
    <w:p w14:paraId="178E7550" w14:textId="77777777" w:rsidR="001F601F" w:rsidRDefault="001F601F" w:rsidP="001F601F">
      <w:pPr>
        <w:jc w:val="left"/>
      </w:pPr>
      <w:r>
        <w:rPr>
          <w:rStyle w:val="Refdecomentario"/>
        </w:rPr>
        <w:annotationRef/>
      </w:r>
      <w:r>
        <w:rPr>
          <w:sz w:val="20"/>
        </w:rPr>
        <w:t>new</w:t>
      </w:r>
    </w:p>
  </w:comment>
  <w:comment w:id="6" w:author="Belen Moraño Gonzalez" w:date="2026-04-23T09:20:00Z" w:initials="BM">
    <w:p w14:paraId="39A4228D" w14:textId="77777777" w:rsidR="009344B7" w:rsidRDefault="009344B7" w:rsidP="009344B7">
      <w:pPr>
        <w:jc w:val="left"/>
      </w:pPr>
      <w:r>
        <w:rPr>
          <w:rStyle w:val="Refdecomentario"/>
        </w:rPr>
        <w:annotationRef/>
      </w:r>
      <w:r>
        <w:rPr>
          <w:sz w:val="20"/>
        </w:rPr>
        <w:t>I have added: detect leakage,quantify leakage, evaluate impact, ML-aware perspective, stronger novelty angle</w:t>
      </w:r>
    </w:p>
  </w:comment>
  <w:comment w:id="8" w:author="Belen Moraño Gonzalez" w:date="2026-04-23T09:49:00Z" w:initials="BM">
    <w:p w14:paraId="0C31E03C" w14:textId="77777777" w:rsidR="001840C1" w:rsidRDefault="001840C1" w:rsidP="001840C1">
      <w:pPr>
        <w:jc w:val="left"/>
      </w:pPr>
      <w:r>
        <w:rPr>
          <w:rStyle w:val="Refdecomentario"/>
        </w:rPr>
        <w:annotationRef/>
      </w:r>
      <w:r>
        <w:rPr>
          <w:sz w:val="20"/>
        </w:rPr>
        <w:t>I have remade the entire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E7550" w15:done="0"/>
  <w15:commentEx w15:paraId="39A4228D" w15:done="0"/>
  <w15:commentEx w15:paraId="0C31E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3D00DE" w16cex:dateUtc="2026-04-23T14:10:00Z"/>
  <w16cex:commentExtensible w16cex:durableId="7F4C692F" w16cex:dateUtc="2026-04-23T14:20:00Z"/>
  <w16cex:commentExtensible w16cex:durableId="38707EB8" w16cex:dateUtc="2026-04-23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E7550" w16cid:durableId="663D00DE"/>
  <w16cid:commentId w16cid:paraId="39A4228D" w16cid:durableId="7F4C692F"/>
  <w16cid:commentId w16cid:paraId="0C31E03C" w16cid:durableId="38707E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CA637" w14:textId="77777777" w:rsidR="004B497C" w:rsidRDefault="004B497C" w:rsidP="00AF3734">
      <w:pPr>
        <w:spacing w:after="0"/>
      </w:pPr>
      <w:r>
        <w:separator/>
      </w:r>
    </w:p>
  </w:endnote>
  <w:endnote w:type="continuationSeparator" w:id="0">
    <w:p w14:paraId="33033A3E" w14:textId="77777777" w:rsidR="004B497C" w:rsidRDefault="004B497C" w:rsidP="00AF37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368745"/>
      <w:docPartObj>
        <w:docPartGallery w:val="Page Numbers (Bottom of Page)"/>
        <w:docPartUnique/>
      </w:docPartObj>
    </w:sdtPr>
    <w:sdtContent>
      <w:p w14:paraId="29A2BAD2" w14:textId="77777777" w:rsidR="00873556" w:rsidRDefault="00873556">
        <w:pPr>
          <w:pStyle w:val="Piedepgina"/>
        </w:pPr>
        <w:r>
          <w:fldChar w:fldCharType="begin"/>
        </w:r>
        <w:r>
          <w:instrText>PAGE   \* MERGEFORMAT</w:instrText>
        </w:r>
        <w:r>
          <w:fldChar w:fldCharType="separate"/>
        </w:r>
        <w:r>
          <w:rPr>
            <w:noProof/>
          </w:rPr>
          <w:t>8</w:t>
        </w:r>
        <w:r>
          <w:fldChar w:fldCharType="end"/>
        </w:r>
      </w:p>
    </w:sdtContent>
  </w:sdt>
  <w:p w14:paraId="62E5C328" w14:textId="77777777" w:rsidR="00873556" w:rsidRDefault="00873556">
    <w:pPr>
      <w:pStyle w:val="Piedepgina"/>
    </w:pPr>
  </w:p>
  <w:p w14:paraId="237CD091" w14:textId="77777777" w:rsidR="00873556" w:rsidRDefault="00873556"/>
  <w:p w14:paraId="065A07E5" w14:textId="77777777" w:rsidR="00873556" w:rsidRDefault="008735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5AB8" w14:textId="77777777" w:rsidR="004B497C" w:rsidRDefault="004B497C" w:rsidP="00AF3734">
      <w:pPr>
        <w:spacing w:after="0"/>
      </w:pPr>
      <w:r>
        <w:separator/>
      </w:r>
    </w:p>
  </w:footnote>
  <w:footnote w:type="continuationSeparator" w:id="0">
    <w:p w14:paraId="05CFA290" w14:textId="77777777" w:rsidR="004B497C" w:rsidRDefault="004B497C" w:rsidP="00AF37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AA48" w14:textId="77777777" w:rsidR="00873556" w:rsidRDefault="00873556">
    <w:pPr>
      <w:pStyle w:val="Encabezado"/>
    </w:pPr>
    <w:r w:rsidRPr="00873556">
      <w:rPr>
        <w:noProof/>
        <w:lang w:val="es-ES" w:eastAsia="es-ES" w:bidi="ar-SA"/>
      </w:rPr>
      <w:drawing>
        <wp:anchor distT="0" distB="0" distL="114300" distR="114300" simplePos="0" relativeHeight="251659264" behindDoc="1" locked="0" layoutInCell="1" allowOverlap="1" wp14:anchorId="2DA1E7D0" wp14:editId="3746F14D">
          <wp:simplePos x="0" y="0"/>
          <wp:positionH relativeFrom="page">
            <wp:posOffset>0</wp:posOffset>
          </wp:positionH>
          <wp:positionV relativeFrom="page">
            <wp:posOffset>0</wp:posOffset>
          </wp:positionV>
          <wp:extent cx="7560000" cy="106920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DB81" w14:textId="77777777" w:rsidR="00C30880" w:rsidRDefault="00C30880" w:rsidP="00FF0AC4">
    <w:pPr>
      <w:pStyle w:val="Encabezado"/>
    </w:pPr>
    <w:r>
      <w:rPr>
        <w:noProof/>
        <w:lang w:val="es-ES" w:eastAsia="es-ES" w:bidi="ar-SA"/>
      </w:rPr>
      <w:drawing>
        <wp:inline distT="0" distB="0" distL="0" distR="0" wp14:anchorId="37A3EF8A" wp14:editId="27294F6F">
          <wp:extent cx="983615" cy="422910"/>
          <wp:effectExtent l="19050" t="0" r="6985" b="0"/>
          <wp:docPr id="14106816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srcRect/>
                  <a:stretch>
                    <a:fillRect/>
                  </a:stretch>
                </pic:blipFill>
                <pic:spPr bwMode="auto">
                  <a:xfrm>
                    <a:off x="0" y="0"/>
                    <a:ext cx="983615" cy="422910"/>
                  </a:xfrm>
                  <a:prstGeom prst="rect">
                    <a:avLst/>
                  </a:prstGeom>
                  <a:noFill/>
                  <a:ln w="9525">
                    <a:noFill/>
                    <a:miter lim="800000"/>
                    <a:headEnd/>
                    <a:tailEnd/>
                  </a:ln>
                </pic:spPr>
              </pic:pic>
            </a:graphicData>
          </a:graphic>
        </wp:inline>
      </w:drawing>
    </w:r>
    <w:r>
      <w:tab/>
    </w:r>
    <w:r>
      <w:tab/>
    </w:r>
    <w:r>
      <w:tab/>
    </w:r>
    <w:r w:rsidR="007663E4">
      <w:fldChar w:fldCharType="begin"/>
    </w:r>
    <w:r w:rsidR="007663E4">
      <w:instrText xml:space="preserve"> PAGE   \* MERGEFORMAT </w:instrText>
    </w:r>
    <w:r w:rsidR="007663E4">
      <w:fldChar w:fldCharType="separate"/>
    </w:r>
    <w:r>
      <w:rPr>
        <w:noProof/>
      </w:rPr>
      <w:t>1</w:t>
    </w:r>
    <w:r w:rsidR="007663E4">
      <w:rPr>
        <w:noProof/>
      </w:rPr>
      <w:fldChar w:fldCharType="end"/>
    </w:r>
  </w:p>
  <w:p w14:paraId="3EC0DCF3" w14:textId="77777777" w:rsidR="00C30880" w:rsidRDefault="00BD4EC1" w:rsidP="00FF0AC4">
    <w:pPr>
      <w:pStyle w:val="Encabezado"/>
    </w:pPr>
    <w:r>
      <w:rPr>
        <w:noProof/>
        <w:lang w:val="es-ES" w:eastAsia="es-ES" w:bidi="ar-SA"/>
      </w:rPr>
      <mc:AlternateContent>
        <mc:Choice Requires="wps">
          <w:drawing>
            <wp:anchor distT="0" distB="0" distL="114300" distR="114300" simplePos="0" relativeHeight="251655680" behindDoc="0" locked="0" layoutInCell="1" allowOverlap="1" wp14:anchorId="76D9280B" wp14:editId="03E21C38">
              <wp:simplePos x="0" y="0"/>
              <wp:positionH relativeFrom="column">
                <wp:posOffset>19050</wp:posOffset>
              </wp:positionH>
              <wp:positionV relativeFrom="paragraph">
                <wp:posOffset>38100</wp:posOffset>
              </wp:positionV>
              <wp:extent cx="6686550" cy="0"/>
              <wp:effectExtent l="9525" t="9525" r="9525" b="9525"/>
              <wp:wrapNone/>
              <wp:docPr id="3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6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510247" id="_x0000_t32" coordsize="21600,21600" o:spt="32" o:oned="t" path="m,l21600,21600e" filled="f">
              <v:path arrowok="t" fillok="f" o:connecttype="none"/>
              <o:lock v:ext="edit" shapetype="t"/>
            </v:shapetype>
            <v:shape id="AutoShape 1" o:spid="_x0000_s1026" type="#_x0000_t32" style="position:absolute;margin-left:1.5pt;margin-top:3pt;width:526.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&#13;&#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DF9D" w14:textId="77777777" w:rsidR="00C30880" w:rsidRDefault="00C30880" w:rsidP="00B343C4">
    <w:pPr>
      <w:pStyle w:val="Encabezado"/>
    </w:pPr>
    <w:r>
      <w:rPr>
        <w:noProof/>
        <w:sz w:val="32"/>
        <w:szCs w:val="32"/>
        <w:lang w:val="es-ES" w:eastAsia="es-ES" w:bidi="ar-SA"/>
      </w:rPr>
      <w:drawing>
        <wp:anchor distT="0" distB="0" distL="114300" distR="114300" simplePos="0" relativeHeight="251658240" behindDoc="0" locked="0" layoutInCell="1" allowOverlap="1" wp14:anchorId="14614B51" wp14:editId="73931407">
          <wp:simplePos x="0" y="0"/>
          <wp:positionH relativeFrom="column">
            <wp:posOffset>10257</wp:posOffset>
          </wp:positionH>
          <wp:positionV relativeFrom="paragraph">
            <wp:posOffset>-70338</wp:posOffset>
          </wp:positionV>
          <wp:extent cx="1133280" cy="325315"/>
          <wp:effectExtent l="19050" t="0" r="0" b="0"/>
          <wp:wrapNone/>
          <wp:docPr id="405289675" name="Imagen 40528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rcRect/>
                  <a:stretch>
                    <a:fillRect/>
                  </a:stretch>
                </pic:blipFill>
                <pic:spPr bwMode="auto">
                  <a:xfrm>
                    <a:off x="0" y="0"/>
                    <a:ext cx="1133280" cy="325315"/>
                  </a:xfrm>
                  <a:prstGeom prst="rect">
                    <a:avLst/>
                  </a:prstGeom>
                  <a:noFill/>
                </pic:spPr>
              </pic:pic>
            </a:graphicData>
          </a:graphic>
        </wp:anchor>
      </w:drawing>
    </w:r>
    <w:r>
      <w:rPr>
        <w:sz w:val="32"/>
        <w:szCs w:val="32"/>
      </w:rPr>
      <w:tab/>
    </w:r>
    <w:r w:rsidR="0025061C">
      <w:tab/>
    </w:r>
    <w:r w:rsidR="007663E4">
      <w:fldChar w:fldCharType="begin"/>
    </w:r>
    <w:r w:rsidR="007663E4">
      <w:instrText xml:space="preserve"> PAGE   \* MERGEFORMAT </w:instrText>
    </w:r>
    <w:r w:rsidR="007663E4">
      <w:fldChar w:fldCharType="separate"/>
    </w:r>
    <w:r w:rsidR="00713C4C">
      <w:rPr>
        <w:noProof/>
      </w:rPr>
      <w:t>2</w:t>
    </w:r>
    <w:r w:rsidR="007663E4">
      <w:rPr>
        <w:noProof/>
      </w:rPr>
      <w:fldChar w:fldCharType="end"/>
    </w:r>
  </w:p>
  <w:p w14:paraId="4ED034AB" w14:textId="77777777" w:rsidR="00C30880" w:rsidRDefault="00BD4EC1" w:rsidP="00A933B6">
    <w:pPr>
      <w:pStyle w:val="Encabezado"/>
    </w:pPr>
    <w:r>
      <w:rPr>
        <w:noProof/>
        <w:lang w:val="es-ES" w:eastAsia="es-ES" w:bidi="ar-SA"/>
      </w:rPr>
      <mc:AlternateContent>
        <mc:Choice Requires="wps">
          <w:drawing>
            <wp:anchor distT="0" distB="0" distL="114300" distR="114300" simplePos="0" relativeHeight="251670016" behindDoc="0" locked="0" layoutInCell="1" allowOverlap="1" wp14:anchorId="6C7433D2" wp14:editId="40F4F30E">
              <wp:simplePos x="0" y="0"/>
              <wp:positionH relativeFrom="column">
                <wp:posOffset>17253</wp:posOffset>
              </wp:positionH>
              <wp:positionV relativeFrom="paragraph">
                <wp:posOffset>37753</wp:posOffset>
              </wp:positionV>
              <wp:extent cx="5719313" cy="0"/>
              <wp:effectExtent l="0" t="0" r="15240" b="19050"/>
              <wp:wrapNone/>
              <wp:docPr id="3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931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5F98C0" id="_x0000_t32" coordsize="21600,21600" o:spt="32" o:oned="t" path="m,l21600,21600e" filled="f">
              <v:path arrowok="t" fillok="f" o:connecttype="none"/>
              <o:lock v:ext="edit" shapetype="t"/>
            </v:shapetype>
            <v:shape id="AutoShape 12" o:spid="_x0000_s1026" type="#_x0000_t32" style="position:absolute;margin-left:1.35pt;margin-top:2.95pt;width:450.3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&#13;&#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C0A2" w14:textId="77777777" w:rsidR="001B0343" w:rsidRDefault="001B0343" w:rsidP="00B343C4">
    <w:pPr>
      <w:pStyle w:val="Encabezado"/>
    </w:pPr>
    <w:r>
      <w:rPr>
        <w:noProof/>
        <w:sz w:val="32"/>
        <w:szCs w:val="32"/>
        <w:lang w:val="es-ES" w:eastAsia="es-ES" w:bidi="ar-SA"/>
      </w:rPr>
      <w:drawing>
        <wp:anchor distT="0" distB="0" distL="114300" distR="114300" simplePos="0" relativeHeight="251672064" behindDoc="0" locked="0" layoutInCell="1" allowOverlap="1" wp14:anchorId="101D2BFE" wp14:editId="4A2D62D3">
          <wp:simplePos x="0" y="0"/>
          <wp:positionH relativeFrom="column">
            <wp:posOffset>10257</wp:posOffset>
          </wp:positionH>
          <wp:positionV relativeFrom="paragraph">
            <wp:posOffset>-70338</wp:posOffset>
          </wp:positionV>
          <wp:extent cx="1133280" cy="325315"/>
          <wp:effectExtent l="1905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rcRect/>
                  <a:stretch>
                    <a:fillRect/>
                  </a:stretch>
                </pic:blipFill>
                <pic:spPr bwMode="auto">
                  <a:xfrm>
                    <a:off x="0" y="0"/>
                    <a:ext cx="1133280" cy="325315"/>
                  </a:xfrm>
                  <a:prstGeom prst="rect">
                    <a:avLst/>
                  </a:prstGeom>
                  <a:noFill/>
                </pic:spPr>
              </pic:pic>
            </a:graphicData>
          </a:graphic>
        </wp:anchor>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ab/>
    </w:r>
    <w:r>
      <w:fldChar w:fldCharType="begin"/>
    </w:r>
    <w:r>
      <w:instrText xml:space="preserve"> PAGE   \* MERGEFORMAT </w:instrText>
    </w:r>
    <w:r>
      <w:fldChar w:fldCharType="separate"/>
    </w:r>
    <w:r w:rsidR="00713C4C">
      <w:rPr>
        <w:noProof/>
      </w:rPr>
      <w:t>8</w:t>
    </w:r>
    <w:r>
      <w:rPr>
        <w:noProof/>
      </w:rPr>
      <w:fldChar w:fldCharType="end"/>
    </w:r>
  </w:p>
  <w:p w14:paraId="6218CF3B" w14:textId="77777777" w:rsidR="001B0343" w:rsidRDefault="001B0343" w:rsidP="00A933B6">
    <w:pPr>
      <w:pStyle w:val="Encabezado"/>
    </w:pPr>
    <w:r>
      <w:rPr>
        <w:noProof/>
        <w:lang w:val="es-ES" w:eastAsia="es-ES" w:bidi="ar-SA"/>
      </w:rPr>
      <mc:AlternateContent>
        <mc:Choice Requires="wps">
          <w:drawing>
            <wp:anchor distT="0" distB="0" distL="114300" distR="114300" simplePos="0" relativeHeight="251673088" behindDoc="0" locked="0" layoutInCell="1" allowOverlap="1" wp14:anchorId="4A35114B" wp14:editId="70E53F83">
              <wp:simplePos x="0" y="0"/>
              <wp:positionH relativeFrom="column">
                <wp:posOffset>17253</wp:posOffset>
              </wp:positionH>
              <wp:positionV relativeFrom="paragraph">
                <wp:posOffset>37753</wp:posOffset>
              </wp:positionV>
              <wp:extent cx="8824822" cy="0"/>
              <wp:effectExtent l="0" t="0" r="14605" b="19050"/>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482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2B5EA9" id="_x0000_t32" coordsize="21600,21600" o:spt="32" o:oned="t" path="m,l21600,21600e" filled="f">
              <v:path arrowok="t" fillok="f" o:connecttype="none"/>
              <o:lock v:ext="edit" shapetype="t"/>
            </v:shapetype>
            <v:shape id="AutoShape 12" o:spid="_x0000_s1026" type="#_x0000_t32" style="position:absolute;margin-left:1.35pt;margin-top:2.95pt;width:694.85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&#13;&#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AE4"/>
    <w:multiLevelType w:val="hybridMultilevel"/>
    <w:tmpl w:val="31F26CFA"/>
    <w:lvl w:ilvl="0" w:tplc="76E49EC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DC0C20"/>
    <w:multiLevelType w:val="hybridMultilevel"/>
    <w:tmpl w:val="BF8A9FD8"/>
    <w:lvl w:ilvl="0" w:tplc="76E49EC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C433A5"/>
    <w:multiLevelType w:val="multilevel"/>
    <w:tmpl w:val="F76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16421"/>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26145B"/>
    <w:multiLevelType w:val="hybridMultilevel"/>
    <w:tmpl w:val="3F54FEEA"/>
    <w:lvl w:ilvl="0" w:tplc="76E49EC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EB1F67"/>
    <w:multiLevelType w:val="hybridMultilevel"/>
    <w:tmpl w:val="F9B2EA50"/>
    <w:lvl w:ilvl="0" w:tplc="76E49EC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362D32"/>
    <w:multiLevelType w:val="multilevel"/>
    <w:tmpl w:val="2EB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21B5"/>
    <w:multiLevelType w:val="singleLevel"/>
    <w:tmpl w:val="0C0A0001"/>
    <w:lvl w:ilvl="0">
      <w:start w:val="1"/>
      <w:numFmt w:val="bullet"/>
      <w:lvlText w:val=""/>
      <w:lvlJc w:val="left"/>
      <w:pPr>
        <w:ind w:left="720" w:hanging="360"/>
      </w:pPr>
      <w:rPr>
        <w:rFonts w:ascii="Symbol" w:hAnsi="Symbol" w:hint="default"/>
      </w:rPr>
    </w:lvl>
  </w:abstractNum>
  <w:abstractNum w:abstractNumId="8" w15:restartNumberingAfterBreak="0">
    <w:nsid w:val="24E769A8"/>
    <w:multiLevelType w:val="multilevel"/>
    <w:tmpl w:val="626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A42C2"/>
    <w:multiLevelType w:val="multilevel"/>
    <w:tmpl w:val="1760FDB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46C3FFF"/>
    <w:multiLevelType w:val="multilevel"/>
    <w:tmpl w:val="9808E7C4"/>
    <w:lvl w:ilvl="0">
      <w:start w:val="1"/>
      <w:numFmt w:val="decimal"/>
      <w:pStyle w:val="Heading1MSRC10"/>
      <w:lvlText w:val="%1."/>
      <w:lvlJc w:val="left"/>
      <w:pPr>
        <w:ind w:left="360" w:hanging="360"/>
      </w:pPr>
    </w:lvl>
    <w:lvl w:ilvl="1">
      <w:start w:val="1"/>
      <w:numFmt w:val="decimal"/>
      <w:pStyle w:val="Heading2MSRC10"/>
      <w:lvlText w:val="%1.%2."/>
      <w:lvlJc w:val="left"/>
      <w:pPr>
        <w:ind w:left="792" w:hanging="432"/>
      </w:pPr>
    </w:lvl>
    <w:lvl w:ilvl="2">
      <w:start w:val="1"/>
      <w:numFmt w:val="decimal"/>
      <w:pStyle w:val="Heading3MSRC"/>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370348"/>
    <w:multiLevelType w:val="multilevel"/>
    <w:tmpl w:val="2C0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1421D"/>
    <w:multiLevelType w:val="multilevel"/>
    <w:tmpl w:val="3DA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C4B8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8D038D"/>
    <w:multiLevelType w:val="hybridMultilevel"/>
    <w:tmpl w:val="D5769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F4F338C"/>
    <w:multiLevelType w:val="hybridMultilevel"/>
    <w:tmpl w:val="E3A613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567627F"/>
    <w:multiLevelType w:val="hybridMultilevel"/>
    <w:tmpl w:val="DE72602C"/>
    <w:lvl w:ilvl="0" w:tplc="76E49EC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E0609B0"/>
    <w:multiLevelType w:val="hybridMultilevel"/>
    <w:tmpl w:val="9314E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8514715">
    <w:abstractNumId w:val="10"/>
  </w:num>
  <w:num w:numId="2" w16cid:durableId="1115902509">
    <w:abstractNumId w:val="9"/>
  </w:num>
  <w:num w:numId="3" w16cid:durableId="1890266670">
    <w:abstractNumId w:val="17"/>
  </w:num>
  <w:num w:numId="4" w16cid:durableId="147016332">
    <w:abstractNumId w:val="7"/>
  </w:num>
  <w:num w:numId="5" w16cid:durableId="1101031160">
    <w:abstractNumId w:val="15"/>
  </w:num>
  <w:num w:numId="6" w16cid:durableId="1338652457">
    <w:abstractNumId w:val="3"/>
  </w:num>
  <w:num w:numId="7" w16cid:durableId="138301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7868539">
    <w:abstractNumId w:val="13"/>
  </w:num>
  <w:num w:numId="9" w16cid:durableId="985163577">
    <w:abstractNumId w:val="14"/>
  </w:num>
  <w:num w:numId="10" w16cid:durableId="1900825381">
    <w:abstractNumId w:val="1"/>
  </w:num>
  <w:num w:numId="11" w16cid:durableId="741103792">
    <w:abstractNumId w:val="9"/>
  </w:num>
  <w:num w:numId="12" w16cid:durableId="964459576">
    <w:abstractNumId w:val="9"/>
  </w:num>
  <w:num w:numId="13" w16cid:durableId="1205562191">
    <w:abstractNumId w:val="4"/>
  </w:num>
  <w:num w:numId="14" w16cid:durableId="1518232892">
    <w:abstractNumId w:val="16"/>
  </w:num>
  <w:num w:numId="15" w16cid:durableId="721052488">
    <w:abstractNumId w:val="5"/>
  </w:num>
  <w:num w:numId="16" w16cid:durableId="1018896513">
    <w:abstractNumId w:val="0"/>
  </w:num>
  <w:num w:numId="17" w16cid:durableId="1229531759">
    <w:abstractNumId w:val="11"/>
  </w:num>
  <w:num w:numId="18" w16cid:durableId="14083784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5189353">
    <w:abstractNumId w:val="2"/>
  </w:num>
  <w:num w:numId="20" w16cid:durableId="1690137458">
    <w:abstractNumId w:val="6"/>
  </w:num>
  <w:num w:numId="21" w16cid:durableId="1136415670">
    <w:abstractNumId w:val="12"/>
  </w:num>
  <w:num w:numId="22" w16cid:durableId="1061174730">
    <w:abstractNumId w:val="8"/>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len Moraño Gonzalez">
    <w15:presenceInfo w15:providerId="Windows Live" w15:userId="bd721bfc45e3f5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en-US" w:vendorID="64" w:dllVersion="0" w:nlCheck="1" w:checkStyle="0"/>
  <w:defaultTabStop w:val="851"/>
  <w:hyphenationZone w:val="425"/>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B1"/>
    <w:rsid w:val="00000B24"/>
    <w:rsid w:val="00001541"/>
    <w:rsid w:val="00001CB4"/>
    <w:rsid w:val="00002B80"/>
    <w:rsid w:val="00006314"/>
    <w:rsid w:val="000068D5"/>
    <w:rsid w:val="00006B07"/>
    <w:rsid w:val="00007778"/>
    <w:rsid w:val="00010DB7"/>
    <w:rsid w:val="0001166E"/>
    <w:rsid w:val="00012981"/>
    <w:rsid w:val="000136CB"/>
    <w:rsid w:val="00014AA4"/>
    <w:rsid w:val="00016142"/>
    <w:rsid w:val="00016409"/>
    <w:rsid w:val="00016B6D"/>
    <w:rsid w:val="000174F8"/>
    <w:rsid w:val="00017F5C"/>
    <w:rsid w:val="00021079"/>
    <w:rsid w:val="000213DD"/>
    <w:rsid w:val="00022629"/>
    <w:rsid w:val="00025BEC"/>
    <w:rsid w:val="0002603A"/>
    <w:rsid w:val="000266DC"/>
    <w:rsid w:val="000277FB"/>
    <w:rsid w:val="00034EBF"/>
    <w:rsid w:val="0003753C"/>
    <w:rsid w:val="00037DB9"/>
    <w:rsid w:val="00040DDC"/>
    <w:rsid w:val="00041998"/>
    <w:rsid w:val="00042293"/>
    <w:rsid w:val="000429C9"/>
    <w:rsid w:val="00042EA0"/>
    <w:rsid w:val="0004609C"/>
    <w:rsid w:val="00046D65"/>
    <w:rsid w:val="00050103"/>
    <w:rsid w:val="00050373"/>
    <w:rsid w:val="000506C3"/>
    <w:rsid w:val="00050829"/>
    <w:rsid w:val="00050EBF"/>
    <w:rsid w:val="0005197B"/>
    <w:rsid w:val="0005370A"/>
    <w:rsid w:val="0005663B"/>
    <w:rsid w:val="00056EE5"/>
    <w:rsid w:val="000572EA"/>
    <w:rsid w:val="00057A96"/>
    <w:rsid w:val="00057C06"/>
    <w:rsid w:val="00057F7E"/>
    <w:rsid w:val="000609A0"/>
    <w:rsid w:val="00060A6F"/>
    <w:rsid w:val="00061E92"/>
    <w:rsid w:val="00063362"/>
    <w:rsid w:val="00064568"/>
    <w:rsid w:val="000648D3"/>
    <w:rsid w:val="00064AEA"/>
    <w:rsid w:val="00064FF8"/>
    <w:rsid w:val="00065F00"/>
    <w:rsid w:val="00065FCE"/>
    <w:rsid w:val="00066B4E"/>
    <w:rsid w:val="00067346"/>
    <w:rsid w:val="00070462"/>
    <w:rsid w:val="00070A69"/>
    <w:rsid w:val="00072D27"/>
    <w:rsid w:val="000730B6"/>
    <w:rsid w:val="000733EF"/>
    <w:rsid w:val="000748D2"/>
    <w:rsid w:val="00075318"/>
    <w:rsid w:val="00076CD3"/>
    <w:rsid w:val="00081F56"/>
    <w:rsid w:val="000820DC"/>
    <w:rsid w:val="00083C82"/>
    <w:rsid w:val="00083CE9"/>
    <w:rsid w:val="00084719"/>
    <w:rsid w:val="00086342"/>
    <w:rsid w:val="00087923"/>
    <w:rsid w:val="0009074D"/>
    <w:rsid w:val="0009090A"/>
    <w:rsid w:val="0009291B"/>
    <w:rsid w:val="00092950"/>
    <w:rsid w:val="00092F0D"/>
    <w:rsid w:val="00093019"/>
    <w:rsid w:val="00093351"/>
    <w:rsid w:val="000936DE"/>
    <w:rsid w:val="00093A82"/>
    <w:rsid w:val="00096623"/>
    <w:rsid w:val="00096767"/>
    <w:rsid w:val="000A0059"/>
    <w:rsid w:val="000A036C"/>
    <w:rsid w:val="000A1A3F"/>
    <w:rsid w:val="000A2E85"/>
    <w:rsid w:val="000A3256"/>
    <w:rsid w:val="000A32BE"/>
    <w:rsid w:val="000A3E9D"/>
    <w:rsid w:val="000A4DEE"/>
    <w:rsid w:val="000A7F8B"/>
    <w:rsid w:val="000B13EB"/>
    <w:rsid w:val="000B1DF8"/>
    <w:rsid w:val="000B3971"/>
    <w:rsid w:val="000B4372"/>
    <w:rsid w:val="000B4BE0"/>
    <w:rsid w:val="000B5EB8"/>
    <w:rsid w:val="000B64A8"/>
    <w:rsid w:val="000B6914"/>
    <w:rsid w:val="000B6A07"/>
    <w:rsid w:val="000B6DC2"/>
    <w:rsid w:val="000B7E78"/>
    <w:rsid w:val="000C00D2"/>
    <w:rsid w:val="000C1A79"/>
    <w:rsid w:val="000C1E80"/>
    <w:rsid w:val="000C1F73"/>
    <w:rsid w:val="000C2C9D"/>
    <w:rsid w:val="000C3537"/>
    <w:rsid w:val="000C51EF"/>
    <w:rsid w:val="000C5B7C"/>
    <w:rsid w:val="000C649B"/>
    <w:rsid w:val="000C6F05"/>
    <w:rsid w:val="000C7235"/>
    <w:rsid w:val="000D0084"/>
    <w:rsid w:val="000D03FB"/>
    <w:rsid w:val="000D0A2F"/>
    <w:rsid w:val="000D1E85"/>
    <w:rsid w:val="000D234E"/>
    <w:rsid w:val="000D297F"/>
    <w:rsid w:val="000D3363"/>
    <w:rsid w:val="000D3FD0"/>
    <w:rsid w:val="000D6CD3"/>
    <w:rsid w:val="000E04AF"/>
    <w:rsid w:val="000E0CA3"/>
    <w:rsid w:val="000E1944"/>
    <w:rsid w:val="000E2879"/>
    <w:rsid w:val="000E2BB0"/>
    <w:rsid w:val="000F308D"/>
    <w:rsid w:val="000F348C"/>
    <w:rsid w:val="000F352B"/>
    <w:rsid w:val="000F4D7F"/>
    <w:rsid w:val="000F5615"/>
    <w:rsid w:val="000F616B"/>
    <w:rsid w:val="000F6C73"/>
    <w:rsid w:val="000F7784"/>
    <w:rsid w:val="00100816"/>
    <w:rsid w:val="0010129D"/>
    <w:rsid w:val="00101B8F"/>
    <w:rsid w:val="00102584"/>
    <w:rsid w:val="00102606"/>
    <w:rsid w:val="00102F29"/>
    <w:rsid w:val="00103F07"/>
    <w:rsid w:val="0010425A"/>
    <w:rsid w:val="00104588"/>
    <w:rsid w:val="001064CD"/>
    <w:rsid w:val="0010683E"/>
    <w:rsid w:val="00106FD0"/>
    <w:rsid w:val="00107349"/>
    <w:rsid w:val="0010743E"/>
    <w:rsid w:val="00111BF2"/>
    <w:rsid w:val="00112922"/>
    <w:rsid w:val="00113312"/>
    <w:rsid w:val="00114511"/>
    <w:rsid w:val="00114D01"/>
    <w:rsid w:val="0011536B"/>
    <w:rsid w:val="00115BA4"/>
    <w:rsid w:val="00115E46"/>
    <w:rsid w:val="00115F85"/>
    <w:rsid w:val="00116BC1"/>
    <w:rsid w:val="00120B31"/>
    <w:rsid w:val="00120ED7"/>
    <w:rsid w:val="00122959"/>
    <w:rsid w:val="001229DB"/>
    <w:rsid w:val="0012452E"/>
    <w:rsid w:val="00124D10"/>
    <w:rsid w:val="00124E8C"/>
    <w:rsid w:val="00125281"/>
    <w:rsid w:val="001266A8"/>
    <w:rsid w:val="001276C7"/>
    <w:rsid w:val="00130183"/>
    <w:rsid w:val="00130952"/>
    <w:rsid w:val="00131908"/>
    <w:rsid w:val="00133C1D"/>
    <w:rsid w:val="001340A6"/>
    <w:rsid w:val="00135F2F"/>
    <w:rsid w:val="00136A34"/>
    <w:rsid w:val="00136B68"/>
    <w:rsid w:val="00141EE1"/>
    <w:rsid w:val="00142A90"/>
    <w:rsid w:val="001441BF"/>
    <w:rsid w:val="001451BB"/>
    <w:rsid w:val="00145F46"/>
    <w:rsid w:val="00146DE2"/>
    <w:rsid w:val="00150AFF"/>
    <w:rsid w:val="00152666"/>
    <w:rsid w:val="00153CC1"/>
    <w:rsid w:val="00153ED5"/>
    <w:rsid w:val="001541CB"/>
    <w:rsid w:val="001547C0"/>
    <w:rsid w:val="00154CAB"/>
    <w:rsid w:val="00154ECD"/>
    <w:rsid w:val="00155236"/>
    <w:rsid w:val="001574C3"/>
    <w:rsid w:val="00160245"/>
    <w:rsid w:val="001620BD"/>
    <w:rsid w:val="001631E0"/>
    <w:rsid w:val="00163A15"/>
    <w:rsid w:val="00163EAE"/>
    <w:rsid w:val="0016419A"/>
    <w:rsid w:val="001646E3"/>
    <w:rsid w:val="00166316"/>
    <w:rsid w:val="00166E64"/>
    <w:rsid w:val="001720FC"/>
    <w:rsid w:val="00172DAD"/>
    <w:rsid w:val="00173ECD"/>
    <w:rsid w:val="00175E11"/>
    <w:rsid w:val="001761A0"/>
    <w:rsid w:val="00176D19"/>
    <w:rsid w:val="00177183"/>
    <w:rsid w:val="001804A9"/>
    <w:rsid w:val="001813E5"/>
    <w:rsid w:val="00181582"/>
    <w:rsid w:val="00181CDE"/>
    <w:rsid w:val="001830C2"/>
    <w:rsid w:val="001840C1"/>
    <w:rsid w:val="001851C6"/>
    <w:rsid w:val="00185636"/>
    <w:rsid w:val="001856ED"/>
    <w:rsid w:val="00186593"/>
    <w:rsid w:val="00186B2A"/>
    <w:rsid w:val="001870D0"/>
    <w:rsid w:val="00190B3A"/>
    <w:rsid w:val="00190CC9"/>
    <w:rsid w:val="00191487"/>
    <w:rsid w:val="001916BF"/>
    <w:rsid w:val="00191C8A"/>
    <w:rsid w:val="001927C9"/>
    <w:rsid w:val="00192DF6"/>
    <w:rsid w:val="00192F60"/>
    <w:rsid w:val="001937EA"/>
    <w:rsid w:val="001955FC"/>
    <w:rsid w:val="00195F7C"/>
    <w:rsid w:val="00196088"/>
    <w:rsid w:val="00196613"/>
    <w:rsid w:val="001A1C8E"/>
    <w:rsid w:val="001A5228"/>
    <w:rsid w:val="001A5EF0"/>
    <w:rsid w:val="001A7099"/>
    <w:rsid w:val="001B0343"/>
    <w:rsid w:val="001B0608"/>
    <w:rsid w:val="001B17DB"/>
    <w:rsid w:val="001B2F40"/>
    <w:rsid w:val="001B4493"/>
    <w:rsid w:val="001B58BB"/>
    <w:rsid w:val="001B5BEF"/>
    <w:rsid w:val="001B743D"/>
    <w:rsid w:val="001B761B"/>
    <w:rsid w:val="001C1161"/>
    <w:rsid w:val="001C1EE7"/>
    <w:rsid w:val="001C3BF7"/>
    <w:rsid w:val="001C59AB"/>
    <w:rsid w:val="001C60B2"/>
    <w:rsid w:val="001C6E0B"/>
    <w:rsid w:val="001D086B"/>
    <w:rsid w:val="001D17D2"/>
    <w:rsid w:val="001D33BC"/>
    <w:rsid w:val="001D4584"/>
    <w:rsid w:val="001D4A6B"/>
    <w:rsid w:val="001D4F5B"/>
    <w:rsid w:val="001D4FD9"/>
    <w:rsid w:val="001E1460"/>
    <w:rsid w:val="001E1FE2"/>
    <w:rsid w:val="001E239C"/>
    <w:rsid w:val="001E243F"/>
    <w:rsid w:val="001E3C24"/>
    <w:rsid w:val="001E40F3"/>
    <w:rsid w:val="001E5463"/>
    <w:rsid w:val="001E58B1"/>
    <w:rsid w:val="001E70D0"/>
    <w:rsid w:val="001E7817"/>
    <w:rsid w:val="001E78F8"/>
    <w:rsid w:val="001F1885"/>
    <w:rsid w:val="001F1C31"/>
    <w:rsid w:val="001F1F5F"/>
    <w:rsid w:val="001F2128"/>
    <w:rsid w:val="001F601F"/>
    <w:rsid w:val="002007B9"/>
    <w:rsid w:val="0020273E"/>
    <w:rsid w:val="0020369F"/>
    <w:rsid w:val="00203F07"/>
    <w:rsid w:val="0020680B"/>
    <w:rsid w:val="002076FB"/>
    <w:rsid w:val="00207F37"/>
    <w:rsid w:val="00210365"/>
    <w:rsid w:val="002105EA"/>
    <w:rsid w:val="002114EB"/>
    <w:rsid w:val="00213381"/>
    <w:rsid w:val="0021555F"/>
    <w:rsid w:val="00215E1F"/>
    <w:rsid w:val="0021684D"/>
    <w:rsid w:val="0021719E"/>
    <w:rsid w:val="00217428"/>
    <w:rsid w:val="00220213"/>
    <w:rsid w:val="002204D6"/>
    <w:rsid w:val="002207D8"/>
    <w:rsid w:val="0022164D"/>
    <w:rsid w:val="002217A5"/>
    <w:rsid w:val="0022229F"/>
    <w:rsid w:val="002234F3"/>
    <w:rsid w:val="002248C9"/>
    <w:rsid w:val="00226364"/>
    <w:rsid w:val="002312AB"/>
    <w:rsid w:val="00231D43"/>
    <w:rsid w:val="00232CDC"/>
    <w:rsid w:val="00233888"/>
    <w:rsid w:val="00234DE9"/>
    <w:rsid w:val="002359EF"/>
    <w:rsid w:val="00236AC1"/>
    <w:rsid w:val="0023777C"/>
    <w:rsid w:val="00237DE4"/>
    <w:rsid w:val="00241BA9"/>
    <w:rsid w:val="00241F94"/>
    <w:rsid w:val="0024400F"/>
    <w:rsid w:val="002444B2"/>
    <w:rsid w:val="002448FD"/>
    <w:rsid w:val="002505E1"/>
    <w:rsid w:val="0025061C"/>
    <w:rsid w:val="0025239F"/>
    <w:rsid w:val="002526F6"/>
    <w:rsid w:val="00252C57"/>
    <w:rsid w:val="00252D01"/>
    <w:rsid w:val="00254BEF"/>
    <w:rsid w:val="002607BD"/>
    <w:rsid w:val="0026354D"/>
    <w:rsid w:val="00264CAE"/>
    <w:rsid w:val="002702DF"/>
    <w:rsid w:val="00270317"/>
    <w:rsid w:val="0027038A"/>
    <w:rsid w:val="00270FE0"/>
    <w:rsid w:val="002740DA"/>
    <w:rsid w:val="00275CD1"/>
    <w:rsid w:val="00276B9C"/>
    <w:rsid w:val="00280165"/>
    <w:rsid w:val="002802AA"/>
    <w:rsid w:val="00280F43"/>
    <w:rsid w:val="002813F2"/>
    <w:rsid w:val="002821EA"/>
    <w:rsid w:val="002827EE"/>
    <w:rsid w:val="00282E51"/>
    <w:rsid w:val="002850FD"/>
    <w:rsid w:val="00285611"/>
    <w:rsid w:val="002857BC"/>
    <w:rsid w:val="00285ADE"/>
    <w:rsid w:val="00285C28"/>
    <w:rsid w:val="00286463"/>
    <w:rsid w:val="002868DD"/>
    <w:rsid w:val="0028699F"/>
    <w:rsid w:val="00286D38"/>
    <w:rsid w:val="00286E53"/>
    <w:rsid w:val="002902D9"/>
    <w:rsid w:val="00291087"/>
    <w:rsid w:val="00291688"/>
    <w:rsid w:val="00291C03"/>
    <w:rsid w:val="00292979"/>
    <w:rsid w:val="002929E3"/>
    <w:rsid w:val="0029374F"/>
    <w:rsid w:val="0029408F"/>
    <w:rsid w:val="00294CD6"/>
    <w:rsid w:val="00294F75"/>
    <w:rsid w:val="00294FBB"/>
    <w:rsid w:val="00295188"/>
    <w:rsid w:val="0029654D"/>
    <w:rsid w:val="00296A74"/>
    <w:rsid w:val="002A0352"/>
    <w:rsid w:val="002A0B60"/>
    <w:rsid w:val="002A0BFF"/>
    <w:rsid w:val="002A1287"/>
    <w:rsid w:val="002A13BA"/>
    <w:rsid w:val="002A17BE"/>
    <w:rsid w:val="002A2211"/>
    <w:rsid w:val="002A22A7"/>
    <w:rsid w:val="002A407B"/>
    <w:rsid w:val="002A4752"/>
    <w:rsid w:val="002A587E"/>
    <w:rsid w:val="002A642A"/>
    <w:rsid w:val="002A7E1D"/>
    <w:rsid w:val="002B0BD6"/>
    <w:rsid w:val="002B4175"/>
    <w:rsid w:val="002B5B82"/>
    <w:rsid w:val="002B6A91"/>
    <w:rsid w:val="002B735E"/>
    <w:rsid w:val="002B7FCD"/>
    <w:rsid w:val="002C0A97"/>
    <w:rsid w:val="002C1A16"/>
    <w:rsid w:val="002C1F75"/>
    <w:rsid w:val="002C268A"/>
    <w:rsid w:val="002C2805"/>
    <w:rsid w:val="002C2ED2"/>
    <w:rsid w:val="002C30AA"/>
    <w:rsid w:val="002C53C7"/>
    <w:rsid w:val="002C6F9E"/>
    <w:rsid w:val="002D12C0"/>
    <w:rsid w:val="002D2969"/>
    <w:rsid w:val="002D2DBB"/>
    <w:rsid w:val="002D453F"/>
    <w:rsid w:val="002D5097"/>
    <w:rsid w:val="002D7BAD"/>
    <w:rsid w:val="002E0D37"/>
    <w:rsid w:val="002E19D0"/>
    <w:rsid w:val="002E1FE7"/>
    <w:rsid w:val="002E273F"/>
    <w:rsid w:val="002E2814"/>
    <w:rsid w:val="002E2C7C"/>
    <w:rsid w:val="002E4700"/>
    <w:rsid w:val="002E576D"/>
    <w:rsid w:val="002E60B2"/>
    <w:rsid w:val="002E6CAF"/>
    <w:rsid w:val="002E731C"/>
    <w:rsid w:val="002F1697"/>
    <w:rsid w:val="002F16A1"/>
    <w:rsid w:val="002F1793"/>
    <w:rsid w:val="002F2466"/>
    <w:rsid w:val="002F285C"/>
    <w:rsid w:val="002F2EE8"/>
    <w:rsid w:val="002F3D86"/>
    <w:rsid w:val="002F63C9"/>
    <w:rsid w:val="002F68BF"/>
    <w:rsid w:val="002F6BCC"/>
    <w:rsid w:val="002F7E80"/>
    <w:rsid w:val="0030048F"/>
    <w:rsid w:val="00301EFC"/>
    <w:rsid w:val="003028A9"/>
    <w:rsid w:val="00302DC1"/>
    <w:rsid w:val="00302EBF"/>
    <w:rsid w:val="003042C8"/>
    <w:rsid w:val="00304481"/>
    <w:rsid w:val="0030506F"/>
    <w:rsid w:val="00305458"/>
    <w:rsid w:val="003056A2"/>
    <w:rsid w:val="00305F3E"/>
    <w:rsid w:val="003069EA"/>
    <w:rsid w:val="00306E0A"/>
    <w:rsid w:val="00307B2D"/>
    <w:rsid w:val="00307B3D"/>
    <w:rsid w:val="003103FB"/>
    <w:rsid w:val="003121C3"/>
    <w:rsid w:val="0031225F"/>
    <w:rsid w:val="00312E72"/>
    <w:rsid w:val="00314EEE"/>
    <w:rsid w:val="00315378"/>
    <w:rsid w:val="00316D35"/>
    <w:rsid w:val="00317221"/>
    <w:rsid w:val="00320BBF"/>
    <w:rsid w:val="00321A6C"/>
    <w:rsid w:val="003234D9"/>
    <w:rsid w:val="00324435"/>
    <w:rsid w:val="00325188"/>
    <w:rsid w:val="00325908"/>
    <w:rsid w:val="00325DFE"/>
    <w:rsid w:val="00326308"/>
    <w:rsid w:val="00333DEC"/>
    <w:rsid w:val="00333F4F"/>
    <w:rsid w:val="00334D77"/>
    <w:rsid w:val="00336158"/>
    <w:rsid w:val="00336DE7"/>
    <w:rsid w:val="00337CD1"/>
    <w:rsid w:val="00337F5C"/>
    <w:rsid w:val="00340197"/>
    <w:rsid w:val="00340B30"/>
    <w:rsid w:val="00341736"/>
    <w:rsid w:val="003418B2"/>
    <w:rsid w:val="00342179"/>
    <w:rsid w:val="003430EA"/>
    <w:rsid w:val="0034319F"/>
    <w:rsid w:val="00344783"/>
    <w:rsid w:val="00345813"/>
    <w:rsid w:val="00346B47"/>
    <w:rsid w:val="00347805"/>
    <w:rsid w:val="00351026"/>
    <w:rsid w:val="00352FF3"/>
    <w:rsid w:val="00353A1C"/>
    <w:rsid w:val="0035517A"/>
    <w:rsid w:val="003579DD"/>
    <w:rsid w:val="00361BAA"/>
    <w:rsid w:val="00363154"/>
    <w:rsid w:val="00363243"/>
    <w:rsid w:val="00364956"/>
    <w:rsid w:val="00364EB8"/>
    <w:rsid w:val="00364ED0"/>
    <w:rsid w:val="00365175"/>
    <w:rsid w:val="003673FB"/>
    <w:rsid w:val="00370AFC"/>
    <w:rsid w:val="00370FB6"/>
    <w:rsid w:val="00372772"/>
    <w:rsid w:val="00372D0F"/>
    <w:rsid w:val="00375454"/>
    <w:rsid w:val="00375BEF"/>
    <w:rsid w:val="003814BE"/>
    <w:rsid w:val="00381B11"/>
    <w:rsid w:val="00381FAE"/>
    <w:rsid w:val="00382D43"/>
    <w:rsid w:val="003842FA"/>
    <w:rsid w:val="00384C7E"/>
    <w:rsid w:val="00384DB8"/>
    <w:rsid w:val="0038506E"/>
    <w:rsid w:val="003866D4"/>
    <w:rsid w:val="00386C82"/>
    <w:rsid w:val="003876B4"/>
    <w:rsid w:val="00387C1F"/>
    <w:rsid w:val="00391C03"/>
    <w:rsid w:val="0039306C"/>
    <w:rsid w:val="003936A4"/>
    <w:rsid w:val="00395D2C"/>
    <w:rsid w:val="00396A22"/>
    <w:rsid w:val="00396A23"/>
    <w:rsid w:val="00396CAD"/>
    <w:rsid w:val="003A2043"/>
    <w:rsid w:val="003A250F"/>
    <w:rsid w:val="003A26FB"/>
    <w:rsid w:val="003A3E42"/>
    <w:rsid w:val="003A3F25"/>
    <w:rsid w:val="003A4329"/>
    <w:rsid w:val="003A448E"/>
    <w:rsid w:val="003A4EDF"/>
    <w:rsid w:val="003A5D3A"/>
    <w:rsid w:val="003A65BE"/>
    <w:rsid w:val="003B01E4"/>
    <w:rsid w:val="003B05AE"/>
    <w:rsid w:val="003B22FD"/>
    <w:rsid w:val="003B349D"/>
    <w:rsid w:val="003B56E7"/>
    <w:rsid w:val="003C1A5B"/>
    <w:rsid w:val="003C325F"/>
    <w:rsid w:val="003C32B9"/>
    <w:rsid w:val="003C41B9"/>
    <w:rsid w:val="003C6112"/>
    <w:rsid w:val="003C6BAF"/>
    <w:rsid w:val="003C6D4E"/>
    <w:rsid w:val="003C7010"/>
    <w:rsid w:val="003D2923"/>
    <w:rsid w:val="003D2D71"/>
    <w:rsid w:val="003D3245"/>
    <w:rsid w:val="003D35C7"/>
    <w:rsid w:val="003D3752"/>
    <w:rsid w:val="003D392C"/>
    <w:rsid w:val="003D42B0"/>
    <w:rsid w:val="003D4B1D"/>
    <w:rsid w:val="003D577A"/>
    <w:rsid w:val="003D5B11"/>
    <w:rsid w:val="003D6135"/>
    <w:rsid w:val="003D6815"/>
    <w:rsid w:val="003E0137"/>
    <w:rsid w:val="003E0753"/>
    <w:rsid w:val="003E1F25"/>
    <w:rsid w:val="003E5081"/>
    <w:rsid w:val="003E53A3"/>
    <w:rsid w:val="003E5C48"/>
    <w:rsid w:val="003F0250"/>
    <w:rsid w:val="003F0378"/>
    <w:rsid w:val="003F17B6"/>
    <w:rsid w:val="003F1B4F"/>
    <w:rsid w:val="003F31C4"/>
    <w:rsid w:val="003F3632"/>
    <w:rsid w:val="003F39EF"/>
    <w:rsid w:val="003F4AC2"/>
    <w:rsid w:val="003F5099"/>
    <w:rsid w:val="003F5888"/>
    <w:rsid w:val="003F5C4B"/>
    <w:rsid w:val="003F5CA1"/>
    <w:rsid w:val="003F6637"/>
    <w:rsid w:val="003F66D3"/>
    <w:rsid w:val="003F7A3E"/>
    <w:rsid w:val="003F7A4D"/>
    <w:rsid w:val="004001AC"/>
    <w:rsid w:val="00402297"/>
    <w:rsid w:val="00402A70"/>
    <w:rsid w:val="00402A99"/>
    <w:rsid w:val="00402E20"/>
    <w:rsid w:val="00403C07"/>
    <w:rsid w:val="00406094"/>
    <w:rsid w:val="004077F5"/>
    <w:rsid w:val="0041044C"/>
    <w:rsid w:val="00416462"/>
    <w:rsid w:val="004176C1"/>
    <w:rsid w:val="00420AB0"/>
    <w:rsid w:val="00425686"/>
    <w:rsid w:val="004276DB"/>
    <w:rsid w:val="004278AB"/>
    <w:rsid w:val="00427C33"/>
    <w:rsid w:val="00430F66"/>
    <w:rsid w:val="00432DFD"/>
    <w:rsid w:val="00433299"/>
    <w:rsid w:val="004334A1"/>
    <w:rsid w:val="00433691"/>
    <w:rsid w:val="00434443"/>
    <w:rsid w:val="004357C5"/>
    <w:rsid w:val="004359C1"/>
    <w:rsid w:val="00436182"/>
    <w:rsid w:val="00436A24"/>
    <w:rsid w:val="0044148E"/>
    <w:rsid w:val="004415A6"/>
    <w:rsid w:val="004437FD"/>
    <w:rsid w:val="0044515B"/>
    <w:rsid w:val="00445F26"/>
    <w:rsid w:val="004467A4"/>
    <w:rsid w:val="00451F73"/>
    <w:rsid w:val="0045233D"/>
    <w:rsid w:val="00452D00"/>
    <w:rsid w:val="00452D73"/>
    <w:rsid w:val="00454CB6"/>
    <w:rsid w:val="00455514"/>
    <w:rsid w:val="0045561F"/>
    <w:rsid w:val="00456540"/>
    <w:rsid w:val="004571FB"/>
    <w:rsid w:val="00457B38"/>
    <w:rsid w:val="00462AFC"/>
    <w:rsid w:val="00464166"/>
    <w:rsid w:val="0046490C"/>
    <w:rsid w:val="00466D42"/>
    <w:rsid w:val="004675AC"/>
    <w:rsid w:val="00470232"/>
    <w:rsid w:val="004726B5"/>
    <w:rsid w:val="00473424"/>
    <w:rsid w:val="00473CFD"/>
    <w:rsid w:val="00476E84"/>
    <w:rsid w:val="004771F5"/>
    <w:rsid w:val="004811EE"/>
    <w:rsid w:val="0048133D"/>
    <w:rsid w:val="00481A26"/>
    <w:rsid w:val="00481AEA"/>
    <w:rsid w:val="00483154"/>
    <w:rsid w:val="004836A2"/>
    <w:rsid w:val="00483785"/>
    <w:rsid w:val="00483A18"/>
    <w:rsid w:val="00485746"/>
    <w:rsid w:val="00486E84"/>
    <w:rsid w:val="00486E90"/>
    <w:rsid w:val="00490E96"/>
    <w:rsid w:val="004911BC"/>
    <w:rsid w:val="00491A8F"/>
    <w:rsid w:val="00491DE7"/>
    <w:rsid w:val="00494AD0"/>
    <w:rsid w:val="00495E39"/>
    <w:rsid w:val="00496E60"/>
    <w:rsid w:val="004A17A0"/>
    <w:rsid w:val="004A24A2"/>
    <w:rsid w:val="004A41F2"/>
    <w:rsid w:val="004A4540"/>
    <w:rsid w:val="004A5A41"/>
    <w:rsid w:val="004A6438"/>
    <w:rsid w:val="004A707F"/>
    <w:rsid w:val="004A7515"/>
    <w:rsid w:val="004A77DA"/>
    <w:rsid w:val="004B0045"/>
    <w:rsid w:val="004B23B8"/>
    <w:rsid w:val="004B37D9"/>
    <w:rsid w:val="004B497C"/>
    <w:rsid w:val="004B51D2"/>
    <w:rsid w:val="004B55FB"/>
    <w:rsid w:val="004B66CD"/>
    <w:rsid w:val="004B77E3"/>
    <w:rsid w:val="004C1228"/>
    <w:rsid w:val="004C1BA6"/>
    <w:rsid w:val="004C1C2D"/>
    <w:rsid w:val="004C1CEC"/>
    <w:rsid w:val="004C2D46"/>
    <w:rsid w:val="004C5307"/>
    <w:rsid w:val="004C6285"/>
    <w:rsid w:val="004C6944"/>
    <w:rsid w:val="004C6989"/>
    <w:rsid w:val="004D1DCD"/>
    <w:rsid w:val="004D2858"/>
    <w:rsid w:val="004D38CB"/>
    <w:rsid w:val="004D3D5D"/>
    <w:rsid w:val="004D57F2"/>
    <w:rsid w:val="004D6718"/>
    <w:rsid w:val="004D7CB6"/>
    <w:rsid w:val="004E137D"/>
    <w:rsid w:val="004E1783"/>
    <w:rsid w:val="004E2827"/>
    <w:rsid w:val="004E3480"/>
    <w:rsid w:val="004E42AB"/>
    <w:rsid w:val="004E4E66"/>
    <w:rsid w:val="004E702D"/>
    <w:rsid w:val="004E7B02"/>
    <w:rsid w:val="004F017E"/>
    <w:rsid w:val="004F0B61"/>
    <w:rsid w:val="004F4224"/>
    <w:rsid w:val="005003D4"/>
    <w:rsid w:val="005010A9"/>
    <w:rsid w:val="005010B3"/>
    <w:rsid w:val="0050140B"/>
    <w:rsid w:val="00502AF1"/>
    <w:rsid w:val="00502D8E"/>
    <w:rsid w:val="00502DE5"/>
    <w:rsid w:val="005035B7"/>
    <w:rsid w:val="00505070"/>
    <w:rsid w:val="005069C6"/>
    <w:rsid w:val="00506CFE"/>
    <w:rsid w:val="00507F58"/>
    <w:rsid w:val="00511FD5"/>
    <w:rsid w:val="0051358F"/>
    <w:rsid w:val="00513D34"/>
    <w:rsid w:val="005144FD"/>
    <w:rsid w:val="00514624"/>
    <w:rsid w:val="00516A40"/>
    <w:rsid w:val="00516C79"/>
    <w:rsid w:val="005178A7"/>
    <w:rsid w:val="00524B5B"/>
    <w:rsid w:val="005253FF"/>
    <w:rsid w:val="00525A39"/>
    <w:rsid w:val="00525C6E"/>
    <w:rsid w:val="00526B92"/>
    <w:rsid w:val="0053007A"/>
    <w:rsid w:val="00530279"/>
    <w:rsid w:val="00531697"/>
    <w:rsid w:val="00531994"/>
    <w:rsid w:val="00531A6D"/>
    <w:rsid w:val="00532401"/>
    <w:rsid w:val="00532792"/>
    <w:rsid w:val="00532DAB"/>
    <w:rsid w:val="00532E5B"/>
    <w:rsid w:val="00534CE7"/>
    <w:rsid w:val="00534D67"/>
    <w:rsid w:val="0054276D"/>
    <w:rsid w:val="005432A0"/>
    <w:rsid w:val="005446DD"/>
    <w:rsid w:val="00544D91"/>
    <w:rsid w:val="00545042"/>
    <w:rsid w:val="00545F8F"/>
    <w:rsid w:val="00545FF8"/>
    <w:rsid w:val="00546DE6"/>
    <w:rsid w:val="00547353"/>
    <w:rsid w:val="00547D64"/>
    <w:rsid w:val="00550246"/>
    <w:rsid w:val="00550F4A"/>
    <w:rsid w:val="00551319"/>
    <w:rsid w:val="00551CB0"/>
    <w:rsid w:val="00553057"/>
    <w:rsid w:val="0055381E"/>
    <w:rsid w:val="005544FB"/>
    <w:rsid w:val="005552E3"/>
    <w:rsid w:val="005553E2"/>
    <w:rsid w:val="00557227"/>
    <w:rsid w:val="005574CB"/>
    <w:rsid w:val="0056086A"/>
    <w:rsid w:val="00562925"/>
    <w:rsid w:val="00563F36"/>
    <w:rsid w:val="00565952"/>
    <w:rsid w:val="00565EAA"/>
    <w:rsid w:val="00567BA7"/>
    <w:rsid w:val="00567DB4"/>
    <w:rsid w:val="00570D26"/>
    <w:rsid w:val="00571E6F"/>
    <w:rsid w:val="0057284C"/>
    <w:rsid w:val="00574420"/>
    <w:rsid w:val="0057592E"/>
    <w:rsid w:val="0057672D"/>
    <w:rsid w:val="005771E9"/>
    <w:rsid w:val="00577BE0"/>
    <w:rsid w:val="0058041F"/>
    <w:rsid w:val="005807C3"/>
    <w:rsid w:val="00580F36"/>
    <w:rsid w:val="0058331E"/>
    <w:rsid w:val="00583EB7"/>
    <w:rsid w:val="00587310"/>
    <w:rsid w:val="0059115F"/>
    <w:rsid w:val="005914F2"/>
    <w:rsid w:val="00592751"/>
    <w:rsid w:val="00592C8F"/>
    <w:rsid w:val="005930C0"/>
    <w:rsid w:val="00595952"/>
    <w:rsid w:val="00596E91"/>
    <w:rsid w:val="005A031C"/>
    <w:rsid w:val="005A0FAA"/>
    <w:rsid w:val="005A3E8F"/>
    <w:rsid w:val="005A581D"/>
    <w:rsid w:val="005A5E0F"/>
    <w:rsid w:val="005A6EA4"/>
    <w:rsid w:val="005A745F"/>
    <w:rsid w:val="005B011E"/>
    <w:rsid w:val="005B07C8"/>
    <w:rsid w:val="005B41B6"/>
    <w:rsid w:val="005B7F03"/>
    <w:rsid w:val="005C0371"/>
    <w:rsid w:val="005C0673"/>
    <w:rsid w:val="005C0E0F"/>
    <w:rsid w:val="005C305D"/>
    <w:rsid w:val="005C3995"/>
    <w:rsid w:val="005C40CB"/>
    <w:rsid w:val="005C586E"/>
    <w:rsid w:val="005C58A0"/>
    <w:rsid w:val="005C6BAB"/>
    <w:rsid w:val="005C7052"/>
    <w:rsid w:val="005C70E4"/>
    <w:rsid w:val="005C7212"/>
    <w:rsid w:val="005C7360"/>
    <w:rsid w:val="005D03EA"/>
    <w:rsid w:val="005D0FF2"/>
    <w:rsid w:val="005D3807"/>
    <w:rsid w:val="005D3A0C"/>
    <w:rsid w:val="005D4316"/>
    <w:rsid w:val="005D44F6"/>
    <w:rsid w:val="005D6099"/>
    <w:rsid w:val="005D6ABA"/>
    <w:rsid w:val="005D6EFB"/>
    <w:rsid w:val="005D7A51"/>
    <w:rsid w:val="005E0C11"/>
    <w:rsid w:val="005E1610"/>
    <w:rsid w:val="005E188B"/>
    <w:rsid w:val="005E30DB"/>
    <w:rsid w:val="005E39B7"/>
    <w:rsid w:val="005E4501"/>
    <w:rsid w:val="005E4E62"/>
    <w:rsid w:val="005E5579"/>
    <w:rsid w:val="005E597B"/>
    <w:rsid w:val="005E5F87"/>
    <w:rsid w:val="005E7E27"/>
    <w:rsid w:val="005E7FCC"/>
    <w:rsid w:val="005F0D32"/>
    <w:rsid w:val="005F12EB"/>
    <w:rsid w:val="005F1AAC"/>
    <w:rsid w:val="005F41A9"/>
    <w:rsid w:val="005F4405"/>
    <w:rsid w:val="005F4735"/>
    <w:rsid w:val="005F52AC"/>
    <w:rsid w:val="005F5D06"/>
    <w:rsid w:val="005F6214"/>
    <w:rsid w:val="005F7E14"/>
    <w:rsid w:val="005F7E20"/>
    <w:rsid w:val="00600642"/>
    <w:rsid w:val="00600697"/>
    <w:rsid w:val="00601246"/>
    <w:rsid w:val="00601BCD"/>
    <w:rsid w:val="006027B9"/>
    <w:rsid w:val="0060338C"/>
    <w:rsid w:val="00603BAD"/>
    <w:rsid w:val="0060680B"/>
    <w:rsid w:val="006069DB"/>
    <w:rsid w:val="00606D63"/>
    <w:rsid w:val="00607735"/>
    <w:rsid w:val="00616CA6"/>
    <w:rsid w:val="00617677"/>
    <w:rsid w:val="00617BEF"/>
    <w:rsid w:val="006208A2"/>
    <w:rsid w:val="00621287"/>
    <w:rsid w:val="00621CF3"/>
    <w:rsid w:val="006220A6"/>
    <w:rsid w:val="00622B35"/>
    <w:rsid w:val="00623EDD"/>
    <w:rsid w:val="00624FCF"/>
    <w:rsid w:val="0062541B"/>
    <w:rsid w:val="00626380"/>
    <w:rsid w:val="00627BE6"/>
    <w:rsid w:val="0063126B"/>
    <w:rsid w:val="006312BA"/>
    <w:rsid w:val="00632241"/>
    <w:rsid w:val="0063234C"/>
    <w:rsid w:val="00632C72"/>
    <w:rsid w:val="00632E27"/>
    <w:rsid w:val="00633EAB"/>
    <w:rsid w:val="00635DFD"/>
    <w:rsid w:val="00636A8F"/>
    <w:rsid w:val="0063731E"/>
    <w:rsid w:val="00640BBF"/>
    <w:rsid w:val="00640C5A"/>
    <w:rsid w:val="00640F08"/>
    <w:rsid w:val="006420A7"/>
    <w:rsid w:val="006440BF"/>
    <w:rsid w:val="0064427B"/>
    <w:rsid w:val="00644F9A"/>
    <w:rsid w:val="006462AA"/>
    <w:rsid w:val="00650181"/>
    <w:rsid w:val="00651763"/>
    <w:rsid w:val="0065270C"/>
    <w:rsid w:val="006527CB"/>
    <w:rsid w:val="00654E7D"/>
    <w:rsid w:val="006565DC"/>
    <w:rsid w:val="006567A3"/>
    <w:rsid w:val="00657575"/>
    <w:rsid w:val="006606D8"/>
    <w:rsid w:val="006610DA"/>
    <w:rsid w:val="00661935"/>
    <w:rsid w:val="00661D67"/>
    <w:rsid w:val="0066376F"/>
    <w:rsid w:val="00663C89"/>
    <w:rsid w:val="00663F34"/>
    <w:rsid w:val="0066513E"/>
    <w:rsid w:val="0066559B"/>
    <w:rsid w:val="006671D7"/>
    <w:rsid w:val="00670FE8"/>
    <w:rsid w:val="0067104D"/>
    <w:rsid w:val="006725DD"/>
    <w:rsid w:val="00673363"/>
    <w:rsid w:val="00673F6B"/>
    <w:rsid w:val="0067793B"/>
    <w:rsid w:val="006803F6"/>
    <w:rsid w:val="006807B6"/>
    <w:rsid w:val="006813B1"/>
    <w:rsid w:val="0068149E"/>
    <w:rsid w:val="006857DC"/>
    <w:rsid w:val="0068635A"/>
    <w:rsid w:val="0068669C"/>
    <w:rsid w:val="00686EFB"/>
    <w:rsid w:val="00687D6E"/>
    <w:rsid w:val="00690466"/>
    <w:rsid w:val="00691CDB"/>
    <w:rsid w:val="006923E5"/>
    <w:rsid w:val="00692606"/>
    <w:rsid w:val="00692F38"/>
    <w:rsid w:val="00694EBF"/>
    <w:rsid w:val="006958CF"/>
    <w:rsid w:val="006A0F1E"/>
    <w:rsid w:val="006A205B"/>
    <w:rsid w:val="006A29E8"/>
    <w:rsid w:val="006A35D9"/>
    <w:rsid w:val="006A378F"/>
    <w:rsid w:val="006A48CA"/>
    <w:rsid w:val="006A6B38"/>
    <w:rsid w:val="006A6C11"/>
    <w:rsid w:val="006A7828"/>
    <w:rsid w:val="006B0267"/>
    <w:rsid w:val="006B2B6D"/>
    <w:rsid w:val="006B2D16"/>
    <w:rsid w:val="006B3048"/>
    <w:rsid w:val="006B308A"/>
    <w:rsid w:val="006B3D56"/>
    <w:rsid w:val="006B3F92"/>
    <w:rsid w:val="006B4001"/>
    <w:rsid w:val="006B4463"/>
    <w:rsid w:val="006B50F3"/>
    <w:rsid w:val="006B5722"/>
    <w:rsid w:val="006B5D65"/>
    <w:rsid w:val="006B6933"/>
    <w:rsid w:val="006B6CDE"/>
    <w:rsid w:val="006B6F31"/>
    <w:rsid w:val="006B6FEE"/>
    <w:rsid w:val="006C09B3"/>
    <w:rsid w:val="006C1D93"/>
    <w:rsid w:val="006C1EC7"/>
    <w:rsid w:val="006C358C"/>
    <w:rsid w:val="006C3C9A"/>
    <w:rsid w:val="006C48EB"/>
    <w:rsid w:val="006C5EC7"/>
    <w:rsid w:val="006D0AA6"/>
    <w:rsid w:val="006D0D5B"/>
    <w:rsid w:val="006D1E81"/>
    <w:rsid w:val="006D363B"/>
    <w:rsid w:val="006D36AC"/>
    <w:rsid w:val="006D4693"/>
    <w:rsid w:val="006D4D95"/>
    <w:rsid w:val="006D5C7C"/>
    <w:rsid w:val="006D5CB6"/>
    <w:rsid w:val="006D6A04"/>
    <w:rsid w:val="006D7B20"/>
    <w:rsid w:val="006E1076"/>
    <w:rsid w:val="006E363B"/>
    <w:rsid w:val="006E3973"/>
    <w:rsid w:val="006E4C42"/>
    <w:rsid w:val="006E4DC5"/>
    <w:rsid w:val="006E7A04"/>
    <w:rsid w:val="006E7BB7"/>
    <w:rsid w:val="006F0A0F"/>
    <w:rsid w:val="006F2485"/>
    <w:rsid w:val="006F657E"/>
    <w:rsid w:val="006F6967"/>
    <w:rsid w:val="006F798F"/>
    <w:rsid w:val="006F7B37"/>
    <w:rsid w:val="00700430"/>
    <w:rsid w:val="0070047E"/>
    <w:rsid w:val="00702866"/>
    <w:rsid w:val="007041D1"/>
    <w:rsid w:val="0070431C"/>
    <w:rsid w:val="00704D68"/>
    <w:rsid w:val="00710875"/>
    <w:rsid w:val="0071129D"/>
    <w:rsid w:val="00711B47"/>
    <w:rsid w:val="00713C4C"/>
    <w:rsid w:val="00715703"/>
    <w:rsid w:val="00716691"/>
    <w:rsid w:val="00717AB5"/>
    <w:rsid w:val="0072023F"/>
    <w:rsid w:val="00720BC3"/>
    <w:rsid w:val="00720D5D"/>
    <w:rsid w:val="00721CAD"/>
    <w:rsid w:val="007237B8"/>
    <w:rsid w:val="00724EE5"/>
    <w:rsid w:val="00724F7F"/>
    <w:rsid w:val="00725148"/>
    <w:rsid w:val="00725F25"/>
    <w:rsid w:val="00726555"/>
    <w:rsid w:val="00733977"/>
    <w:rsid w:val="0073622D"/>
    <w:rsid w:val="007401EB"/>
    <w:rsid w:val="0074138B"/>
    <w:rsid w:val="007416C6"/>
    <w:rsid w:val="00741CF1"/>
    <w:rsid w:val="0074465A"/>
    <w:rsid w:val="00750DBC"/>
    <w:rsid w:val="007511D7"/>
    <w:rsid w:val="007523EF"/>
    <w:rsid w:val="00752B84"/>
    <w:rsid w:val="00752C63"/>
    <w:rsid w:val="00753D27"/>
    <w:rsid w:val="00754611"/>
    <w:rsid w:val="00755680"/>
    <w:rsid w:val="007572E2"/>
    <w:rsid w:val="007608D3"/>
    <w:rsid w:val="007610A3"/>
    <w:rsid w:val="007620BF"/>
    <w:rsid w:val="00762ECC"/>
    <w:rsid w:val="00763389"/>
    <w:rsid w:val="00763ABA"/>
    <w:rsid w:val="007644F7"/>
    <w:rsid w:val="00764A3C"/>
    <w:rsid w:val="007663E4"/>
    <w:rsid w:val="00766ABD"/>
    <w:rsid w:val="00770444"/>
    <w:rsid w:val="007707C8"/>
    <w:rsid w:val="00770AC0"/>
    <w:rsid w:val="00772351"/>
    <w:rsid w:val="0077276F"/>
    <w:rsid w:val="007750BA"/>
    <w:rsid w:val="00776961"/>
    <w:rsid w:val="00776C8D"/>
    <w:rsid w:val="00776EF8"/>
    <w:rsid w:val="00777E65"/>
    <w:rsid w:val="007802B6"/>
    <w:rsid w:val="007816BE"/>
    <w:rsid w:val="00781B48"/>
    <w:rsid w:val="00781F0C"/>
    <w:rsid w:val="00782B4D"/>
    <w:rsid w:val="00782EDF"/>
    <w:rsid w:val="007843AB"/>
    <w:rsid w:val="00784E2E"/>
    <w:rsid w:val="007850DB"/>
    <w:rsid w:val="007859F1"/>
    <w:rsid w:val="007863A7"/>
    <w:rsid w:val="00790DA0"/>
    <w:rsid w:val="00791859"/>
    <w:rsid w:val="0079269F"/>
    <w:rsid w:val="0079314C"/>
    <w:rsid w:val="007936F1"/>
    <w:rsid w:val="00794977"/>
    <w:rsid w:val="007949DC"/>
    <w:rsid w:val="00795457"/>
    <w:rsid w:val="00795BB1"/>
    <w:rsid w:val="0079673E"/>
    <w:rsid w:val="00797716"/>
    <w:rsid w:val="00797BFD"/>
    <w:rsid w:val="00797FFD"/>
    <w:rsid w:val="007A0823"/>
    <w:rsid w:val="007A114D"/>
    <w:rsid w:val="007A2B1F"/>
    <w:rsid w:val="007A3F49"/>
    <w:rsid w:val="007A47C8"/>
    <w:rsid w:val="007A726B"/>
    <w:rsid w:val="007B0786"/>
    <w:rsid w:val="007B32AE"/>
    <w:rsid w:val="007B3ED8"/>
    <w:rsid w:val="007B6E91"/>
    <w:rsid w:val="007C0122"/>
    <w:rsid w:val="007C09ED"/>
    <w:rsid w:val="007C0AF1"/>
    <w:rsid w:val="007C0F0F"/>
    <w:rsid w:val="007C14DB"/>
    <w:rsid w:val="007C1726"/>
    <w:rsid w:val="007C2BBE"/>
    <w:rsid w:val="007C41BD"/>
    <w:rsid w:val="007C5C2E"/>
    <w:rsid w:val="007C73C5"/>
    <w:rsid w:val="007D083A"/>
    <w:rsid w:val="007D1567"/>
    <w:rsid w:val="007D2173"/>
    <w:rsid w:val="007D2D95"/>
    <w:rsid w:val="007D337D"/>
    <w:rsid w:val="007D4B97"/>
    <w:rsid w:val="007D505A"/>
    <w:rsid w:val="007D5C48"/>
    <w:rsid w:val="007D67B6"/>
    <w:rsid w:val="007D6D06"/>
    <w:rsid w:val="007D7466"/>
    <w:rsid w:val="007D7A63"/>
    <w:rsid w:val="007E0892"/>
    <w:rsid w:val="007E17F1"/>
    <w:rsid w:val="007E18B8"/>
    <w:rsid w:val="007E19A6"/>
    <w:rsid w:val="007E2313"/>
    <w:rsid w:val="007E39AF"/>
    <w:rsid w:val="007E3A7F"/>
    <w:rsid w:val="007E472E"/>
    <w:rsid w:val="007E4D91"/>
    <w:rsid w:val="007E51D4"/>
    <w:rsid w:val="007E5E8C"/>
    <w:rsid w:val="007E6ECA"/>
    <w:rsid w:val="007E7147"/>
    <w:rsid w:val="007E71D4"/>
    <w:rsid w:val="007E7BA8"/>
    <w:rsid w:val="007E7E1A"/>
    <w:rsid w:val="007F0333"/>
    <w:rsid w:val="007F0A62"/>
    <w:rsid w:val="007F0C7C"/>
    <w:rsid w:val="007F1AB5"/>
    <w:rsid w:val="007F1AD4"/>
    <w:rsid w:val="007F3850"/>
    <w:rsid w:val="007F3F66"/>
    <w:rsid w:val="007F52DB"/>
    <w:rsid w:val="007F6965"/>
    <w:rsid w:val="007F7997"/>
    <w:rsid w:val="007F7F19"/>
    <w:rsid w:val="00800166"/>
    <w:rsid w:val="00803FC4"/>
    <w:rsid w:val="0080452C"/>
    <w:rsid w:val="00804E49"/>
    <w:rsid w:val="00804F07"/>
    <w:rsid w:val="008052D4"/>
    <w:rsid w:val="00806727"/>
    <w:rsid w:val="00806D37"/>
    <w:rsid w:val="00807B94"/>
    <w:rsid w:val="00810449"/>
    <w:rsid w:val="00810F52"/>
    <w:rsid w:val="0081157F"/>
    <w:rsid w:val="008134C0"/>
    <w:rsid w:val="008151D9"/>
    <w:rsid w:val="00815F0B"/>
    <w:rsid w:val="00815F13"/>
    <w:rsid w:val="008161CC"/>
    <w:rsid w:val="00816681"/>
    <w:rsid w:val="0081691A"/>
    <w:rsid w:val="00820ECF"/>
    <w:rsid w:val="00822532"/>
    <w:rsid w:val="00825CEE"/>
    <w:rsid w:val="008311CF"/>
    <w:rsid w:val="008326A8"/>
    <w:rsid w:val="00832C71"/>
    <w:rsid w:val="00833229"/>
    <w:rsid w:val="008349D4"/>
    <w:rsid w:val="00834C06"/>
    <w:rsid w:val="008352E3"/>
    <w:rsid w:val="00835437"/>
    <w:rsid w:val="00835E78"/>
    <w:rsid w:val="00840EEE"/>
    <w:rsid w:val="008415B7"/>
    <w:rsid w:val="0084172A"/>
    <w:rsid w:val="00842D67"/>
    <w:rsid w:val="00843E6B"/>
    <w:rsid w:val="0084434A"/>
    <w:rsid w:val="00844A2A"/>
    <w:rsid w:val="00844BCD"/>
    <w:rsid w:val="00845036"/>
    <w:rsid w:val="00845748"/>
    <w:rsid w:val="00845FE5"/>
    <w:rsid w:val="00846C2D"/>
    <w:rsid w:val="00847D74"/>
    <w:rsid w:val="00851797"/>
    <w:rsid w:val="0085197E"/>
    <w:rsid w:val="00851DCB"/>
    <w:rsid w:val="00851E3A"/>
    <w:rsid w:val="00852240"/>
    <w:rsid w:val="0085745D"/>
    <w:rsid w:val="00857C19"/>
    <w:rsid w:val="00857D2C"/>
    <w:rsid w:val="0086065F"/>
    <w:rsid w:val="00861013"/>
    <w:rsid w:val="00862CA5"/>
    <w:rsid w:val="00862D00"/>
    <w:rsid w:val="00863C52"/>
    <w:rsid w:val="008651F8"/>
    <w:rsid w:val="0086593D"/>
    <w:rsid w:val="00865B5A"/>
    <w:rsid w:val="00865C68"/>
    <w:rsid w:val="00870368"/>
    <w:rsid w:val="008704DA"/>
    <w:rsid w:val="00873556"/>
    <w:rsid w:val="008736A3"/>
    <w:rsid w:val="0087425F"/>
    <w:rsid w:val="00874E48"/>
    <w:rsid w:val="00874E6B"/>
    <w:rsid w:val="00874F36"/>
    <w:rsid w:val="008770FE"/>
    <w:rsid w:val="008779D4"/>
    <w:rsid w:val="00880A29"/>
    <w:rsid w:val="00881100"/>
    <w:rsid w:val="00882491"/>
    <w:rsid w:val="00883D09"/>
    <w:rsid w:val="008853CA"/>
    <w:rsid w:val="008859D8"/>
    <w:rsid w:val="00885A85"/>
    <w:rsid w:val="00886C30"/>
    <w:rsid w:val="00886FF9"/>
    <w:rsid w:val="008900E4"/>
    <w:rsid w:val="00890D55"/>
    <w:rsid w:val="00891F2B"/>
    <w:rsid w:val="0089254E"/>
    <w:rsid w:val="0089325F"/>
    <w:rsid w:val="00893825"/>
    <w:rsid w:val="00894B93"/>
    <w:rsid w:val="00895170"/>
    <w:rsid w:val="008953BE"/>
    <w:rsid w:val="00895459"/>
    <w:rsid w:val="00895559"/>
    <w:rsid w:val="00895565"/>
    <w:rsid w:val="0089565A"/>
    <w:rsid w:val="008957E7"/>
    <w:rsid w:val="00895F39"/>
    <w:rsid w:val="00895FE4"/>
    <w:rsid w:val="008970EF"/>
    <w:rsid w:val="00897B33"/>
    <w:rsid w:val="008A00F8"/>
    <w:rsid w:val="008A0331"/>
    <w:rsid w:val="008A111B"/>
    <w:rsid w:val="008A1618"/>
    <w:rsid w:val="008A1743"/>
    <w:rsid w:val="008A1B1C"/>
    <w:rsid w:val="008A3156"/>
    <w:rsid w:val="008A3628"/>
    <w:rsid w:val="008A4641"/>
    <w:rsid w:val="008A4825"/>
    <w:rsid w:val="008B0163"/>
    <w:rsid w:val="008B1CF5"/>
    <w:rsid w:val="008B2CEE"/>
    <w:rsid w:val="008B508C"/>
    <w:rsid w:val="008B5B7D"/>
    <w:rsid w:val="008B61B6"/>
    <w:rsid w:val="008C07EC"/>
    <w:rsid w:val="008C0BB2"/>
    <w:rsid w:val="008C0E14"/>
    <w:rsid w:val="008C0FE0"/>
    <w:rsid w:val="008C11F5"/>
    <w:rsid w:val="008C256E"/>
    <w:rsid w:val="008C31E4"/>
    <w:rsid w:val="008C7D8F"/>
    <w:rsid w:val="008D0AC3"/>
    <w:rsid w:val="008D0E80"/>
    <w:rsid w:val="008D21D0"/>
    <w:rsid w:val="008D277D"/>
    <w:rsid w:val="008D4026"/>
    <w:rsid w:val="008D47AB"/>
    <w:rsid w:val="008D4DF5"/>
    <w:rsid w:val="008D56EE"/>
    <w:rsid w:val="008E1D72"/>
    <w:rsid w:val="008E1ECD"/>
    <w:rsid w:val="008E39FE"/>
    <w:rsid w:val="008E5362"/>
    <w:rsid w:val="008E7523"/>
    <w:rsid w:val="008F02C5"/>
    <w:rsid w:val="008F04AC"/>
    <w:rsid w:val="008F1FD6"/>
    <w:rsid w:val="008F3009"/>
    <w:rsid w:val="008F3DC2"/>
    <w:rsid w:val="008F48E0"/>
    <w:rsid w:val="008F7968"/>
    <w:rsid w:val="00900329"/>
    <w:rsid w:val="0090033E"/>
    <w:rsid w:val="0090215D"/>
    <w:rsid w:val="0090246C"/>
    <w:rsid w:val="00903176"/>
    <w:rsid w:val="00903381"/>
    <w:rsid w:val="00904100"/>
    <w:rsid w:val="00905DDE"/>
    <w:rsid w:val="00907042"/>
    <w:rsid w:val="00907961"/>
    <w:rsid w:val="00910AA3"/>
    <w:rsid w:val="00911F64"/>
    <w:rsid w:val="00913C99"/>
    <w:rsid w:val="00915209"/>
    <w:rsid w:val="00915E46"/>
    <w:rsid w:val="0091614E"/>
    <w:rsid w:val="00916E26"/>
    <w:rsid w:val="00921F0C"/>
    <w:rsid w:val="009223B4"/>
    <w:rsid w:val="009244C9"/>
    <w:rsid w:val="009246E3"/>
    <w:rsid w:val="0092543E"/>
    <w:rsid w:val="00925618"/>
    <w:rsid w:val="00926D51"/>
    <w:rsid w:val="00930377"/>
    <w:rsid w:val="00930A66"/>
    <w:rsid w:val="009316D3"/>
    <w:rsid w:val="00931AC8"/>
    <w:rsid w:val="0093234B"/>
    <w:rsid w:val="009344B7"/>
    <w:rsid w:val="009344FC"/>
    <w:rsid w:val="0093472F"/>
    <w:rsid w:val="009347FF"/>
    <w:rsid w:val="00934F80"/>
    <w:rsid w:val="0093636B"/>
    <w:rsid w:val="009366D3"/>
    <w:rsid w:val="00936BCB"/>
    <w:rsid w:val="00937E2D"/>
    <w:rsid w:val="00940F9E"/>
    <w:rsid w:val="009412A4"/>
    <w:rsid w:val="00941626"/>
    <w:rsid w:val="00941D6A"/>
    <w:rsid w:val="00942000"/>
    <w:rsid w:val="00944884"/>
    <w:rsid w:val="009450D0"/>
    <w:rsid w:val="00946A63"/>
    <w:rsid w:val="00947892"/>
    <w:rsid w:val="00950808"/>
    <w:rsid w:val="009510BF"/>
    <w:rsid w:val="00951A67"/>
    <w:rsid w:val="00953BFF"/>
    <w:rsid w:val="00953DA1"/>
    <w:rsid w:val="00953DAC"/>
    <w:rsid w:val="0095437F"/>
    <w:rsid w:val="0095574B"/>
    <w:rsid w:val="009563D7"/>
    <w:rsid w:val="00956476"/>
    <w:rsid w:val="00957FF9"/>
    <w:rsid w:val="00960A4C"/>
    <w:rsid w:val="009623E7"/>
    <w:rsid w:val="0096254B"/>
    <w:rsid w:val="009636CC"/>
    <w:rsid w:val="009636F6"/>
    <w:rsid w:val="00964C3F"/>
    <w:rsid w:val="00964CAC"/>
    <w:rsid w:val="00965227"/>
    <w:rsid w:val="009672B6"/>
    <w:rsid w:val="00967318"/>
    <w:rsid w:val="0097019B"/>
    <w:rsid w:val="00970238"/>
    <w:rsid w:val="0097149E"/>
    <w:rsid w:val="00973506"/>
    <w:rsid w:val="0097664C"/>
    <w:rsid w:val="0097665F"/>
    <w:rsid w:val="009801C2"/>
    <w:rsid w:val="0098059F"/>
    <w:rsid w:val="00980B73"/>
    <w:rsid w:val="009819DC"/>
    <w:rsid w:val="00981F1E"/>
    <w:rsid w:val="00982B44"/>
    <w:rsid w:val="0098376F"/>
    <w:rsid w:val="00983DE2"/>
    <w:rsid w:val="00984CA5"/>
    <w:rsid w:val="00984D5A"/>
    <w:rsid w:val="00984EE2"/>
    <w:rsid w:val="00985128"/>
    <w:rsid w:val="00985B1E"/>
    <w:rsid w:val="00985FB6"/>
    <w:rsid w:val="00987200"/>
    <w:rsid w:val="009879FD"/>
    <w:rsid w:val="0099138A"/>
    <w:rsid w:val="00991C3E"/>
    <w:rsid w:val="009924CB"/>
    <w:rsid w:val="0099256E"/>
    <w:rsid w:val="00992CA1"/>
    <w:rsid w:val="0099354A"/>
    <w:rsid w:val="00993A09"/>
    <w:rsid w:val="00996232"/>
    <w:rsid w:val="009A2781"/>
    <w:rsid w:val="009A28B3"/>
    <w:rsid w:val="009A2E4B"/>
    <w:rsid w:val="009A36DD"/>
    <w:rsid w:val="009A3887"/>
    <w:rsid w:val="009A5088"/>
    <w:rsid w:val="009A5A6F"/>
    <w:rsid w:val="009A5DBA"/>
    <w:rsid w:val="009A5FD5"/>
    <w:rsid w:val="009B2530"/>
    <w:rsid w:val="009B2FAE"/>
    <w:rsid w:val="009B4E26"/>
    <w:rsid w:val="009B59B3"/>
    <w:rsid w:val="009B726E"/>
    <w:rsid w:val="009B7EBD"/>
    <w:rsid w:val="009C0C35"/>
    <w:rsid w:val="009C38FC"/>
    <w:rsid w:val="009C47E7"/>
    <w:rsid w:val="009C5CDD"/>
    <w:rsid w:val="009C6A25"/>
    <w:rsid w:val="009C7312"/>
    <w:rsid w:val="009C7DA1"/>
    <w:rsid w:val="009D09B4"/>
    <w:rsid w:val="009D1C16"/>
    <w:rsid w:val="009D2FD0"/>
    <w:rsid w:val="009D471B"/>
    <w:rsid w:val="009D5437"/>
    <w:rsid w:val="009D54C0"/>
    <w:rsid w:val="009D567D"/>
    <w:rsid w:val="009D5A58"/>
    <w:rsid w:val="009D63E6"/>
    <w:rsid w:val="009D644C"/>
    <w:rsid w:val="009D6D6F"/>
    <w:rsid w:val="009D6FB2"/>
    <w:rsid w:val="009D7BEF"/>
    <w:rsid w:val="009E0AA3"/>
    <w:rsid w:val="009E0F18"/>
    <w:rsid w:val="009E1F35"/>
    <w:rsid w:val="009E29FB"/>
    <w:rsid w:val="009E36FA"/>
    <w:rsid w:val="009E5C1B"/>
    <w:rsid w:val="009E7B9F"/>
    <w:rsid w:val="009F0634"/>
    <w:rsid w:val="009F12ED"/>
    <w:rsid w:val="009F13F5"/>
    <w:rsid w:val="009F202E"/>
    <w:rsid w:val="009F297D"/>
    <w:rsid w:val="009F489A"/>
    <w:rsid w:val="009F4E71"/>
    <w:rsid w:val="009F5F9B"/>
    <w:rsid w:val="009F6745"/>
    <w:rsid w:val="00A03B62"/>
    <w:rsid w:val="00A03FDF"/>
    <w:rsid w:val="00A04AF6"/>
    <w:rsid w:val="00A06952"/>
    <w:rsid w:val="00A06E17"/>
    <w:rsid w:val="00A0701F"/>
    <w:rsid w:val="00A07ACF"/>
    <w:rsid w:val="00A108F1"/>
    <w:rsid w:val="00A1131C"/>
    <w:rsid w:val="00A1442C"/>
    <w:rsid w:val="00A15BDB"/>
    <w:rsid w:val="00A16423"/>
    <w:rsid w:val="00A17963"/>
    <w:rsid w:val="00A21AFB"/>
    <w:rsid w:val="00A22809"/>
    <w:rsid w:val="00A23D66"/>
    <w:rsid w:val="00A240B5"/>
    <w:rsid w:val="00A24644"/>
    <w:rsid w:val="00A250DE"/>
    <w:rsid w:val="00A31303"/>
    <w:rsid w:val="00A32B7A"/>
    <w:rsid w:val="00A33B09"/>
    <w:rsid w:val="00A35C37"/>
    <w:rsid w:val="00A37ABC"/>
    <w:rsid w:val="00A37D3F"/>
    <w:rsid w:val="00A401F4"/>
    <w:rsid w:val="00A4020D"/>
    <w:rsid w:val="00A403AB"/>
    <w:rsid w:val="00A4367A"/>
    <w:rsid w:val="00A4373D"/>
    <w:rsid w:val="00A458E2"/>
    <w:rsid w:val="00A464B3"/>
    <w:rsid w:val="00A467E7"/>
    <w:rsid w:val="00A50529"/>
    <w:rsid w:val="00A54330"/>
    <w:rsid w:val="00A548BE"/>
    <w:rsid w:val="00A56BE9"/>
    <w:rsid w:val="00A574B1"/>
    <w:rsid w:val="00A6026F"/>
    <w:rsid w:val="00A605FC"/>
    <w:rsid w:val="00A60BD8"/>
    <w:rsid w:val="00A61006"/>
    <w:rsid w:val="00A6357A"/>
    <w:rsid w:val="00A6385C"/>
    <w:rsid w:val="00A650C8"/>
    <w:rsid w:val="00A65C6E"/>
    <w:rsid w:val="00A6777E"/>
    <w:rsid w:val="00A70E8F"/>
    <w:rsid w:val="00A714B2"/>
    <w:rsid w:val="00A72035"/>
    <w:rsid w:val="00A72365"/>
    <w:rsid w:val="00A7410B"/>
    <w:rsid w:val="00A75030"/>
    <w:rsid w:val="00A75B46"/>
    <w:rsid w:val="00A760E0"/>
    <w:rsid w:val="00A776A6"/>
    <w:rsid w:val="00A778D3"/>
    <w:rsid w:val="00A802F1"/>
    <w:rsid w:val="00A81D58"/>
    <w:rsid w:val="00A83B49"/>
    <w:rsid w:val="00A83D83"/>
    <w:rsid w:val="00A858D5"/>
    <w:rsid w:val="00A85DEA"/>
    <w:rsid w:val="00A86C2B"/>
    <w:rsid w:val="00A86FAD"/>
    <w:rsid w:val="00A909AD"/>
    <w:rsid w:val="00A90A3A"/>
    <w:rsid w:val="00A91108"/>
    <w:rsid w:val="00A914C1"/>
    <w:rsid w:val="00A91DD1"/>
    <w:rsid w:val="00A91E47"/>
    <w:rsid w:val="00A933B6"/>
    <w:rsid w:val="00A9684A"/>
    <w:rsid w:val="00A969B0"/>
    <w:rsid w:val="00A96D54"/>
    <w:rsid w:val="00AA0C2D"/>
    <w:rsid w:val="00AA0C83"/>
    <w:rsid w:val="00AA14C3"/>
    <w:rsid w:val="00AA196B"/>
    <w:rsid w:val="00AA2459"/>
    <w:rsid w:val="00AA35D5"/>
    <w:rsid w:val="00AA4613"/>
    <w:rsid w:val="00AA4AE3"/>
    <w:rsid w:val="00AA6050"/>
    <w:rsid w:val="00AA6364"/>
    <w:rsid w:val="00AA7BF8"/>
    <w:rsid w:val="00AB0DC1"/>
    <w:rsid w:val="00AB15F2"/>
    <w:rsid w:val="00AB2253"/>
    <w:rsid w:val="00AB23ED"/>
    <w:rsid w:val="00AB3DF4"/>
    <w:rsid w:val="00AB4A47"/>
    <w:rsid w:val="00AB4DBD"/>
    <w:rsid w:val="00AB64A7"/>
    <w:rsid w:val="00AB6788"/>
    <w:rsid w:val="00AB6B61"/>
    <w:rsid w:val="00AB6FA6"/>
    <w:rsid w:val="00AC0CD0"/>
    <w:rsid w:val="00AC208E"/>
    <w:rsid w:val="00AC2180"/>
    <w:rsid w:val="00AC275F"/>
    <w:rsid w:val="00AC4EE7"/>
    <w:rsid w:val="00AC6CE5"/>
    <w:rsid w:val="00AD0AC3"/>
    <w:rsid w:val="00AD18D1"/>
    <w:rsid w:val="00AD18EF"/>
    <w:rsid w:val="00AD1CE1"/>
    <w:rsid w:val="00AD21BC"/>
    <w:rsid w:val="00AD33B8"/>
    <w:rsid w:val="00AD399E"/>
    <w:rsid w:val="00AD4EC3"/>
    <w:rsid w:val="00AD5BD7"/>
    <w:rsid w:val="00AD5CA0"/>
    <w:rsid w:val="00AE03A8"/>
    <w:rsid w:val="00AE4FF2"/>
    <w:rsid w:val="00AE67D3"/>
    <w:rsid w:val="00AE6BA4"/>
    <w:rsid w:val="00AE7500"/>
    <w:rsid w:val="00AE7D6A"/>
    <w:rsid w:val="00AE7E80"/>
    <w:rsid w:val="00AF1C65"/>
    <w:rsid w:val="00AF1D63"/>
    <w:rsid w:val="00AF2236"/>
    <w:rsid w:val="00AF2AA0"/>
    <w:rsid w:val="00AF2BFB"/>
    <w:rsid w:val="00AF2F42"/>
    <w:rsid w:val="00AF3734"/>
    <w:rsid w:val="00AF4B84"/>
    <w:rsid w:val="00AF4D28"/>
    <w:rsid w:val="00AF60CD"/>
    <w:rsid w:val="00AF65DD"/>
    <w:rsid w:val="00B00923"/>
    <w:rsid w:val="00B00A41"/>
    <w:rsid w:val="00B0175B"/>
    <w:rsid w:val="00B03E87"/>
    <w:rsid w:val="00B04764"/>
    <w:rsid w:val="00B04F21"/>
    <w:rsid w:val="00B04FCC"/>
    <w:rsid w:val="00B060EA"/>
    <w:rsid w:val="00B0661B"/>
    <w:rsid w:val="00B0683E"/>
    <w:rsid w:val="00B11E39"/>
    <w:rsid w:val="00B11F7C"/>
    <w:rsid w:val="00B12864"/>
    <w:rsid w:val="00B13AD9"/>
    <w:rsid w:val="00B13FB3"/>
    <w:rsid w:val="00B142DB"/>
    <w:rsid w:val="00B159B2"/>
    <w:rsid w:val="00B159E9"/>
    <w:rsid w:val="00B17C6A"/>
    <w:rsid w:val="00B20B57"/>
    <w:rsid w:val="00B20FBD"/>
    <w:rsid w:val="00B214EA"/>
    <w:rsid w:val="00B22FD4"/>
    <w:rsid w:val="00B2389A"/>
    <w:rsid w:val="00B240F9"/>
    <w:rsid w:val="00B24D54"/>
    <w:rsid w:val="00B257A5"/>
    <w:rsid w:val="00B25A73"/>
    <w:rsid w:val="00B26D9D"/>
    <w:rsid w:val="00B315A1"/>
    <w:rsid w:val="00B343C4"/>
    <w:rsid w:val="00B358C5"/>
    <w:rsid w:val="00B36A35"/>
    <w:rsid w:val="00B37637"/>
    <w:rsid w:val="00B378DF"/>
    <w:rsid w:val="00B37D1B"/>
    <w:rsid w:val="00B37EAA"/>
    <w:rsid w:val="00B40219"/>
    <w:rsid w:val="00B4038E"/>
    <w:rsid w:val="00B4079A"/>
    <w:rsid w:val="00B414C8"/>
    <w:rsid w:val="00B41F40"/>
    <w:rsid w:val="00B42157"/>
    <w:rsid w:val="00B45181"/>
    <w:rsid w:val="00B4552B"/>
    <w:rsid w:val="00B45EB1"/>
    <w:rsid w:val="00B46141"/>
    <w:rsid w:val="00B472FF"/>
    <w:rsid w:val="00B4785D"/>
    <w:rsid w:val="00B47B7A"/>
    <w:rsid w:val="00B47C2F"/>
    <w:rsid w:val="00B50BAA"/>
    <w:rsid w:val="00B50CA1"/>
    <w:rsid w:val="00B51927"/>
    <w:rsid w:val="00B529D8"/>
    <w:rsid w:val="00B533C3"/>
    <w:rsid w:val="00B54F26"/>
    <w:rsid w:val="00B5503A"/>
    <w:rsid w:val="00B57BDD"/>
    <w:rsid w:val="00B6025B"/>
    <w:rsid w:val="00B60B16"/>
    <w:rsid w:val="00B64120"/>
    <w:rsid w:val="00B64216"/>
    <w:rsid w:val="00B64CC6"/>
    <w:rsid w:val="00B650CD"/>
    <w:rsid w:val="00B66407"/>
    <w:rsid w:val="00B70408"/>
    <w:rsid w:val="00B71849"/>
    <w:rsid w:val="00B71EF5"/>
    <w:rsid w:val="00B724E5"/>
    <w:rsid w:val="00B73106"/>
    <w:rsid w:val="00B731F4"/>
    <w:rsid w:val="00B733EF"/>
    <w:rsid w:val="00B73DF5"/>
    <w:rsid w:val="00B75021"/>
    <w:rsid w:val="00B751CE"/>
    <w:rsid w:val="00B75806"/>
    <w:rsid w:val="00B815B0"/>
    <w:rsid w:val="00B837DC"/>
    <w:rsid w:val="00B84734"/>
    <w:rsid w:val="00B85665"/>
    <w:rsid w:val="00B85FE7"/>
    <w:rsid w:val="00B863CF"/>
    <w:rsid w:val="00B864AE"/>
    <w:rsid w:val="00B86BC3"/>
    <w:rsid w:val="00B91741"/>
    <w:rsid w:val="00B928CB"/>
    <w:rsid w:val="00B92962"/>
    <w:rsid w:val="00B92BD9"/>
    <w:rsid w:val="00B955FD"/>
    <w:rsid w:val="00B961BA"/>
    <w:rsid w:val="00B97BC8"/>
    <w:rsid w:val="00B97DF7"/>
    <w:rsid w:val="00B97F2E"/>
    <w:rsid w:val="00BA2B36"/>
    <w:rsid w:val="00BA42B4"/>
    <w:rsid w:val="00BA42C2"/>
    <w:rsid w:val="00BA4CA3"/>
    <w:rsid w:val="00BA6612"/>
    <w:rsid w:val="00BA73F9"/>
    <w:rsid w:val="00BA79CF"/>
    <w:rsid w:val="00BA7FBE"/>
    <w:rsid w:val="00BB3571"/>
    <w:rsid w:val="00BB5565"/>
    <w:rsid w:val="00BB5F14"/>
    <w:rsid w:val="00BB7315"/>
    <w:rsid w:val="00BB7AC1"/>
    <w:rsid w:val="00BC0CA4"/>
    <w:rsid w:val="00BC1CCA"/>
    <w:rsid w:val="00BC24AE"/>
    <w:rsid w:val="00BC4CD1"/>
    <w:rsid w:val="00BC5674"/>
    <w:rsid w:val="00BC568A"/>
    <w:rsid w:val="00BC596E"/>
    <w:rsid w:val="00BC7C75"/>
    <w:rsid w:val="00BC7C9F"/>
    <w:rsid w:val="00BC7D6E"/>
    <w:rsid w:val="00BD1F5C"/>
    <w:rsid w:val="00BD4EC1"/>
    <w:rsid w:val="00BD5691"/>
    <w:rsid w:val="00BD73D6"/>
    <w:rsid w:val="00BE11E0"/>
    <w:rsid w:val="00BE3135"/>
    <w:rsid w:val="00BE5AB7"/>
    <w:rsid w:val="00BE72F3"/>
    <w:rsid w:val="00BE7917"/>
    <w:rsid w:val="00BF0A86"/>
    <w:rsid w:val="00BF0C13"/>
    <w:rsid w:val="00BF353F"/>
    <w:rsid w:val="00BF431C"/>
    <w:rsid w:val="00BF4A05"/>
    <w:rsid w:val="00BF4CA9"/>
    <w:rsid w:val="00BF4F21"/>
    <w:rsid w:val="00BF5D22"/>
    <w:rsid w:val="00BF6C4B"/>
    <w:rsid w:val="00BF73BE"/>
    <w:rsid w:val="00BF7661"/>
    <w:rsid w:val="00C03865"/>
    <w:rsid w:val="00C04352"/>
    <w:rsid w:val="00C0446B"/>
    <w:rsid w:val="00C04EEE"/>
    <w:rsid w:val="00C05664"/>
    <w:rsid w:val="00C0602B"/>
    <w:rsid w:val="00C061D5"/>
    <w:rsid w:val="00C10510"/>
    <w:rsid w:val="00C1104B"/>
    <w:rsid w:val="00C113DA"/>
    <w:rsid w:val="00C12115"/>
    <w:rsid w:val="00C124CF"/>
    <w:rsid w:val="00C130DC"/>
    <w:rsid w:val="00C135F0"/>
    <w:rsid w:val="00C13F54"/>
    <w:rsid w:val="00C14215"/>
    <w:rsid w:val="00C1675A"/>
    <w:rsid w:val="00C179ED"/>
    <w:rsid w:val="00C203C3"/>
    <w:rsid w:val="00C2066D"/>
    <w:rsid w:val="00C207A9"/>
    <w:rsid w:val="00C22CDD"/>
    <w:rsid w:val="00C24731"/>
    <w:rsid w:val="00C254BA"/>
    <w:rsid w:val="00C25521"/>
    <w:rsid w:val="00C26AD1"/>
    <w:rsid w:val="00C26BD0"/>
    <w:rsid w:val="00C276DF"/>
    <w:rsid w:val="00C30880"/>
    <w:rsid w:val="00C318C7"/>
    <w:rsid w:val="00C31FD8"/>
    <w:rsid w:val="00C3346F"/>
    <w:rsid w:val="00C334C8"/>
    <w:rsid w:val="00C33AC5"/>
    <w:rsid w:val="00C342E0"/>
    <w:rsid w:val="00C3619B"/>
    <w:rsid w:val="00C3681E"/>
    <w:rsid w:val="00C43094"/>
    <w:rsid w:val="00C44C16"/>
    <w:rsid w:val="00C47A49"/>
    <w:rsid w:val="00C51B52"/>
    <w:rsid w:val="00C53C07"/>
    <w:rsid w:val="00C54415"/>
    <w:rsid w:val="00C556FF"/>
    <w:rsid w:val="00C57399"/>
    <w:rsid w:val="00C61855"/>
    <w:rsid w:val="00C6186E"/>
    <w:rsid w:val="00C61B69"/>
    <w:rsid w:val="00C61D0B"/>
    <w:rsid w:val="00C62945"/>
    <w:rsid w:val="00C62ABB"/>
    <w:rsid w:val="00C639CA"/>
    <w:rsid w:val="00C6566C"/>
    <w:rsid w:val="00C65FBF"/>
    <w:rsid w:val="00C67523"/>
    <w:rsid w:val="00C714E7"/>
    <w:rsid w:val="00C71893"/>
    <w:rsid w:val="00C71BAE"/>
    <w:rsid w:val="00C72A40"/>
    <w:rsid w:val="00C730A5"/>
    <w:rsid w:val="00C7347E"/>
    <w:rsid w:val="00C735A8"/>
    <w:rsid w:val="00C7476F"/>
    <w:rsid w:val="00C7494B"/>
    <w:rsid w:val="00C74ABF"/>
    <w:rsid w:val="00C74BC0"/>
    <w:rsid w:val="00C7528D"/>
    <w:rsid w:val="00C76747"/>
    <w:rsid w:val="00C804D7"/>
    <w:rsid w:val="00C80EF0"/>
    <w:rsid w:val="00C82FC5"/>
    <w:rsid w:val="00C83A1C"/>
    <w:rsid w:val="00C84483"/>
    <w:rsid w:val="00C84665"/>
    <w:rsid w:val="00C86781"/>
    <w:rsid w:val="00C867E7"/>
    <w:rsid w:val="00C86BAE"/>
    <w:rsid w:val="00C91201"/>
    <w:rsid w:val="00C93718"/>
    <w:rsid w:val="00C93EEE"/>
    <w:rsid w:val="00C979E1"/>
    <w:rsid w:val="00CA0CA9"/>
    <w:rsid w:val="00CA116F"/>
    <w:rsid w:val="00CA1276"/>
    <w:rsid w:val="00CA2629"/>
    <w:rsid w:val="00CA2E39"/>
    <w:rsid w:val="00CA353A"/>
    <w:rsid w:val="00CA6E69"/>
    <w:rsid w:val="00CA7D66"/>
    <w:rsid w:val="00CA7DCD"/>
    <w:rsid w:val="00CB0BEE"/>
    <w:rsid w:val="00CB0CC6"/>
    <w:rsid w:val="00CB139F"/>
    <w:rsid w:val="00CB1D3E"/>
    <w:rsid w:val="00CB1D42"/>
    <w:rsid w:val="00CB2508"/>
    <w:rsid w:val="00CB2CDC"/>
    <w:rsid w:val="00CB449E"/>
    <w:rsid w:val="00CB52C8"/>
    <w:rsid w:val="00CB61CE"/>
    <w:rsid w:val="00CC07A3"/>
    <w:rsid w:val="00CC3F52"/>
    <w:rsid w:val="00CC4080"/>
    <w:rsid w:val="00CC78D0"/>
    <w:rsid w:val="00CD01ED"/>
    <w:rsid w:val="00CD172F"/>
    <w:rsid w:val="00CD2185"/>
    <w:rsid w:val="00CD5F8C"/>
    <w:rsid w:val="00CD66C8"/>
    <w:rsid w:val="00CD71B6"/>
    <w:rsid w:val="00CD7FB6"/>
    <w:rsid w:val="00CE07E8"/>
    <w:rsid w:val="00CE12B1"/>
    <w:rsid w:val="00CE26C0"/>
    <w:rsid w:val="00CE34EC"/>
    <w:rsid w:val="00CE3B06"/>
    <w:rsid w:val="00CE560E"/>
    <w:rsid w:val="00CE7A0A"/>
    <w:rsid w:val="00CE7A61"/>
    <w:rsid w:val="00CF045C"/>
    <w:rsid w:val="00CF21F7"/>
    <w:rsid w:val="00CF2AB3"/>
    <w:rsid w:val="00CF34E9"/>
    <w:rsid w:val="00CF372B"/>
    <w:rsid w:val="00CF3E86"/>
    <w:rsid w:val="00CF5653"/>
    <w:rsid w:val="00CF6B1D"/>
    <w:rsid w:val="00D00D68"/>
    <w:rsid w:val="00D01696"/>
    <w:rsid w:val="00D020D4"/>
    <w:rsid w:val="00D022D3"/>
    <w:rsid w:val="00D0448B"/>
    <w:rsid w:val="00D05E97"/>
    <w:rsid w:val="00D06D07"/>
    <w:rsid w:val="00D073CC"/>
    <w:rsid w:val="00D0762C"/>
    <w:rsid w:val="00D0791F"/>
    <w:rsid w:val="00D119E9"/>
    <w:rsid w:val="00D131E7"/>
    <w:rsid w:val="00D132B2"/>
    <w:rsid w:val="00D1347B"/>
    <w:rsid w:val="00D163C4"/>
    <w:rsid w:val="00D16FCB"/>
    <w:rsid w:val="00D177D9"/>
    <w:rsid w:val="00D17B75"/>
    <w:rsid w:val="00D218C5"/>
    <w:rsid w:val="00D2594F"/>
    <w:rsid w:val="00D25A07"/>
    <w:rsid w:val="00D265C0"/>
    <w:rsid w:val="00D27FB9"/>
    <w:rsid w:val="00D30356"/>
    <w:rsid w:val="00D30D4D"/>
    <w:rsid w:val="00D327F8"/>
    <w:rsid w:val="00D32CAA"/>
    <w:rsid w:val="00D3374E"/>
    <w:rsid w:val="00D341B1"/>
    <w:rsid w:val="00D343D9"/>
    <w:rsid w:val="00D34485"/>
    <w:rsid w:val="00D3625F"/>
    <w:rsid w:val="00D37202"/>
    <w:rsid w:val="00D412F7"/>
    <w:rsid w:val="00D41EF1"/>
    <w:rsid w:val="00D43E7F"/>
    <w:rsid w:val="00D44D28"/>
    <w:rsid w:val="00D4558A"/>
    <w:rsid w:val="00D45C85"/>
    <w:rsid w:val="00D51010"/>
    <w:rsid w:val="00D515CB"/>
    <w:rsid w:val="00D5177E"/>
    <w:rsid w:val="00D51A44"/>
    <w:rsid w:val="00D54EDB"/>
    <w:rsid w:val="00D55A34"/>
    <w:rsid w:val="00D560BC"/>
    <w:rsid w:val="00D5631A"/>
    <w:rsid w:val="00D569BD"/>
    <w:rsid w:val="00D57F4F"/>
    <w:rsid w:val="00D60595"/>
    <w:rsid w:val="00D606F1"/>
    <w:rsid w:val="00D63B74"/>
    <w:rsid w:val="00D64250"/>
    <w:rsid w:val="00D64FCE"/>
    <w:rsid w:val="00D66BA0"/>
    <w:rsid w:val="00D6789E"/>
    <w:rsid w:val="00D727D7"/>
    <w:rsid w:val="00D73026"/>
    <w:rsid w:val="00D735F0"/>
    <w:rsid w:val="00D802BA"/>
    <w:rsid w:val="00D808C2"/>
    <w:rsid w:val="00D80C7E"/>
    <w:rsid w:val="00D81140"/>
    <w:rsid w:val="00D826D9"/>
    <w:rsid w:val="00D83841"/>
    <w:rsid w:val="00D83EA8"/>
    <w:rsid w:val="00D842C5"/>
    <w:rsid w:val="00D84FEA"/>
    <w:rsid w:val="00D86958"/>
    <w:rsid w:val="00D87810"/>
    <w:rsid w:val="00D87B1B"/>
    <w:rsid w:val="00D90DA8"/>
    <w:rsid w:val="00D911F0"/>
    <w:rsid w:val="00D9174D"/>
    <w:rsid w:val="00D92185"/>
    <w:rsid w:val="00D95002"/>
    <w:rsid w:val="00D9770D"/>
    <w:rsid w:val="00DA0CCC"/>
    <w:rsid w:val="00DA4FAF"/>
    <w:rsid w:val="00DA5A68"/>
    <w:rsid w:val="00DB219D"/>
    <w:rsid w:val="00DB287A"/>
    <w:rsid w:val="00DB34FF"/>
    <w:rsid w:val="00DB473A"/>
    <w:rsid w:val="00DB4BAA"/>
    <w:rsid w:val="00DB5A39"/>
    <w:rsid w:val="00DB67F1"/>
    <w:rsid w:val="00DB700B"/>
    <w:rsid w:val="00DC1C4D"/>
    <w:rsid w:val="00DC3000"/>
    <w:rsid w:val="00DC4AAE"/>
    <w:rsid w:val="00DC5166"/>
    <w:rsid w:val="00DC6183"/>
    <w:rsid w:val="00DC7C7C"/>
    <w:rsid w:val="00DD0D18"/>
    <w:rsid w:val="00DD2585"/>
    <w:rsid w:val="00DD2F75"/>
    <w:rsid w:val="00DD3681"/>
    <w:rsid w:val="00DD3E31"/>
    <w:rsid w:val="00DD4BC8"/>
    <w:rsid w:val="00DD5CED"/>
    <w:rsid w:val="00DD78C7"/>
    <w:rsid w:val="00DE0771"/>
    <w:rsid w:val="00DE1312"/>
    <w:rsid w:val="00DE365C"/>
    <w:rsid w:val="00DE41E7"/>
    <w:rsid w:val="00DE427E"/>
    <w:rsid w:val="00DE4E70"/>
    <w:rsid w:val="00DE50FC"/>
    <w:rsid w:val="00DE54FD"/>
    <w:rsid w:val="00DE5A7F"/>
    <w:rsid w:val="00DE5F4C"/>
    <w:rsid w:val="00DE666A"/>
    <w:rsid w:val="00DE6BBF"/>
    <w:rsid w:val="00DE756E"/>
    <w:rsid w:val="00DE7E6B"/>
    <w:rsid w:val="00DF00CF"/>
    <w:rsid w:val="00DF038D"/>
    <w:rsid w:val="00DF16D8"/>
    <w:rsid w:val="00DF24AB"/>
    <w:rsid w:val="00DF3121"/>
    <w:rsid w:val="00DF35D0"/>
    <w:rsid w:val="00DF393C"/>
    <w:rsid w:val="00DF3E15"/>
    <w:rsid w:val="00DF5D3F"/>
    <w:rsid w:val="00DF6AB3"/>
    <w:rsid w:val="00DF7FF2"/>
    <w:rsid w:val="00E00B9A"/>
    <w:rsid w:val="00E00DF4"/>
    <w:rsid w:val="00E014E2"/>
    <w:rsid w:val="00E018A2"/>
    <w:rsid w:val="00E01A68"/>
    <w:rsid w:val="00E02253"/>
    <w:rsid w:val="00E026D4"/>
    <w:rsid w:val="00E0378C"/>
    <w:rsid w:val="00E0385C"/>
    <w:rsid w:val="00E04686"/>
    <w:rsid w:val="00E048D1"/>
    <w:rsid w:val="00E05385"/>
    <w:rsid w:val="00E05488"/>
    <w:rsid w:val="00E05783"/>
    <w:rsid w:val="00E061BC"/>
    <w:rsid w:val="00E0661B"/>
    <w:rsid w:val="00E066FE"/>
    <w:rsid w:val="00E0709D"/>
    <w:rsid w:val="00E10583"/>
    <w:rsid w:val="00E10BAC"/>
    <w:rsid w:val="00E1182C"/>
    <w:rsid w:val="00E12087"/>
    <w:rsid w:val="00E13CF9"/>
    <w:rsid w:val="00E14E43"/>
    <w:rsid w:val="00E15CEA"/>
    <w:rsid w:val="00E205FE"/>
    <w:rsid w:val="00E21ADC"/>
    <w:rsid w:val="00E23411"/>
    <w:rsid w:val="00E23C5E"/>
    <w:rsid w:val="00E24761"/>
    <w:rsid w:val="00E24D1B"/>
    <w:rsid w:val="00E25B23"/>
    <w:rsid w:val="00E262C8"/>
    <w:rsid w:val="00E26561"/>
    <w:rsid w:val="00E32E88"/>
    <w:rsid w:val="00E3437B"/>
    <w:rsid w:val="00E34DC3"/>
    <w:rsid w:val="00E36AD5"/>
    <w:rsid w:val="00E373EE"/>
    <w:rsid w:val="00E41E22"/>
    <w:rsid w:val="00E4259D"/>
    <w:rsid w:val="00E43538"/>
    <w:rsid w:val="00E44698"/>
    <w:rsid w:val="00E4561A"/>
    <w:rsid w:val="00E4647D"/>
    <w:rsid w:val="00E5165A"/>
    <w:rsid w:val="00E51D2E"/>
    <w:rsid w:val="00E52516"/>
    <w:rsid w:val="00E526D1"/>
    <w:rsid w:val="00E5296F"/>
    <w:rsid w:val="00E53ADB"/>
    <w:rsid w:val="00E54650"/>
    <w:rsid w:val="00E555C1"/>
    <w:rsid w:val="00E56437"/>
    <w:rsid w:val="00E577DF"/>
    <w:rsid w:val="00E60900"/>
    <w:rsid w:val="00E60B73"/>
    <w:rsid w:val="00E6174D"/>
    <w:rsid w:val="00E61B56"/>
    <w:rsid w:val="00E62839"/>
    <w:rsid w:val="00E66A98"/>
    <w:rsid w:val="00E671CE"/>
    <w:rsid w:val="00E67CA9"/>
    <w:rsid w:val="00E70082"/>
    <w:rsid w:val="00E7238B"/>
    <w:rsid w:val="00E72F1B"/>
    <w:rsid w:val="00E731FF"/>
    <w:rsid w:val="00E73284"/>
    <w:rsid w:val="00E7347F"/>
    <w:rsid w:val="00E73BCD"/>
    <w:rsid w:val="00E7593C"/>
    <w:rsid w:val="00E75E85"/>
    <w:rsid w:val="00E761A7"/>
    <w:rsid w:val="00E7648E"/>
    <w:rsid w:val="00E76719"/>
    <w:rsid w:val="00E76F9F"/>
    <w:rsid w:val="00E81B1D"/>
    <w:rsid w:val="00E8240A"/>
    <w:rsid w:val="00E85394"/>
    <w:rsid w:val="00E86E52"/>
    <w:rsid w:val="00E86FA8"/>
    <w:rsid w:val="00E876F8"/>
    <w:rsid w:val="00E877E3"/>
    <w:rsid w:val="00E90AD6"/>
    <w:rsid w:val="00E91124"/>
    <w:rsid w:val="00E91BBF"/>
    <w:rsid w:val="00E920F9"/>
    <w:rsid w:val="00E9211F"/>
    <w:rsid w:val="00E92F1B"/>
    <w:rsid w:val="00E93061"/>
    <w:rsid w:val="00E9358A"/>
    <w:rsid w:val="00E9365D"/>
    <w:rsid w:val="00E94ADB"/>
    <w:rsid w:val="00E9500A"/>
    <w:rsid w:val="00E95906"/>
    <w:rsid w:val="00E9591F"/>
    <w:rsid w:val="00E95C6F"/>
    <w:rsid w:val="00E95FD9"/>
    <w:rsid w:val="00E968E5"/>
    <w:rsid w:val="00E96D68"/>
    <w:rsid w:val="00E96F60"/>
    <w:rsid w:val="00E9714D"/>
    <w:rsid w:val="00E97A14"/>
    <w:rsid w:val="00E97DAB"/>
    <w:rsid w:val="00EA0382"/>
    <w:rsid w:val="00EA198C"/>
    <w:rsid w:val="00EA2D09"/>
    <w:rsid w:val="00EA323C"/>
    <w:rsid w:val="00EA3726"/>
    <w:rsid w:val="00EA3C05"/>
    <w:rsid w:val="00EA3C1B"/>
    <w:rsid w:val="00EA55DF"/>
    <w:rsid w:val="00EA5FF9"/>
    <w:rsid w:val="00EA657D"/>
    <w:rsid w:val="00EA774F"/>
    <w:rsid w:val="00EB0A33"/>
    <w:rsid w:val="00EB1851"/>
    <w:rsid w:val="00EB3518"/>
    <w:rsid w:val="00EB4A01"/>
    <w:rsid w:val="00EB4CD3"/>
    <w:rsid w:val="00EB4CFC"/>
    <w:rsid w:val="00EB54DE"/>
    <w:rsid w:val="00EB57B7"/>
    <w:rsid w:val="00EB7C4D"/>
    <w:rsid w:val="00EC0EC3"/>
    <w:rsid w:val="00EC1100"/>
    <w:rsid w:val="00EC16A0"/>
    <w:rsid w:val="00EC264B"/>
    <w:rsid w:val="00EC336A"/>
    <w:rsid w:val="00EC62B4"/>
    <w:rsid w:val="00EC77F9"/>
    <w:rsid w:val="00ED0B74"/>
    <w:rsid w:val="00ED11CB"/>
    <w:rsid w:val="00ED2638"/>
    <w:rsid w:val="00ED2A76"/>
    <w:rsid w:val="00ED4583"/>
    <w:rsid w:val="00ED47EA"/>
    <w:rsid w:val="00ED4AA2"/>
    <w:rsid w:val="00EE1FA3"/>
    <w:rsid w:val="00EE30D7"/>
    <w:rsid w:val="00EE325A"/>
    <w:rsid w:val="00EE371C"/>
    <w:rsid w:val="00EE486B"/>
    <w:rsid w:val="00EE4FC7"/>
    <w:rsid w:val="00EE5A25"/>
    <w:rsid w:val="00EE7BD3"/>
    <w:rsid w:val="00EE7E3E"/>
    <w:rsid w:val="00EF0B89"/>
    <w:rsid w:val="00EF180B"/>
    <w:rsid w:val="00EF1BA7"/>
    <w:rsid w:val="00EF2920"/>
    <w:rsid w:val="00EF2F1F"/>
    <w:rsid w:val="00EF337C"/>
    <w:rsid w:val="00EF4A86"/>
    <w:rsid w:val="00EF5540"/>
    <w:rsid w:val="00F00070"/>
    <w:rsid w:val="00F005EF"/>
    <w:rsid w:val="00F00875"/>
    <w:rsid w:val="00F00AFB"/>
    <w:rsid w:val="00F00C2B"/>
    <w:rsid w:val="00F03099"/>
    <w:rsid w:val="00F04CC2"/>
    <w:rsid w:val="00F058A7"/>
    <w:rsid w:val="00F059DA"/>
    <w:rsid w:val="00F13EC1"/>
    <w:rsid w:val="00F15964"/>
    <w:rsid w:val="00F17998"/>
    <w:rsid w:val="00F210A2"/>
    <w:rsid w:val="00F218E7"/>
    <w:rsid w:val="00F229AC"/>
    <w:rsid w:val="00F22ACE"/>
    <w:rsid w:val="00F22CB7"/>
    <w:rsid w:val="00F2312F"/>
    <w:rsid w:val="00F2496D"/>
    <w:rsid w:val="00F25EF9"/>
    <w:rsid w:val="00F26203"/>
    <w:rsid w:val="00F26A48"/>
    <w:rsid w:val="00F26E03"/>
    <w:rsid w:val="00F27169"/>
    <w:rsid w:val="00F27B6C"/>
    <w:rsid w:val="00F27D0E"/>
    <w:rsid w:val="00F27EDB"/>
    <w:rsid w:val="00F31351"/>
    <w:rsid w:val="00F32526"/>
    <w:rsid w:val="00F33FA1"/>
    <w:rsid w:val="00F36403"/>
    <w:rsid w:val="00F37945"/>
    <w:rsid w:val="00F40C7D"/>
    <w:rsid w:val="00F41C3E"/>
    <w:rsid w:val="00F42E2D"/>
    <w:rsid w:val="00F44DD5"/>
    <w:rsid w:val="00F44E03"/>
    <w:rsid w:val="00F45EEA"/>
    <w:rsid w:val="00F46C9E"/>
    <w:rsid w:val="00F507D8"/>
    <w:rsid w:val="00F5171D"/>
    <w:rsid w:val="00F5192E"/>
    <w:rsid w:val="00F525F4"/>
    <w:rsid w:val="00F52B96"/>
    <w:rsid w:val="00F5483C"/>
    <w:rsid w:val="00F60BA0"/>
    <w:rsid w:val="00F60E62"/>
    <w:rsid w:val="00F614E2"/>
    <w:rsid w:val="00F61AC4"/>
    <w:rsid w:val="00F61E1E"/>
    <w:rsid w:val="00F6379E"/>
    <w:rsid w:val="00F63DBB"/>
    <w:rsid w:val="00F644B5"/>
    <w:rsid w:val="00F64E07"/>
    <w:rsid w:val="00F64FD5"/>
    <w:rsid w:val="00F65543"/>
    <w:rsid w:val="00F656B4"/>
    <w:rsid w:val="00F67B3B"/>
    <w:rsid w:val="00F7090C"/>
    <w:rsid w:val="00F73738"/>
    <w:rsid w:val="00F73CC1"/>
    <w:rsid w:val="00F751D9"/>
    <w:rsid w:val="00F757D3"/>
    <w:rsid w:val="00F76E93"/>
    <w:rsid w:val="00F779DE"/>
    <w:rsid w:val="00F77A8C"/>
    <w:rsid w:val="00F8021A"/>
    <w:rsid w:val="00F81177"/>
    <w:rsid w:val="00F81DFE"/>
    <w:rsid w:val="00F81F19"/>
    <w:rsid w:val="00F826E5"/>
    <w:rsid w:val="00F828BD"/>
    <w:rsid w:val="00F82959"/>
    <w:rsid w:val="00F83ADC"/>
    <w:rsid w:val="00F83B01"/>
    <w:rsid w:val="00F8430B"/>
    <w:rsid w:val="00F85292"/>
    <w:rsid w:val="00F8530E"/>
    <w:rsid w:val="00F85735"/>
    <w:rsid w:val="00F862CF"/>
    <w:rsid w:val="00F87C94"/>
    <w:rsid w:val="00F906FE"/>
    <w:rsid w:val="00F90D9D"/>
    <w:rsid w:val="00F92A4C"/>
    <w:rsid w:val="00F92E7F"/>
    <w:rsid w:val="00F946CF"/>
    <w:rsid w:val="00F97C6E"/>
    <w:rsid w:val="00FA02C2"/>
    <w:rsid w:val="00FA04D4"/>
    <w:rsid w:val="00FA28CD"/>
    <w:rsid w:val="00FA2E20"/>
    <w:rsid w:val="00FA3974"/>
    <w:rsid w:val="00FA58CB"/>
    <w:rsid w:val="00FA6115"/>
    <w:rsid w:val="00FA66D0"/>
    <w:rsid w:val="00FA7230"/>
    <w:rsid w:val="00FA750C"/>
    <w:rsid w:val="00FB1AC3"/>
    <w:rsid w:val="00FB396B"/>
    <w:rsid w:val="00FB422E"/>
    <w:rsid w:val="00FB4938"/>
    <w:rsid w:val="00FB7C4D"/>
    <w:rsid w:val="00FC0363"/>
    <w:rsid w:val="00FC1957"/>
    <w:rsid w:val="00FC2F57"/>
    <w:rsid w:val="00FC5DFB"/>
    <w:rsid w:val="00FD14BF"/>
    <w:rsid w:val="00FD3242"/>
    <w:rsid w:val="00FD5368"/>
    <w:rsid w:val="00FD5BA3"/>
    <w:rsid w:val="00FD67B0"/>
    <w:rsid w:val="00FD6D19"/>
    <w:rsid w:val="00FD7109"/>
    <w:rsid w:val="00FD77FF"/>
    <w:rsid w:val="00FD790A"/>
    <w:rsid w:val="00FD7C62"/>
    <w:rsid w:val="00FD7D49"/>
    <w:rsid w:val="00FE02C0"/>
    <w:rsid w:val="00FE066B"/>
    <w:rsid w:val="00FE109C"/>
    <w:rsid w:val="00FE1C71"/>
    <w:rsid w:val="00FE2A44"/>
    <w:rsid w:val="00FE2DB1"/>
    <w:rsid w:val="00FE3ABE"/>
    <w:rsid w:val="00FE4981"/>
    <w:rsid w:val="00FE4C2E"/>
    <w:rsid w:val="00FE4F6B"/>
    <w:rsid w:val="00FE585C"/>
    <w:rsid w:val="00FF0AC4"/>
    <w:rsid w:val="00FF3828"/>
    <w:rsid w:val="00FF417E"/>
    <w:rsid w:val="00FF65A6"/>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5F7E8448"/>
  <w15:docId w15:val="{A72684DA-4CC8-4565-9C11-11CE5A13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96F"/>
    <w:pPr>
      <w:spacing w:before="0" w:after="120" w:line="240" w:lineRule="auto"/>
      <w:jc w:val="both"/>
    </w:pPr>
    <w:rPr>
      <w:rFonts w:ascii="Times New Roman" w:hAnsi="Times New Roman"/>
      <w:szCs w:val="20"/>
    </w:rPr>
  </w:style>
  <w:style w:type="paragraph" w:styleId="Ttulo1">
    <w:name w:val="heading 1"/>
    <w:basedOn w:val="Normal"/>
    <w:next w:val="Normal"/>
    <w:link w:val="Ttulo1Car"/>
    <w:uiPriority w:val="9"/>
    <w:qFormat/>
    <w:rsid w:val="00776961"/>
    <w:pPr>
      <w:numPr>
        <w:numId w:val="2"/>
      </w:numPr>
      <w:shd w:val="clear" w:color="auto" w:fill="FF8000"/>
      <w:jc w:val="center"/>
      <w:outlineLvl w:val="0"/>
    </w:pPr>
    <w:rPr>
      <w:bCs/>
      <w:caps/>
      <w:spacing w:val="15"/>
      <w:sz w:val="36"/>
      <w:szCs w:val="22"/>
      <w:lang w:val="es-ES"/>
    </w:rPr>
  </w:style>
  <w:style w:type="paragraph" w:styleId="Ttulo2">
    <w:name w:val="heading 2"/>
    <w:basedOn w:val="Normal"/>
    <w:next w:val="Normal"/>
    <w:link w:val="Ttulo2Car"/>
    <w:uiPriority w:val="9"/>
    <w:unhideWhenUsed/>
    <w:qFormat/>
    <w:locked/>
    <w:rsid w:val="00776961"/>
    <w:pPr>
      <w:numPr>
        <w:ilvl w:val="1"/>
        <w:numId w:val="2"/>
      </w:numPr>
      <w:ind w:left="788" w:hanging="431"/>
      <w:outlineLvl w:val="1"/>
    </w:pPr>
    <w:rPr>
      <w:caps/>
      <w:color w:val="FF8000"/>
      <w:spacing w:val="15"/>
      <w:sz w:val="28"/>
      <w:szCs w:val="22"/>
      <w:lang w:val="es-ES"/>
    </w:rPr>
  </w:style>
  <w:style w:type="paragraph" w:styleId="Ttulo3">
    <w:name w:val="heading 3"/>
    <w:basedOn w:val="Normal"/>
    <w:next w:val="Normal"/>
    <w:link w:val="Ttulo3Car"/>
    <w:uiPriority w:val="9"/>
    <w:unhideWhenUsed/>
    <w:qFormat/>
    <w:locked/>
    <w:rsid w:val="00E41E22"/>
    <w:pPr>
      <w:numPr>
        <w:ilvl w:val="2"/>
        <w:numId w:val="2"/>
      </w:num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Ttulo4">
    <w:name w:val="heading 4"/>
    <w:basedOn w:val="Normal"/>
    <w:next w:val="Normal"/>
    <w:link w:val="Ttulo4Car"/>
    <w:uiPriority w:val="9"/>
    <w:unhideWhenUsed/>
    <w:qFormat/>
    <w:locked/>
    <w:rsid w:val="00E41E22"/>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Ttulo5">
    <w:name w:val="heading 5"/>
    <w:basedOn w:val="Normal"/>
    <w:next w:val="Normal"/>
    <w:link w:val="Ttulo5Car"/>
    <w:uiPriority w:val="9"/>
    <w:semiHidden/>
    <w:unhideWhenUsed/>
    <w:qFormat/>
    <w:locked/>
    <w:rsid w:val="00E41E22"/>
    <w:pPr>
      <w:pBdr>
        <w:bottom w:val="single" w:sz="6" w:space="1" w:color="4F81BD" w:themeColor="accent1"/>
      </w:pBdr>
      <w:spacing w:before="300" w:after="0"/>
      <w:outlineLvl w:val="4"/>
    </w:pPr>
    <w:rPr>
      <w:caps/>
      <w:color w:val="365F91" w:themeColor="accent1" w:themeShade="BF"/>
      <w:spacing w:val="10"/>
      <w:szCs w:val="22"/>
    </w:rPr>
  </w:style>
  <w:style w:type="paragraph" w:styleId="Ttulo6">
    <w:name w:val="heading 6"/>
    <w:basedOn w:val="Normal"/>
    <w:next w:val="Normal"/>
    <w:link w:val="Ttulo6Car"/>
    <w:uiPriority w:val="9"/>
    <w:semiHidden/>
    <w:unhideWhenUsed/>
    <w:qFormat/>
    <w:locked/>
    <w:rsid w:val="00E41E22"/>
    <w:pPr>
      <w:pBdr>
        <w:bottom w:val="dotted" w:sz="6" w:space="1" w:color="4F81BD" w:themeColor="accent1"/>
      </w:pBdr>
      <w:spacing w:before="300" w:after="0"/>
      <w:outlineLvl w:val="5"/>
    </w:pPr>
    <w:rPr>
      <w:caps/>
      <w:color w:val="365F91" w:themeColor="accent1" w:themeShade="BF"/>
      <w:spacing w:val="10"/>
      <w:szCs w:val="22"/>
    </w:rPr>
  </w:style>
  <w:style w:type="paragraph" w:styleId="Ttulo7">
    <w:name w:val="heading 7"/>
    <w:basedOn w:val="Normal"/>
    <w:next w:val="Normal"/>
    <w:link w:val="Ttulo7Car"/>
    <w:uiPriority w:val="9"/>
    <w:semiHidden/>
    <w:unhideWhenUsed/>
    <w:qFormat/>
    <w:locked/>
    <w:rsid w:val="00E41E22"/>
    <w:pPr>
      <w:spacing w:before="300" w:after="0"/>
      <w:outlineLvl w:val="6"/>
    </w:pPr>
    <w:rPr>
      <w:caps/>
      <w:color w:val="365F91" w:themeColor="accent1" w:themeShade="BF"/>
      <w:spacing w:val="10"/>
      <w:szCs w:val="22"/>
    </w:rPr>
  </w:style>
  <w:style w:type="paragraph" w:styleId="Ttulo8">
    <w:name w:val="heading 8"/>
    <w:basedOn w:val="Normal"/>
    <w:next w:val="Normal"/>
    <w:link w:val="Ttulo8Car"/>
    <w:uiPriority w:val="9"/>
    <w:semiHidden/>
    <w:unhideWhenUsed/>
    <w:qFormat/>
    <w:locked/>
    <w:rsid w:val="00E41E22"/>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locked/>
    <w:rsid w:val="00E41E22"/>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76961"/>
    <w:rPr>
      <w:rFonts w:ascii="Times New Roman" w:hAnsi="Times New Roman"/>
      <w:bCs/>
      <w:caps/>
      <w:spacing w:val="15"/>
      <w:sz w:val="36"/>
      <w:shd w:val="clear" w:color="auto" w:fill="FF8000"/>
      <w:lang w:val="es-ES"/>
    </w:rPr>
  </w:style>
  <w:style w:type="character" w:customStyle="1" w:styleId="Ttulo2Car">
    <w:name w:val="Título 2 Car"/>
    <w:basedOn w:val="Fuentedeprrafopredeter"/>
    <w:link w:val="Ttulo2"/>
    <w:uiPriority w:val="9"/>
    <w:rsid w:val="00776961"/>
    <w:rPr>
      <w:rFonts w:ascii="Times New Roman" w:hAnsi="Times New Roman"/>
      <w:caps/>
      <w:color w:val="FF8000"/>
      <w:spacing w:val="15"/>
      <w:sz w:val="28"/>
      <w:lang w:val="es-ES"/>
    </w:rPr>
  </w:style>
  <w:style w:type="character" w:customStyle="1" w:styleId="Ttulo3Car">
    <w:name w:val="Título 3 Car"/>
    <w:basedOn w:val="Fuentedeprrafopredeter"/>
    <w:link w:val="Ttulo3"/>
    <w:uiPriority w:val="9"/>
    <w:rsid w:val="00E41E22"/>
    <w:rPr>
      <w:rFonts w:ascii="Times New Roman" w:hAnsi="Times New Roman"/>
      <w:caps/>
      <w:color w:val="243F60" w:themeColor="accent1" w:themeShade="7F"/>
      <w:spacing w:val="15"/>
    </w:rPr>
  </w:style>
  <w:style w:type="character" w:customStyle="1" w:styleId="Ttulo4Car">
    <w:name w:val="Título 4 Car"/>
    <w:basedOn w:val="Fuentedeprrafopredeter"/>
    <w:link w:val="Ttulo4"/>
    <w:uiPriority w:val="9"/>
    <w:rsid w:val="00E41E22"/>
    <w:rPr>
      <w:rFonts w:ascii="Times New Roman" w:hAnsi="Times New Roman"/>
      <w:caps/>
      <w:color w:val="365F91" w:themeColor="accent1" w:themeShade="BF"/>
      <w:spacing w:val="10"/>
    </w:rPr>
  </w:style>
  <w:style w:type="character" w:customStyle="1" w:styleId="Ttulo5Car">
    <w:name w:val="Título 5 Car"/>
    <w:basedOn w:val="Fuentedeprrafopredeter"/>
    <w:link w:val="Ttulo5"/>
    <w:uiPriority w:val="9"/>
    <w:semiHidden/>
    <w:rsid w:val="00E41E22"/>
    <w:rPr>
      <w:caps/>
      <w:color w:val="365F91" w:themeColor="accent1" w:themeShade="BF"/>
      <w:spacing w:val="10"/>
    </w:rPr>
  </w:style>
  <w:style w:type="character" w:customStyle="1" w:styleId="Ttulo6Car">
    <w:name w:val="Título 6 Car"/>
    <w:basedOn w:val="Fuentedeprrafopredeter"/>
    <w:link w:val="Ttulo6"/>
    <w:uiPriority w:val="9"/>
    <w:semiHidden/>
    <w:rsid w:val="00E41E22"/>
    <w:rPr>
      <w:caps/>
      <w:color w:val="365F91" w:themeColor="accent1" w:themeShade="BF"/>
      <w:spacing w:val="10"/>
    </w:rPr>
  </w:style>
  <w:style w:type="character" w:customStyle="1" w:styleId="Ttulo7Car">
    <w:name w:val="Título 7 Car"/>
    <w:basedOn w:val="Fuentedeprrafopredeter"/>
    <w:link w:val="Ttulo7"/>
    <w:uiPriority w:val="9"/>
    <w:semiHidden/>
    <w:rsid w:val="00E41E22"/>
    <w:rPr>
      <w:caps/>
      <w:color w:val="365F91" w:themeColor="accent1" w:themeShade="BF"/>
      <w:spacing w:val="10"/>
    </w:rPr>
  </w:style>
  <w:style w:type="character" w:customStyle="1" w:styleId="Ttulo8Car">
    <w:name w:val="Título 8 Car"/>
    <w:basedOn w:val="Fuentedeprrafopredeter"/>
    <w:link w:val="Ttulo8"/>
    <w:uiPriority w:val="9"/>
    <w:semiHidden/>
    <w:rsid w:val="00E41E22"/>
    <w:rPr>
      <w:caps/>
      <w:spacing w:val="10"/>
      <w:sz w:val="18"/>
      <w:szCs w:val="18"/>
    </w:rPr>
  </w:style>
  <w:style w:type="character" w:customStyle="1" w:styleId="Ttulo9Car">
    <w:name w:val="Título 9 Car"/>
    <w:basedOn w:val="Fuentedeprrafopredeter"/>
    <w:link w:val="Ttulo9"/>
    <w:uiPriority w:val="9"/>
    <w:semiHidden/>
    <w:rsid w:val="00E41E22"/>
    <w:rPr>
      <w:i/>
      <w:caps/>
      <w:spacing w:val="10"/>
      <w:sz w:val="18"/>
      <w:szCs w:val="18"/>
    </w:rPr>
  </w:style>
  <w:style w:type="paragraph" w:styleId="Prrafodelista">
    <w:name w:val="List Paragraph"/>
    <w:basedOn w:val="Normal"/>
    <w:uiPriority w:val="34"/>
    <w:qFormat/>
    <w:rsid w:val="00E41E22"/>
    <w:pPr>
      <w:ind w:left="720"/>
      <w:contextualSpacing/>
    </w:pPr>
  </w:style>
  <w:style w:type="paragraph" w:styleId="Textodeglobo">
    <w:name w:val="Balloon Text"/>
    <w:basedOn w:val="Normal"/>
    <w:link w:val="TextodegloboCar"/>
    <w:uiPriority w:val="99"/>
    <w:semiHidden/>
    <w:rsid w:val="008C0E14"/>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8C0E14"/>
    <w:rPr>
      <w:rFonts w:ascii="Tahoma" w:hAnsi="Tahoma" w:cs="Tahoma"/>
      <w:sz w:val="16"/>
      <w:szCs w:val="16"/>
    </w:rPr>
  </w:style>
  <w:style w:type="paragraph" w:styleId="Descripcin">
    <w:name w:val="caption"/>
    <w:basedOn w:val="Normal"/>
    <w:next w:val="Normal"/>
    <w:uiPriority w:val="35"/>
    <w:unhideWhenUsed/>
    <w:qFormat/>
    <w:rsid w:val="00E41E22"/>
    <w:rPr>
      <w:b/>
      <w:bCs/>
      <w:color w:val="365F91" w:themeColor="accent1" w:themeShade="BF"/>
      <w:sz w:val="16"/>
      <w:szCs w:val="16"/>
    </w:rPr>
  </w:style>
  <w:style w:type="paragraph" w:styleId="Encabezado">
    <w:name w:val="header"/>
    <w:basedOn w:val="Normal"/>
    <w:link w:val="EncabezadoCar"/>
    <w:uiPriority w:val="99"/>
    <w:rsid w:val="00AF3734"/>
    <w:pPr>
      <w:tabs>
        <w:tab w:val="center" w:pos="4680"/>
        <w:tab w:val="right" w:pos="9360"/>
      </w:tabs>
      <w:spacing w:after="0"/>
    </w:pPr>
  </w:style>
  <w:style w:type="character" w:customStyle="1" w:styleId="EncabezadoCar">
    <w:name w:val="Encabezado Car"/>
    <w:basedOn w:val="Fuentedeprrafopredeter"/>
    <w:link w:val="Encabezado"/>
    <w:uiPriority w:val="99"/>
    <w:locked/>
    <w:rsid w:val="00AF3734"/>
    <w:rPr>
      <w:rFonts w:cs="Times New Roman"/>
    </w:rPr>
  </w:style>
  <w:style w:type="paragraph" w:styleId="Piedepgina">
    <w:name w:val="footer"/>
    <w:basedOn w:val="Normal"/>
    <w:link w:val="PiedepginaCar"/>
    <w:uiPriority w:val="99"/>
    <w:rsid w:val="00AF3734"/>
    <w:pPr>
      <w:tabs>
        <w:tab w:val="center" w:pos="4680"/>
        <w:tab w:val="right" w:pos="9360"/>
      </w:tabs>
      <w:spacing w:after="0"/>
    </w:pPr>
  </w:style>
  <w:style w:type="character" w:customStyle="1" w:styleId="PiedepginaCar">
    <w:name w:val="Pie de página Car"/>
    <w:basedOn w:val="Fuentedeprrafopredeter"/>
    <w:link w:val="Piedepgina"/>
    <w:uiPriority w:val="99"/>
    <w:locked/>
    <w:rsid w:val="00AF3734"/>
    <w:rPr>
      <w:rFonts w:cs="Times New Roman"/>
    </w:rPr>
  </w:style>
  <w:style w:type="character" w:styleId="Hipervnculo">
    <w:name w:val="Hyperlink"/>
    <w:basedOn w:val="Fuentedeprrafopredeter"/>
    <w:uiPriority w:val="99"/>
    <w:rsid w:val="00776EF8"/>
    <w:rPr>
      <w:rFonts w:cs="Times New Roman"/>
      <w:color w:val="0000FF"/>
      <w:u w:val="single"/>
    </w:rPr>
  </w:style>
  <w:style w:type="paragraph" w:styleId="Tabladeilustraciones">
    <w:name w:val="table of figures"/>
    <w:basedOn w:val="Normal"/>
    <w:next w:val="Normal"/>
    <w:uiPriority w:val="99"/>
    <w:rsid w:val="00B24D54"/>
    <w:pPr>
      <w:spacing w:after="0"/>
    </w:pPr>
  </w:style>
  <w:style w:type="paragraph" w:styleId="TDC1">
    <w:name w:val="toc 1"/>
    <w:basedOn w:val="Normal"/>
    <w:next w:val="Normal"/>
    <w:autoRedefine/>
    <w:uiPriority w:val="39"/>
    <w:rsid w:val="005E39B7"/>
    <w:pPr>
      <w:tabs>
        <w:tab w:val="left" w:pos="440"/>
        <w:tab w:val="right" w:leader="dot" w:pos="9350"/>
      </w:tabs>
      <w:spacing w:after="100"/>
      <w:jc w:val="center"/>
    </w:pPr>
    <w:rPr>
      <w:b/>
      <w:smallCaps/>
      <w:sz w:val="32"/>
      <w:lang w:val="en-GB"/>
    </w:rPr>
  </w:style>
  <w:style w:type="paragraph" w:styleId="TDC2">
    <w:name w:val="toc 2"/>
    <w:basedOn w:val="Normal"/>
    <w:next w:val="Normal"/>
    <w:autoRedefine/>
    <w:uiPriority w:val="39"/>
    <w:rsid w:val="00B24D54"/>
    <w:pPr>
      <w:spacing w:after="100"/>
      <w:ind w:left="220"/>
    </w:pPr>
  </w:style>
  <w:style w:type="paragraph" w:styleId="TDC3">
    <w:name w:val="toc 3"/>
    <w:basedOn w:val="Normal"/>
    <w:next w:val="Normal"/>
    <w:autoRedefine/>
    <w:uiPriority w:val="39"/>
    <w:rsid w:val="00B24D54"/>
    <w:pPr>
      <w:spacing w:after="100"/>
      <w:ind w:left="440"/>
    </w:pPr>
  </w:style>
  <w:style w:type="character" w:styleId="Textodelmarcadordeposicin">
    <w:name w:val="Placeholder Text"/>
    <w:basedOn w:val="Fuentedeprrafopredeter"/>
    <w:uiPriority w:val="99"/>
    <w:semiHidden/>
    <w:rsid w:val="00FE066B"/>
    <w:rPr>
      <w:rFonts w:cs="Times New Roman"/>
      <w:color w:val="808080"/>
    </w:rPr>
  </w:style>
  <w:style w:type="paragraph" w:customStyle="1" w:styleId="DB0ACCEC1AB64382860E628D30FF91C4">
    <w:name w:val="DB0ACCEC1AB64382860E628D30FF91C4"/>
    <w:uiPriority w:val="99"/>
    <w:rsid w:val="009623E7"/>
    <w:rPr>
      <w:rFonts w:eastAsia="Times New Roman"/>
    </w:rPr>
  </w:style>
  <w:style w:type="character" w:styleId="Hipervnculovisitado">
    <w:name w:val="FollowedHyperlink"/>
    <w:basedOn w:val="Fuentedeprrafopredeter"/>
    <w:uiPriority w:val="99"/>
    <w:semiHidden/>
    <w:rsid w:val="00F61E1E"/>
    <w:rPr>
      <w:rFonts w:cs="Times New Roman"/>
      <w:color w:val="800080"/>
      <w:u w:val="single"/>
    </w:rPr>
  </w:style>
  <w:style w:type="paragraph" w:styleId="NormalWeb">
    <w:name w:val="Normal (Web)"/>
    <w:basedOn w:val="Normal"/>
    <w:uiPriority w:val="99"/>
    <w:semiHidden/>
    <w:rsid w:val="00FF6734"/>
    <w:pPr>
      <w:spacing w:before="100" w:beforeAutospacing="1" w:after="100" w:afterAutospacing="1"/>
    </w:pPr>
    <w:rPr>
      <w:rFonts w:eastAsia="Times New Roman"/>
      <w:sz w:val="24"/>
      <w:szCs w:val="24"/>
    </w:rPr>
  </w:style>
  <w:style w:type="table" w:styleId="Tablaconcuadrcula">
    <w:name w:val="Table Grid"/>
    <w:basedOn w:val="Tablanormal"/>
    <w:uiPriority w:val="59"/>
    <w:rsid w:val="008C07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5">
    <w:name w:val="Light Shading Accent 5"/>
    <w:basedOn w:val="Tablanormal"/>
    <w:uiPriority w:val="99"/>
    <w:rsid w:val="008C07EC"/>
    <w:rPr>
      <w:color w:val="31849B"/>
    </w:rPr>
    <w:tblPr>
      <w:tblStyleRowBandSize w:val="1"/>
      <w:tblStyleColBandSize w:val="1"/>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99"/>
    <w:rsid w:val="008C07EC"/>
    <w:rPr>
      <w:color w:val="5F497A"/>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Sombreadoclaro-nfasis3">
    <w:name w:val="Light Shading Accent 3"/>
    <w:basedOn w:val="Tablanormal"/>
    <w:uiPriority w:val="99"/>
    <w:rsid w:val="008C07EC"/>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table" w:styleId="Sombreadoclaro-nfasis2">
    <w:name w:val="Light Shading Accent 2"/>
    <w:basedOn w:val="Tablanormal"/>
    <w:uiPriority w:val="99"/>
    <w:rsid w:val="008C07EC"/>
    <w:rPr>
      <w:color w:val="943634"/>
    </w:rPr>
    <w:tblPr>
      <w:tblStyleRowBandSize w:val="1"/>
      <w:tblStyleColBandSize w:val="1"/>
      <w:tblBorders>
        <w:top w:val="single" w:sz="8" w:space="0" w:color="C0504D"/>
        <w:bottom w:val="single" w:sz="8" w:space="0" w:color="C0504D"/>
      </w:tblBorders>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table" w:customStyle="1" w:styleId="LightShading-Accent11">
    <w:name w:val="Light Shading - Accent 11"/>
    <w:uiPriority w:val="99"/>
    <w:rsid w:val="008C07EC"/>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1">
    <w:name w:val="Light Shading1"/>
    <w:uiPriority w:val="99"/>
    <w:rsid w:val="008C07E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1">
    <w:name w:val="Light Grid1"/>
    <w:uiPriority w:val="99"/>
    <w:rsid w:val="008C07EC"/>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Listaclara-nfasis6">
    <w:name w:val="Light List Accent 6"/>
    <w:basedOn w:val="Tablanormal"/>
    <w:uiPriority w:val="99"/>
    <w:rsid w:val="008C07E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Times New Roman"/>
        <w:b/>
        <w:bCs/>
        <w:color w:val="FFFFFF"/>
      </w:rPr>
      <w:tblPr/>
      <w:tcPr>
        <w:shd w:val="clear" w:color="auto" w:fill="F79646"/>
      </w:tcPr>
    </w:tblStylePr>
    <w:tblStylePr w:type="lastRow">
      <w:pPr>
        <w:spacing w:before="0" w:after="0"/>
      </w:pPr>
      <w:rPr>
        <w:rFonts w:cs="Times New Roman"/>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tcBorders>
      </w:tcPr>
    </w:tblStylePr>
  </w:style>
  <w:style w:type="table" w:styleId="Listaclara-nfasis5">
    <w:name w:val="Light List Accent 5"/>
    <w:basedOn w:val="Tablanormal"/>
    <w:uiPriority w:val="99"/>
    <w:rsid w:val="008C07E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styleId="Sombreadomedio1-nfasis5">
    <w:name w:val="Medium Shading 1 Accent 5"/>
    <w:basedOn w:val="Tablanormal"/>
    <w:uiPriority w:val="99"/>
    <w:rsid w:val="008C07E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rFonts w:cs="Times New Roman"/>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rFonts w:cs="Times New Roman"/>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cPr>
    </w:tblStylePr>
    <w:tblStylePr w:type="band1Horz">
      <w:rPr>
        <w:rFonts w:cs="Times New Roman"/>
      </w:rPr>
      <w:tblPr/>
      <w:tcPr>
        <w:tcBorders>
          <w:insideH w:val="nil"/>
          <w:insideV w:val="nil"/>
        </w:tcBorders>
        <w:shd w:val="clear" w:color="auto" w:fill="D2EAF1"/>
      </w:tcPr>
    </w:tblStylePr>
    <w:tblStylePr w:type="band2Horz">
      <w:rPr>
        <w:rFonts w:cs="Times New Roman"/>
      </w:rPr>
      <w:tblPr/>
      <w:tcPr>
        <w:tcBorders>
          <w:insideH w:val="nil"/>
          <w:insideV w:val="nil"/>
        </w:tcBorders>
      </w:tcPr>
    </w:tblStylePr>
  </w:style>
  <w:style w:type="table" w:styleId="Sombreadomedio2-nfasis5">
    <w:name w:val="Medium Shading 2 Accent 5"/>
    <w:basedOn w:val="Tablanormal"/>
    <w:uiPriority w:val="99"/>
    <w:rsid w:val="008C07EC"/>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BACC6"/>
      </w:tcPr>
    </w:tblStylePr>
    <w:tblStylePr w:type="lastCol">
      <w:rPr>
        <w:rFonts w:cs="Times New Roman"/>
        <w:b/>
        <w:bCs/>
        <w:color w:val="FFFFFF"/>
      </w:rPr>
      <w:tblPr/>
      <w:tcPr>
        <w:tcBorders>
          <w:left w:val="nil"/>
          <w:right w:val="nil"/>
          <w:insideH w:val="nil"/>
          <w:insideV w:val="nil"/>
        </w:tcBorders>
        <w:shd w:val="clear" w:color="auto" w:fill="4BACC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Listamedia1-nfasis5">
    <w:name w:val="Medium List 1 Accent 5"/>
    <w:basedOn w:val="Tablanormal"/>
    <w:uiPriority w:val="99"/>
    <w:rsid w:val="008C07EC"/>
    <w:rPr>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styleId="Listamedia1-nfasis3">
    <w:name w:val="Medium List 1 Accent 3"/>
    <w:basedOn w:val="Tablanormal"/>
    <w:uiPriority w:val="99"/>
    <w:rsid w:val="008C07EC"/>
    <w:rPr>
      <w:color w:val="00000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rFonts w:cs="Times New Roman"/>
        <w:b/>
        <w:bCs/>
        <w:color w:val="1F497D"/>
      </w:rPr>
      <w:tblPr/>
      <w:tcPr>
        <w:tcBorders>
          <w:top w:val="single" w:sz="8" w:space="0" w:color="9BBB59"/>
          <w:bottom w:val="single" w:sz="8" w:space="0" w:color="9BBB59"/>
        </w:tcBorders>
      </w:tcPr>
    </w:tblStylePr>
    <w:tblStylePr w:type="firstCol">
      <w:rPr>
        <w:rFonts w:cs="Times New Roman"/>
        <w:b/>
        <w:bCs/>
      </w:rPr>
    </w:tblStylePr>
    <w:tblStylePr w:type="lastCol">
      <w:rPr>
        <w:rFonts w:cs="Times New Roman"/>
        <w:b/>
        <w:bCs/>
      </w:rPr>
      <w:tblPr/>
      <w:tcPr>
        <w:tcBorders>
          <w:top w:val="single" w:sz="8" w:space="0" w:color="9BBB59"/>
          <w:bottom w:val="single" w:sz="8" w:space="0" w:color="9BBB59"/>
        </w:tcBorders>
      </w:tcPr>
    </w:tblStylePr>
    <w:tblStylePr w:type="band1Vert">
      <w:rPr>
        <w:rFonts w:cs="Times New Roman"/>
      </w:rPr>
      <w:tblPr/>
      <w:tcPr>
        <w:shd w:val="clear" w:color="auto" w:fill="E6EED5"/>
      </w:tcPr>
    </w:tblStylePr>
    <w:tblStylePr w:type="band1Horz">
      <w:rPr>
        <w:rFonts w:cs="Times New Roman"/>
      </w:rPr>
      <w:tblPr/>
      <w:tcPr>
        <w:shd w:val="clear" w:color="auto" w:fill="E6EED5"/>
      </w:tcPr>
    </w:tblStylePr>
  </w:style>
  <w:style w:type="table" w:styleId="Listamedia1-nfasis2">
    <w:name w:val="Medium List 1 Accent 2"/>
    <w:basedOn w:val="Tablanormal"/>
    <w:uiPriority w:val="99"/>
    <w:rsid w:val="008C07EC"/>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rFonts w:cs="Times New Roman"/>
        <w:b/>
        <w:bCs/>
        <w:color w:val="1F497D"/>
      </w:rPr>
      <w:tblPr/>
      <w:tcPr>
        <w:tcBorders>
          <w:top w:val="single" w:sz="8" w:space="0" w:color="C0504D"/>
          <w:bottom w:val="single" w:sz="8" w:space="0" w:color="C0504D"/>
        </w:tcBorders>
      </w:tcPr>
    </w:tblStylePr>
    <w:tblStylePr w:type="firstCol">
      <w:rPr>
        <w:rFonts w:cs="Times New Roman"/>
        <w:b/>
        <w:bCs/>
      </w:rPr>
    </w:tblStylePr>
    <w:tblStylePr w:type="lastCol">
      <w:rPr>
        <w:rFonts w:cs="Times New Roman"/>
        <w:b/>
        <w:bCs/>
      </w:rPr>
      <w:tblPr/>
      <w:tcPr>
        <w:tcBorders>
          <w:top w:val="single" w:sz="8" w:space="0" w:color="C0504D"/>
          <w:bottom w:val="single" w:sz="8" w:space="0" w:color="C0504D"/>
        </w:tcBorders>
      </w:tcPr>
    </w:tblStylePr>
    <w:tblStylePr w:type="band1Vert">
      <w:rPr>
        <w:rFonts w:cs="Times New Roman"/>
      </w:rPr>
      <w:tblPr/>
      <w:tcPr>
        <w:shd w:val="clear" w:color="auto" w:fill="EFD3D2"/>
      </w:tcPr>
    </w:tblStylePr>
    <w:tblStylePr w:type="band1Horz">
      <w:rPr>
        <w:rFonts w:cs="Times New Roman"/>
      </w:rPr>
      <w:tblPr/>
      <w:tcPr>
        <w:shd w:val="clear" w:color="auto" w:fill="EFD3D2"/>
      </w:tcPr>
    </w:tblStylePr>
  </w:style>
  <w:style w:type="table" w:customStyle="1" w:styleId="MediumList1-Accent11">
    <w:name w:val="Medium List 1 - Accent 11"/>
    <w:uiPriority w:val="99"/>
    <w:rsid w:val="008C07E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1">
    <w:name w:val="Medium List 11"/>
    <w:uiPriority w:val="99"/>
    <w:rsid w:val="008C07E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Sombreadomedio2-nfasis6">
    <w:name w:val="Medium Shading 2 Accent 6"/>
    <w:basedOn w:val="Tablanormal"/>
    <w:uiPriority w:val="99"/>
    <w:rsid w:val="008C07EC"/>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F79646"/>
      </w:tcPr>
    </w:tblStylePr>
    <w:tblStylePr w:type="lastCol">
      <w:rPr>
        <w:rFonts w:cs="Times New Roman"/>
        <w:b/>
        <w:bCs/>
        <w:color w:val="FFFFFF"/>
      </w:rPr>
      <w:tblPr/>
      <w:tcPr>
        <w:tcBorders>
          <w:left w:val="nil"/>
          <w:right w:val="nil"/>
          <w:insideH w:val="nil"/>
          <w:insideV w:val="nil"/>
        </w:tcBorders>
        <w:shd w:val="clear" w:color="auto" w:fill="F7964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uiPriority w:val="99"/>
    <w:rsid w:val="008C07EC"/>
    <w:rPr>
      <w:rFonts w:ascii="Cambria" w:eastAsia="Times New Roman"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styleId="Cuadrculamedia2-nfasis1">
    <w:name w:val="Medium Grid 2 Accent 1"/>
    <w:basedOn w:val="Tablanormal"/>
    <w:uiPriority w:val="99"/>
    <w:rsid w:val="008C07E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character" w:customStyle="1" w:styleId="citation">
    <w:name w:val="citation"/>
    <w:basedOn w:val="Fuentedeprrafopredeter"/>
    <w:uiPriority w:val="99"/>
    <w:rsid w:val="000D1E85"/>
    <w:rPr>
      <w:rFonts w:cs="Times New Roman"/>
    </w:rPr>
  </w:style>
  <w:style w:type="table" w:styleId="Cuadrculamedia3-nfasis1">
    <w:name w:val="Medium Grid 3 Accent 1"/>
    <w:basedOn w:val="Tablanormal"/>
    <w:uiPriority w:val="99"/>
    <w:rsid w:val="0005370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styleId="CdigoHTML">
    <w:name w:val="HTML Code"/>
    <w:basedOn w:val="Fuentedeprrafopredeter"/>
    <w:uiPriority w:val="99"/>
    <w:semiHidden/>
    <w:rsid w:val="0079673E"/>
    <w:rPr>
      <w:rFonts w:ascii="Courier New" w:hAnsi="Courier New" w:cs="Courier New"/>
      <w:sz w:val="20"/>
      <w:szCs w:val="20"/>
    </w:rPr>
  </w:style>
  <w:style w:type="paragraph" w:styleId="HTMLconformatoprevio">
    <w:name w:val="HTML Preformatted"/>
    <w:basedOn w:val="Normal"/>
    <w:link w:val="HTMLconformatoprevioCar"/>
    <w:uiPriority w:val="99"/>
    <w:semiHidden/>
    <w:rsid w:val="00796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rPr>
  </w:style>
  <w:style w:type="character" w:customStyle="1" w:styleId="HTMLconformatoprevioCar">
    <w:name w:val="HTML con formato previo Car"/>
    <w:basedOn w:val="Fuentedeprrafopredeter"/>
    <w:link w:val="HTMLconformatoprevio"/>
    <w:uiPriority w:val="99"/>
    <w:semiHidden/>
    <w:locked/>
    <w:rsid w:val="0079673E"/>
    <w:rPr>
      <w:rFonts w:ascii="Courier New" w:hAnsi="Courier New" w:cs="Courier New"/>
      <w:sz w:val="20"/>
      <w:szCs w:val="20"/>
    </w:rPr>
  </w:style>
  <w:style w:type="paragraph" w:styleId="Sinespaciado">
    <w:name w:val="No Spacing"/>
    <w:aliases w:val="Tabla"/>
    <w:basedOn w:val="Normal"/>
    <w:link w:val="SinespaciadoCar"/>
    <w:uiPriority w:val="1"/>
    <w:qFormat/>
    <w:rsid w:val="00E41E22"/>
    <w:pPr>
      <w:spacing w:after="0"/>
    </w:pPr>
  </w:style>
  <w:style w:type="paragraph" w:customStyle="1" w:styleId="Default">
    <w:name w:val="Default"/>
    <w:rsid w:val="009672B6"/>
    <w:pPr>
      <w:autoSpaceDE w:val="0"/>
      <w:autoSpaceDN w:val="0"/>
      <w:adjustRightInd w:val="0"/>
    </w:pPr>
    <w:rPr>
      <w:rFonts w:cs="Calibri"/>
      <w:color w:val="000000"/>
      <w:sz w:val="24"/>
      <w:szCs w:val="24"/>
    </w:rPr>
  </w:style>
  <w:style w:type="character" w:customStyle="1" w:styleId="citationbook">
    <w:name w:val="citation book"/>
    <w:basedOn w:val="Fuentedeprrafopredeter"/>
    <w:uiPriority w:val="99"/>
    <w:rsid w:val="00B84734"/>
    <w:rPr>
      <w:rFonts w:cs="Times New Roman"/>
    </w:rPr>
  </w:style>
  <w:style w:type="character" w:customStyle="1" w:styleId="z3988">
    <w:name w:val="z3988"/>
    <w:basedOn w:val="Fuentedeprrafopredeter"/>
    <w:uiPriority w:val="99"/>
    <w:rsid w:val="00B84734"/>
    <w:rPr>
      <w:rFonts w:cs="Times New Roman"/>
    </w:rPr>
  </w:style>
  <w:style w:type="paragraph" w:styleId="Bibliografa">
    <w:name w:val="Bibliography"/>
    <w:basedOn w:val="Normal"/>
    <w:next w:val="Normal"/>
    <w:uiPriority w:val="37"/>
    <w:unhideWhenUsed/>
    <w:rsid w:val="00215E1F"/>
  </w:style>
  <w:style w:type="paragraph" w:styleId="Textonotaalfinal">
    <w:name w:val="endnote text"/>
    <w:basedOn w:val="Normal"/>
    <w:link w:val="TextonotaalfinalCar"/>
    <w:uiPriority w:val="99"/>
    <w:semiHidden/>
    <w:unhideWhenUsed/>
    <w:rsid w:val="00215E1F"/>
    <w:pPr>
      <w:spacing w:after="0"/>
    </w:pPr>
    <w:rPr>
      <w:sz w:val="20"/>
    </w:rPr>
  </w:style>
  <w:style w:type="character" w:customStyle="1" w:styleId="TextonotaalfinalCar">
    <w:name w:val="Texto nota al final Car"/>
    <w:basedOn w:val="Fuentedeprrafopredeter"/>
    <w:link w:val="Textonotaalfinal"/>
    <w:uiPriority w:val="99"/>
    <w:semiHidden/>
    <w:rsid w:val="00215E1F"/>
  </w:style>
  <w:style w:type="character" w:styleId="Refdenotaalfinal">
    <w:name w:val="endnote reference"/>
    <w:basedOn w:val="Fuentedeprrafopredeter"/>
    <w:uiPriority w:val="99"/>
    <w:semiHidden/>
    <w:unhideWhenUsed/>
    <w:rsid w:val="00215E1F"/>
    <w:rPr>
      <w:vertAlign w:val="superscript"/>
    </w:rPr>
  </w:style>
  <w:style w:type="character" w:customStyle="1" w:styleId="parameter">
    <w:name w:val="parameter"/>
    <w:basedOn w:val="Fuentedeprrafopredeter"/>
    <w:rsid w:val="00B40219"/>
  </w:style>
  <w:style w:type="character" w:customStyle="1" w:styleId="code">
    <w:name w:val="code"/>
    <w:basedOn w:val="Fuentedeprrafopredeter"/>
    <w:rsid w:val="00B40219"/>
  </w:style>
  <w:style w:type="character" w:customStyle="1" w:styleId="apple-style-span">
    <w:name w:val="apple-style-span"/>
    <w:basedOn w:val="Fuentedeprrafopredeter"/>
    <w:rsid w:val="0004609C"/>
  </w:style>
  <w:style w:type="character" w:customStyle="1" w:styleId="longtext">
    <w:name w:val="long_text"/>
    <w:basedOn w:val="Fuentedeprrafopredeter"/>
    <w:rsid w:val="00DE427E"/>
  </w:style>
  <w:style w:type="character" w:customStyle="1" w:styleId="apple-converted-space">
    <w:name w:val="apple-converted-space"/>
    <w:basedOn w:val="Fuentedeprrafopredeter"/>
    <w:rsid w:val="00DE427E"/>
  </w:style>
  <w:style w:type="character" w:customStyle="1" w:styleId="hps">
    <w:name w:val="hps"/>
    <w:basedOn w:val="Fuentedeprrafopredeter"/>
    <w:rsid w:val="00DE427E"/>
  </w:style>
  <w:style w:type="paragraph" w:styleId="Ttulo">
    <w:name w:val="Title"/>
    <w:basedOn w:val="Normal"/>
    <w:next w:val="Normal"/>
    <w:link w:val="TtuloCar"/>
    <w:uiPriority w:val="10"/>
    <w:qFormat/>
    <w:locked/>
    <w:rsid w:val="00DD3E31"/>
    <w:pPr>
      <w:shd w:val="clear" w:color="auto" w:fill="FF8000"/>
      <w:spacing w:before="720"/>
    </w:pPr>
    <w:rPr>
      <w:caps/>
      <w:spacing w:val="10"/>
      <w:kern w:val="28"/>
      <w:sz w:val="32"/>
      <w:szCs w:val="52"/>
    </w:rPr>
  </w:style>
  <w:style w:type="character" w:customStyle="1" w:styleId="TtuloCar">
    <w:name w:val="Título Car"/>
    <w:basedOn w:val="Fuentedeprrafopredeter"/>
    <w:link w:val="Ttulo"/>
    <w:uiPriority w:val="10"/>
    <w:rsid w:val="00DD3E31"/>
    <w:rPr>
      <w:rFonts w:ascii="Times New Roman" w:hAnsi="Times New Roman"/>
      <w:caps/>
      <w:spacing w:val="10"/>
      <w:kern w:val="28"/>
      <w:sz w:val="32"/>
      <w:szCs w:val="52"/>
      <w:shd w:val="clear" w:color="auto" w:fill="FF8000"/>
    </w:rPr>
  </w:style>
  <w:style w:type="paragraph" w:styleId="Subttulo">
    <w:name w:val="Subtitle"/>
    <w:basedOn w:val="Normal"/>
    <w:next w:val="Normal"/>
    <w:link w:val="SubttuloCar"/>
    <w:uiPriority w:val="11"/>
    <w:qFormat/>
    <w:locked/>
    <w:rsid w:val="00E41E22"/>
    <w:pPr>
      <w:spacing w:after="1000"/>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E41E22"/>
    <w:rPr>
      <w:caps/>
      <w:color w:val="595959" w:themeColor="text1" w:themeTint="A6"/>
      <w:spacing w:val="10"/>
      <w:sz w:val="24"/>
      <w:szCs w:val="24"/>
    </w:rPr>
  </w:style>
  <w:style w:type="character" w:styleId="Fuerte">
    <w:name w:val="Strong"/>
    <w:uiPriority w:val="22"/>
    <w:qFormat/>
    <w:locked/>
    <w:rsid w:val="00E41E22"/>
    <w:rPr>
      <w:b/>
      <w:bCs/>
    </w:rPr>
  </w:style>
  <w:style w:type="character" w:styleId="nfasis">
    <w:name w:val="Emphasis"/>
    <w:uiPriority w:val="20"/>
    <w:qFormat/>
    <w:locked/>
    <w:rsid w:val="00E41E22"/>
    <w:rPr>
      <w:caps/>
      <w:color w:val="243F60" w:themeColor="accent1" w:themeShade="7F"/>
      <w:spacing w:val="5"/>
    </w:rPr>
  </w:style>
  <w:style w:type="paragraph" w:styleId="Cita">
    <w:name w:val="Quote"/>
    <w:basedOn w:val="Normal"/>
    <w:next w:val="Normal"/>
    <w:link w:val="CitaCar"/>
    <w:uiPriority w:val="29"/>
    <w:qFormat/>
    <w:rsid w:val="00E41E22"/>
    <w:rPr>
      <w:i/>
      <w:iCs/>
    </w:rPr>
  </w:style>
  <w:style w:type="character" w:customStyle="1" w:styleId="CitaCar">
    <w:name w:val="Cita Car"/>
    <w:basedOn w:val="Fuentedeprrafopredeter"/>
    <w:link w:val="Cita"/>
    <w:uiPriority w:val="29"/>
    <w:rsid w:val="00E41E22"/>
    <w:rPr>
      <w:i/>
      <w:iCs/>
      <w:sz w:val="20"/>
      <w:szCs w:val="20"/>
    </w:rPr>
  </w:style>
  <w:style w:type="paragraph" w:styleId="Citadestacada">
    <w:name w:val="Intense Quote"/>
    <w:basedOn w:val="Normal"/>
    <w:next w:val="Normal"/>
    <w:link w:val="CitadestacadaCar"/>
    <w:uiPriority w:val="30"/>
    <w:qFormat/>
    <w:rsid w:val="00E41E22"/>
    <w:pPr>
      <w:pBdr>
        <w:top w:val="single" w:sz="4" w:space="10" w:color="4F81BD" w:themeColor="accent1"/>
        <w:left w:val="single" w:sz="4" w:space="10" w:color="4F81BD" w:themeColor="accent1"/>
      </w:pBdr>
      <w:spacing w:after="0"/>
      <w:ind w:left="1296" w:right="1152"/>
    </w:pPr>
    <w:rPr>
      <w:i/>
      <w:iCs/>
      <w:color w:val="4F81BD" w:themeColor="accent1"/>
    </w:rPr>
  </w:style>
  <w:style w:type="character" w:customStyle="1" w:styleId="CitadestacadaCar">
    <w:name w:val="Cita destacada Car"/>
    <w:basedOn w:val="Fuentedeprrafopredeter"/>
    <w:link w:val="Citadestacada"/>
    <w:uiPriority w:val="30"/>
    <w:rsid w:val="00E41E22"/>
    <w:rPr>
      <w:i/>
      <w:iCs/>
      <w:color w:val="4F81BD" w:themeColor="accent1"/>
      <w:sz w:val="20"/>
      <w:szCs w:val="20"/>
    </w:rPr>
  </w:style>
  <w:style w:type="character" w:styleId="nfasissutil">
    <w:name w:val="Subtle Emphasis"/>
    <w:uiPriority w:val="19"/>
    <w:qFormat/>
    <w:rsid w:val="00E41E22"/>
    <w:rPr>
      <w:i/>
      <w:iCs/>
      <w:color w:val="243F60" w:themeColor="accent1" w:themeShade="7F"/>
    </w:rPr>
  </w:style>
  <w:style w:type="character" w:styleId="nfasisintenso">
    <w:name w:val="Intense Emphasis"/>
    <w:uiPriority w:val="21"/>
    <w:qFormat/>
    <w:rsid w:val="00E41E22"/>
    <w:rPr>
      <w:b/>
      <w:bCs/>
      <w:caps/>
      <w:color w:val="243F60" w:themeColor="accent1" w:themeShade="7F"/>
      <w:spacing w:val="10"/>
    </w:rPr>
  </w:style>
  <w:style w:type="character" w:styleId="Referenciasutil">
    <w:name w:val="Subtle Reference"/>
    <w:uiPriority w:val="31"/>
    <w:qFormat/>
    <w:rsid w:val="00E41E22"/>
    <w:rPr>
      <w:b/>
      <w:bCs/>
      <w:color w:val="4F81BD" w:themeColor="accent1"/>
    </w:rPr>
  </w:style>
  <w:style w:type="character" w:styleId="Referenciaintensa">
    <w:name w:val="Intense Reference"/>
    <w:uiPriority w:val="32"/>
    <w:qFormat/>
    <w:rsid w:val="00E41E22"/>
    <w:rPr>
      <w:b/>
      <w:bCs/>
      <w:i/>
      <w:iCs/>
      <w:caps/>
      <w:color w:val="4F81BD" w:themeColor="accent1"/>
    </w:rPr>
  </w:style>
  <w:style w:type="character" w:styleId="Ttulodellibro">
    <w:name w:val="Book Title"/>
    <w:uiPriority w:val="33"/>
    <w:qFormat/>
    <w:rsid w:val="00E41E22"/>
    <w:rPr>
      <w:b/>
      <w:bCs/>
      <w:i/>
      <w:iCs/>
      <w:spacing w:val="9"/>
    </w:rPr>
  </w:style>
  <w:style w:type="paragraph" w:styleId="TtuloTDC">
    <w:name w:val="TOC Heading"/>
    <w:basedOn w:val="Ttulo1"/>
    <w:next w:val="Normal"/>
    <w:uiPriority w:val="39"/>
    <w:semiHidden/>
    <w:unhideWhenUsed/>
    <w:qFormat/>
    <w:rsid w:val="00E41E22"/>
    <w:pPr>
      <w:outlineLvl w:val="9"/>
    </w:pPr>
  </w:style>
  <w:style w:type="paragraph" w:customStyle="1" w:styleId="Heading1MSRC10">
    <w:name w:val="Heading 1 MSRC10"/>
    <w:basedOn w:val="Prrafodelista"/>
    <w:rsid w:val="00ED11CB"/>
    <w:pPr>
      <w:numPr>
        <w:numId w:val="1"/>
      </w:numPr>
      <w:spacing w:after="240" w:line="360" w:lineRule="auto"/>
    </w:pPr>
    <w:rPr>
      <w:rFonts w:ascii="Arial" w:eastAsiaTheme="minorHAnsi" w:hAnsi="Arial"/>
      <w:b/>
      <w:smallCaps/>
      <w:sz w:val="28"/>
      <w:lang w:val="es-VE" w:bidi="ar-SA"/>
    </w:rPr>
  </w:style>
  <w:style w:type="paragraph" w:customStyle="1" w:styleId="Heading2MSRC10">
    <w:name w:val="Heading 2 MSRC10"/>
    <w:basedOn w:val="Prrafodelista"/>
    <w:rsid w:val="00ED11CB"/>
    <w:pPr>
      <w:numPr>
        <w:ilvl w:val="1"/>
        <w:numId w:val="1"/>
      </w:numPr>
      <w:spacing w:line="360" w:lineRule="auto"/>
    </w:pPr>
    <w:rPr>
      <w:rFonts w:ascii="Arial" w:eastAsiaTheme="minorHAnsi" w:hAnsi="Arial"/>
      <w:b/>
      <w:smallCaps/>
      <w:sz w:val="24"/>
      <w:lang w:val="es-VE" w:bidi="ar-SA"/>
    </w:rPr>
  </w:style>
  <w:style w:type="paragraph" w:customStyle="1" w:styleId="Heading3MSRC">
    <w:name w:val="Heading 3 MSRC"/>
    <w:basedOn w:val="Heading2MSRC10"/>
    <w:rsid w:val="00ED11CB"/>
    <w:pPr>
      <w:numPr>
        <w:ilvl w:val="2"/>
      </w:numPr>
    </w:pPr>
    <w:rPr>
      <w:b w:val="0"/>
      <w:sz w:val="22"/>
    </w:rPr>
  </w:style>
  <w:style w:type="character" w:customStyle="1" w:styleId="atn">
    <w:name w:val="atn"/>
    <w:basedOn w:val="Fuentedeprrafopredeter"/>
    <w:rsid w:val="00ED11CB"/>
  </w:style>
  <w:style w:type="paragraph" w:styleId="TDC4">
    <w:name w:val="toc 4"/>
    <w:basedOn w:val="Normal"/>
    <w:next w:val="Normal"/>
    <w:autoRedefine/>
    <w:uiPriority w:val="39"/>
    <w:unhideWhenUsed/>
    <w:locked/>
    <w:rsid w:val="00102606"/>
    <w:pPr>
      <w:spacing w:after="100"/>
      <w:ind w:left="660"/>
    </w:pPr>
    <w:rPr>
      <w:lang w:val="es-ES" w:eastAsia="es-ES" w:bidi="ar-SA"/>
    </w:rPr>
  </w:style>
  <w:style w:type="paragraph" w:styleId="TDC5">
    <w:name w:val="toc 5"/>
    <w:basedOn w:val="Normal"/>
    <w:next w:val="Normal"/>
    <w:autoRedefine/>
    <w:uiPriority w:val="39"/>
    <w:unhideWhenUsed/>
    <w:locked/>
    <w:rsid w:val="00102606"/>
    <w:pPr>
      <w:spacing w:after="100"/>
      <w:ind w:left="880"/>
    </w:pPr>
    <w:rPr>
      <w:lang w:val="es-ES" w:eastAsia="es-ES" w:bidi="ar-SA"/>
    </w:rPr>
  </w:style>
  <w:style w:type="paragraph" w:styleId="TDC6">
    <w:name w:val="toc 6"/>
    <w:basedOn w:val="Normal"/>
    <w:next w:val="Normal"/>
    <w:autoRedefine/>
    <w:uiPriority w:val="39"/>
    <w:unhideWhenUsed/>
    <w:locked/>
    <w:rsid w:val="00102606"/>
    <w:pPr>
      <w:spacing w:after="100"/>
      <w:ind w:left="1100"/>
    </w:pPr>
    <w:rPr>
      <w:lang w:val="es-ES" w:eastAsia="es-ES" w:bidi="ar-SA"/>
    </w:rPr>
  </w:style>
  <w:style w:type="paragraph" w:styleId="TDC7">
    <w:name w:val="toc 7"/>
    <w:basedOn w:val="Normal"/>
    <w:next w:val="Normal"/>
    <w:autoRedefine/>
    <w:uiPriority w:val="39"/>
    <w:unhideWhenUsed/>
    <w:locked/>
    <w:rsid w:val="00102606"/>
    <w:pPr>
      <w:spacing w:after="100"/>
      <w:ind w:left="1320"/>
    </w:pPr>
    <w:rPr>
      <w:lang w:val="es-ES" w:eastAsia="es-ES" w:bidi="ar-SA"/>
    </w:rPr>
  </w:style>
  <w:style w:type="paragraph" w:styleId="TDC8">
    <w:name w:val="toc 8"/>
    <w:basedOn w:val="Normal"/>
    <w:next w:val="Normal"/>
    <w:autoRedefine/>
    <w:uiPriority w:val="39"/>
    <w:unhideWhenUsed/>
    <w:locked/>
    <w:rsid w:val="00102606"/>
    <w:pPr>
      <w:spacing w:after="100"/>
      <w:ind w:left="1540"/>
    </w:pPr>
    <w:rPr>
      <w:lang w:val="es-ES" w:eastAsia="es-ES" w:bidi="ar-SA"/>
    </w:rPr>
  </w:style>
  <w:style w:type="paragraph" w:styleId="TDC9">
    <w:name w:val="toc 9"/>
    <w:basedOn w:val="Normal"/>
    <w:next w:val="Normal"/>
    <w:autoRedefine/>
    <w:uiPriority w:val="39"/>
    <w:unhideWhenUsed/>
    <w:locked/>
    <w:rsid w:val="00102606"/>
    <w:pPr>
      <w:spacing w:after="100"/>
      <w:ind w:left="1760"/>
    </w:pPr>
    <w:rPr>
      <w:lang w:val="es-ES" w:eastAsia="es-ES" w:bidi="ar-SA"/>
    </w:rPr>
  </w:style>
  <w:style w:type="character" w:customStyle="1" w:styleId="SinespaciadoCar">
    <w:name w:val="Sin espaciado Car"/>
    <w:aliases w:val="Tabla Car"/>
    <w:basedOn w:val="Fuentedeprrafopredeter"/>
    <w:link w:val="Sinespaciado"/>
    <w:uiPriority w:val="1"/>
    <w:rsid w:val="00E41E22"/>
    <w:rPr>
      <w:sz w:val="20"/>
      <w:szCs w:val="20"/>
    </w:rPr>
  </w:style>
  <w:style w:type="paragraph" w:customStyle="1" w:styleId="tabla">
    <w:name w:val="tabla"/>
    <w:basedOn w:val="Normal"/>
    <w:uiPriority w:val="99"/>
    <w:rsid w:val="00364EB8"/>
    <w:pPr>
      <w:widowControl w:val="0"/>
      <w:tabs>
        <w:tab w:val="num" w:pos="360"/>
      </w:tabs>
      <w:autoSpaceDE w:val="0"/>
      <w:autoSpaceDN w:val="0"/>
      <w:adjustRightInd w:val="0"/>
      <w:spacing w:after="0"/>
      <w:jc w:val="center"/>
    </w:pPr>
    <w:rPr>
      <w:rFonts w:ascii="Arial" w:eastAsia="Times New Roman" w:hAnsi="Arial" w:cs="Arial"/>
      <w:szCs w:val="22"/>
      <w:lang w:val="es-ES" w:eastAsia="es-ES"/>
    </w:rPr>
  </w:style>
  <w:style w:type="paragraph" w:customStyle="1" w:styleId="bulleted">
    <w:name w:val="bulleted"/>
    <w:basedOn w:val="Textoindependiente"/>
    <w:rsid w:val="00364EB8"/>
    <w:pPr>
      <w:spacing w:before="60" w:after="60" w:line="360" w:lineRule="auto"/>
    </w:pPr>
    <w:rPr>
      <w:rFonts w:ascii="Arial" w:eastAsia="Times New Roman" w:hAnsi="Arial" w:cs="Times New Roman"/>
      <w:szCs w:val="24"/>
      <w:lang w:val="es-ES" w:eastAsia="es-ES"/>
    </w:rPr>
  </w:style>
  <w:style w:type="paragraph" w:styleId="Textoindependiente">
    <w:name w:val="Body Text"/>
    <w:basedOn w:val="Normal"/>
    <w:link w:val="TextoindependienteCar"/>
    <w:uiPriority w:val="99"/>
    <w:semiHidden/>
    <w:unhideWhenUsed/>
    <w:rsid w:val="00364EB8"/>
  </w:style>
  <w:style w:type="character" w:customStyle="1" w:styleId="TextoindependienteCar">
    <w:name w:val="Texto independiente Car"/>
    <w:basedOn w:val="Fuentedeprrafopredeter"/>
    <w:link w:val="Textoindependiente"/>
    <w:uiPriority w:val="99"/>
    <w:semiHidden/>
    <w:rsid w:val="00364EB8"/>
    <w:rPr>
      <w:rFonts w:ascii="Times New Roman" w:hAnsi="Times New Roman"/>
      <w:szCs w:val="20"/>
    </w:rPr>
  </w:style>
  <w:style w:type="character" w:customStyle="1" w:styleId="bzpyqfadein">
    <w:name w:val="bz_pyq_fadein"/>
    <w:basedOn w:val="Fuentedeprrafopredeter"/>
    <w:rsid w:val="00E5296F"/>
  </w:style>
  <w:style w:type="character" w:styleId="Mencinsinresolver">
    <w:name w:val="Unresolved Mention"/>
    <w:basedOn w:val="Fuentedeprrafopredeter"/>
    <w:uiPriority w:val="99"/>
    <w:semiHidden/>
    <w:unhideWhenUsed/>
    <w:rsid w:val="00FA66D0"/>
    <w:rPr>
      <w:color w:val="605E5C"/>
      <w:shd w:val="clear" w:color="auto" w:fill="E1DFDD"/>
    </w:rPr>
  </w:style>
  <w:style w:type="character" w:styleId="Refdecomentario">
    <w:name w:val="annotation reference"/>
    <w:basedOn w:val="Fuentedeprrafopredeter"/>
    <w:uiPriority w:val="99"/>
    <w:semiHidden/>
    <w:unhideWhenUsed/>
    <w:rsid w:val="001F601F"/>
    <w:rPr>
      <w:sz w:val="16"/>
      <w:szCs w:val="16"/>
    </w:rPr>
  </w:style>
  <w:style w:type="paragraph" w:styleId="Textocomentario">
    <w:name w:val="annotation text"/>
    <w:basedOn w:val="Normal"/>
    <w:link w:val="TextocomentarioCar"/>
    <w:uiPriority w:val="99"/>
    <w:semiHidden/>
    <w:unhideWhenUsed/>
    <w:rsid w:val="001F601F"/>
    <w:rPr>
      <w:sz w:val="20"/>
    </w:rPr>
  </w:style>
  <w:style w:type="character" w:customStyle="1" w:styleId="TextocomentarioCar">
    <w:name w:val="Texto comentario Car"/>
    <w:basedOn w:val="Fuentedeprrafopredeter"/>
    <w:link w:val="Textocomentario"/>
    <w:uiPriority w:val="99"/>
    <w:semiHidden/>
    <w:rsid w:val="001F601F"/>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F601F"/>
    <w:rPr>
      <w:b/>
      <w:bCs/>
    </w:rPr>
  </w:style>
  <w:style w:type="character" w:customStyle="1" w:styleId="AsuntodelcomentarioCar">
    <w:name w:val="Asunto del comentario Car"/>
    <w:basedOn w:val="TextocomentarioCar"/>
    <w:link w:val="Asuntodelcomentario"/>
    <w:uiPriority w:val="99"/>
    <w:semiHidden/>
    <w:rsid w:val="001F601F"/>
    <w:rPr>
      <w:rFonts w:ascii="Times New Roman" w:hAnsi="Times New Roman"/>
      <w:b/>
      <w:bCs/>
      <w:sz w:val="20"/>
      <w:szCs w:val="20"/>
    </w:rPr>
  </w:style>
  <w:style w:type="table" w:styleId="Tablaconcuadrcula4-nfasis1">
    <w:name w:val="Grid Table 4 Accent 1"/>
    <w:basedOn w:val="Tablanormal"/>
    <w:uiPriority w:val="49"/>
    <w:rsid w:val="00E9211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z-Principiodelformulario">
    <w:name w:val="HTML Top of Form"/>
    <w:basedOn w:val="Normal"/>
    <w:next w:val="Normal"/>
    <w:link w:val="z-PrincipiodelformularioCar"/>
    <w:hidden/>
    <w:uiPriority w:val="99"/>
    <w:semiHidden/>
    <w:unhideWhenUsed/>
    <w:rsid w:val="00B4552B"/>
    <w:pPr>
      <w:pBdr>
        <w:bottom w:val="single" w:sz="6" w:space="1" w:color="auto"/>
      </w:pBdr>
      <w:spacing w:after="0"/>
      <w:jc w:val="center"/>
    </w:pPr>
    <w:rPr>
      <w:rFonts w:ascii="Arial" w:eastAsia="Times New Roman" w:hAnsi="Arial" w:cs="Arial"/>
      <w:vanish/>
      <w:sz w:val="16"/>
      <w:szCs w:val="16"/>
      <w:lang w:val="es-ES" w:eastAsia="es-ES_tradnl" w:bidi="ar-SA"/>
    </w:rPr>
  </w:style>
  <w:style w:type="character" w:customStyle="1" w:styleId="z-PrincipiodelformularioCar">
    <w:name w:val="z-Principio del formulario Car"/>
    <w:basedOn w:val="Fuentedeprrafopredeter"/>
    <w:link w:val="z-Principiodelformulario"/>
    <w:uiPriority w:val="99"/>
    <w:semiHidden/>
    <w:rsid w:val="00B4552B"/>
    <w:rPr>
      <w:rFonts w:ascii="Arial" w:eastAsia="Times New Roman" w:hAnsi="Arial" w:cs="Arial"/>
      <w:vanish/>
      <w:sz w:val="16"/>
      <w:szCs w:val="16"/>
      <w:lang w:val="es-ES" w:eastAsia="es-ES_tradnl" w:bidi="ar-SA"/>
    </w:rPr>
  </w:style>
  <w:style w:type="paragraph" w:customStyle="1" w:styleId="placeholder">
    <w:name w:val="placeholder"/>
    <w:basedOn w:val="Normal"/>
    <w:rsid w:val="00B4552B"/>
    <w:pPr>
      <w:spacing w:before="100" w:beforeAutospacing="1" w:after="100" w:afterAutospacing="1"/>
      <w:jc w:val="left"/>
    </w:pPr>
    <w:rPr>
      <w:rFonts w:eastAsia="Times New Roman" w:cs="Times New Roman"/>
      <w:sz w:val="24"/>
      <w:szCs w:val="24"/>
      <w:lang w:val="es-ES" w:eastAsia="es-ES_tradnl" w:bidi="ar-SA"/>
    </w:rPr>
  </w:style>
  <w:style w:type="paragraph" w:styleId="z-Finaldelformulario">
    <w:name w:val="HTML Bottom of Form"/>
    <w:basedOn w:val="Normal"/>
    <w:next w:val="Normal"/>
    <w:link w:val="z-FinaldelformularioCar"/>
    <w:hidden/>
    <w:uiPriority w:val="99"/>
    <w:semiHidden/>
    <w:unhideWhenUsed/>
    <w:rsid w:val="00B4552B"/>
    <w:pPr>
      <w:pBdr>
        <w:top w:val="single" w:sz="6" w:space="1" w:color="auto"/>
      </w:pBdr>
      <w:spacing w:after="0"/>
      <w:jc w:val="center"/>
    </w:pPr>
    <w:rPr>
      <w:rFonts w:ascii="Arial" w:eastAsia="Times New Roman" w:hAnsi="Arial" w:cs="Arial"/>
      <w:vanish/>
      <w:sz w:val="16"/>
      <w:szCs w:val="16"/>
      <w:lang w:val="es-ES" w:eastAsia="es-ES_tradnl" w:bidi="ar-SA"/>
    </w:rPr>
  </w:style>
  <w:style w:type="character" w:customStyle="1" w:styleId="z-FinaldelformularioCar">
    <w:name w:val="z-Final del formulario Car"/>
    <w:basedOn w:val="Fuentedeprrafopredeter"/>
    <w:link w:val="z-Finaldelformulario"/>
    <w:uiPriority w:val="99"/>
    <w:semiHidden/>
    <w:rsid w:val="00B4552B"/>
    <w:rPr>
      <w:rFonts w:ascii="Arial" w:eastAsia="Times New Roman" w:hAnsi="Arial" w:cs="Arial"/>
      <w:vanish/>
      <w:sz w:val="16"/>
      <w:szCs w:val="16"/>
      <w:lang w:val="es-ES" w:eastAsia="es-ES_tradn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4569">
      <w:bodyDiv w:val="1"/>
      <w:marLeft w:val="0"/>
      <w:marRight w:val="0"/>
      <w:marTop w:val="0"/>
      <w:marBottom w:val="0"/>
      <w:divBdr>
        <w:top w:val="none" w:sz="0" w:space="0" w:color="auto"/>
        <w:left w:val="none" w:sz="0" w:space="0" w:color="auto"/>
        <w:bottom w:val="none" w:sz="0" w:space="0" w:color="auto"/>
        <w:right w:val="none" w:sz="0" w:space="0" w:color="auto"/>
      </w:divBdr>
    </w:div>
    <w:div w:id="36780032">
      <w:bodyDiv w:val="1"/>
      <w:marLeft w:val="0"/>
      <w:marRight w:val="0"/>
      <w:marTop w:val="0"/>
      <w:marBottom w:val="0"/>
      <w:divBdr>
        <w:top w:val="none" w:sz="0" w:space="0" w:color="auto"/>
        <w:left w:val="none" w:sz="0" w:space="0" w:color="auto"/>
        <w:bottom w:val="none" w:sz="0" w:space="0" w:color="auto"/>
        <w:right w:val="none" w:sz="0" w:space="0" w:color="auto"/>
      </w:divBdr>
    </w:div>
    <w:div w:id="126362722">
      <w:bodyDiv w:val="1"/>
      <w:marLeft w:val="0"/>
      <w:marRight w:val="0"/>
      <w:marTop w:val="0"/>
      <w:marBottom w:val="0"/>
      <w:divBdr>
        <w:top w:val="none" w:sz="0" w:space="0" w:color="auto"/>
        <w:left w:val="none" w:sz="0" w:space="0" w:color="auto"/>
        <w:bottom w:val="none" w:sz="0" w:space="0" w:color="auto"/>
        <w:right w:val="none" w:sz="0" w:space="0" w:color="auto"/>
      </w:divBdr>
    </w:div>
    <w:div w:id="149106802">
      <w:bodyDiv w:val="1"/>
      <w:marLeft w:val="0"/>
      <w:marRight w:val="0"/>
      <w:marTop w:val="0"/>
      <w:marBottom w:val="0"/>
      <w:divBdr>
        <w:top w:val="none" w:sz="0" w:space="0" w:color="auto"/>
        <w:left w:val="none" w:sz="0" w:space="0" w:color="auto"/>
        <w:bottom w:val="none" w:sz="0" w:space="0" w:color="auto"/>
        <w:right w:val="none" w:sz="0" w:space="0" w:color="auto"/>
      </w:divBdr>
    </w:div>
    <w:div w:id="185487520">
      <w:bodyDiv w:val="1"/>
      <w:marLeft w:val="0"/>
      <w:marRight w:val="0"/>
      <w:marTop w:val="0"/>
      <w:marBottom w:val="0"/>
      <w:divBdr>
        <w:top w:val="none" w:sz="0" w:space="0" w:color="auto"/>
        <w:left w:val="none" w:sz="0" w:space="0" w:color="auto"/>
        <w:bottom w:val="none" w:sz="0" w:space="0" w:color="auto"/>
        <w:right w:val="none" w:sz="0" w:space="0" w:color="auto"/>
      </w:divBdr>
    </w:div>
    <w:div w:id="251743519">
      <w:bodyDiv w:val="1"/>
      <w:marLeft w:val="0"/>
      <w:marRight w:val="0"/>
      <w:marTop w:val="0"/>
      <w:marBottom w:val="0"/>
      <w:divBdr>
        <w:top w:val="none" w:sz="0" w:space="0" w:color="auto"/>
        <w:left w:val="none" w:sz="0" w:space="0" w:color="auto"/>
        <w:bottom w:val="none" w:sz="0" w:space="0" w:color="auto"/>
        <w:right w:val="none" w:sz="0" w:space="0" w:color="auto"/>
      </w:divBdr>
      <w:divsChild>
        <w:div w:id="1006252139">
          <w:marLeft w:val="0"/>
          <w:marRight w:val="0"/>
          <w:marTop w:val="0"/>
          <w:marBottom w:val="0"/>
          <w:divBdr>
            <w:top w:val="none" w:sz="0" w:space="0" w:color="auto"/>
            <w:left w:val="none" w:sz="0" w:space="0" w:color="auto"/>
            <w:bottom w:val="none" w:sz="0" w:space="0" w:color="auto"/>
            <w:right w:val="none" w:sz="0" w:space="0" w:color="auto"/>
          </w:divBdr>
          <w:divsChild>
            <w:div w:id="2098475770">
              <w:marLeft w:val="0"/>
              <w:marRight w:val="0"/>
              <w:marTop w:val="0"/>
              <w:marBottom w:val="0"/>
              <w:divBdr>
                <w:top w:val="none" w:sz="0" w:space="0" w:color="auto"/>
                <w:left w:val="none" w:sz="0" w:space="0" w:color="auto"/>
                <w:bottom w:val="none" w:sz="0" w:space="0" w:color="auto"/>
                <w:right w:val="none" w:sz="0" w:space="0" w:color="auto"/>
              </w:divBdr>
              <w:divsChild>
                <w:div w:id="1303805130">
                  <w:marLeft w:val="0"/>
                  <w:marRight w:val="0"/>
                  <w:marTop w:val="0"/>
                  <w:marBottom w:val="0"/>
                  <w:divBdr>
                    <w:top w:val="none" w:sz="0" w:space="0" w:color="auto"/>
                    <w:left w:val="none" w:sz="0" w:space="0" w:color="auto"/>
                    <w:bottom w:val="none" w:sz="0" w:space="0" w:color="auto"/>
                    <w:right w:val="none" w:sz="0" w:space="0" w:color="auto"/>
                  </w:divBdr>
                  <w:divsChild>
                    <w:div w:id="2042629643">
                      <w:marLeft w:val="0"/>
                      <w:marRight w:val="0"/>
                      <w:marTop w:val="0"/>
                      <w:marBottom w:val="0"/>
                      <w:divBdr>
                        <w:top w:val="none" w:sz="0" w:space="0" w:color="auto"/>
                        <w:left w:val="none" w:sz="0" w:space="0" w:color="auto"/>
                        <w:bottom w:val="none" w:sz="0" w:space="0" w:color="auto"/>
                        <w:right w:val="none" w:sz="0" w:space="0" w:color="auto"/>
                      </w:divBdr>
                      <w:divsChild>
                        <w:div w:id="380055732">
                          <w:marLeft w:val="0"/>
                          <w:marRight w:val="0"/>
                          <w:marTop w:val="0"/>
                          <w:marBottom w:val="0"/>
                          <w:divBdr>
                            <w:top w:val="none" w:sz="0" w:space="0" w:color="auto"/>
                            <w:left w:val="none" w:sz="0" w:space="0" w:color="auto"/>
                            <w:bottom w:val="none" w:sz="0" w:space="0" w:color="auto"/>
                            <w:right w:val="none" w:sz="0" w:space="0" w:color="auto"/>
                          </w:divBdr>
                          <w:divsChild>
                            <w:div w:id="6430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075353">
      <w:bodyDiv w:val="1"/>
      <w:marLeft w:val="0"/>
      <w:marRight w:val="0"/>
      <w:marTop w:val="0"/>
      <w:marBottom w:val="0"/>
      <w:divBdr>
        <w:top w:val="none" w:sz="0" w:space="0" w:color="auto"/>
        <w:left w:val="none" w:sz="0" w:space="0" w:color="auto"/>
        <w:bottom w:val="none" w:sz="0" w:space="0" w:color="auto"/>
        <w:right w:val="none" w:sz="0" w:space="0" w:color="auto"/>
      </w:divBdr>
    </w:div>
    <w:div w:id="334378440">
      <w:bodyDiv w:val="1"/>
      <w:marLeft w:val="0"/>
      <w:marRight w:val="0"/>
      <w:marTop w:val="0"/>
      <w:marBottom w:val="0"/>
      <w:divBdr>
        <w:top w:val="none" w:sz="0" w:space="0" w:color="auto"/>
        <w:left w:val="none" w:sz="0" w:space="0" w:color="auto"/>
        <w:bottom w:val="none" w:sz="0" w:space="0" w:color="auto"/>
        <w:right w:val="none" w:sz="0" w:space="0" w:color="auto"/>
      </w:divBdr>
    </w:div>
    <w:div w:id="342363902">
      <w:bodyDiv w:val="1"/>
      <w:marLeft w:val="0"/>
      <w:marRight w:val="0"/>
      <w:marTop w:val="0"/>
      <w:marBottom w:val="0"/>
      <w:divBdr>
        <w:top w:val="none" w:sz="0" w:space="0" w:color="auto"/>
        <w:left w:val="none" w:sz="0" w:space="0" w:color="auto"/>
        <w:bottom w:val="none" w:sz="0" w:space="0" w:color="auto"/>
        <w:right w:val="none" w:sz="0" w:space="0" w:color="auto"/>
      </w:divBdr>
    </w:div>
    <w:div w:id="397899156">
      <w:bodyDiv w:val="1"/>
      <w:marLeft w:val="0"/>
      <w:marRight w:val="0"/>
      <w:marTop w:val="0"/>
      <w:marBottom w:val="0"/>
      <w:divBdr>
        <w:top w:val="none" w:sz="0" w:space="0" w:color="auto"/>
        <w:left w:val="none" w:sz="0" w:space="0" w:color="auto"/>
        <w:bottom w:val="none" w:sz="0" w:space="0" w:color="auto"/>
        <w:right w:val="none" w:sz="0" w:space="0" w:color="auto"/>
      </w:divBdr>
    </w:div>
    <w:div w:id="449013943">
      <w:bodyDiv w:val="1"/>
      <w:marLeft w:val="0"/>
      <w:marRight w:val="0"/>
      <w:marTop w:val="0"/>
      <w:marBottom w:val="0"/>
      <w:divBdr>
        <w:top w:val="none" w:sz="0" w:space="0" w:color="auto"/>
        <w:left w:val="none" w:sz="0" w:space="0" w:color="auto"/>
        <w:bottom w:val="none" w:sz="0" w:space="0" w:color="auto"/>
        <w:right w:val="none" w:sz="0" w:space="0" w:color="auto"/>
      </w:divBdr>
    </w:div>
    <w:div w:id="461196765">
      <w:bodyDiv w:val="1"/>
      <w:marLeft w:val="0"/>
      <w:marRight w:val="0"/>
      <w:marTop w:val="0"/>
      <w:marBottom w:val="0"/>
      <w:divBdr>
        <w:top w:val="none" w:sz="0" w:space="0" w:color="auto"/>
        <w:left w:val="none" w:sz="0" w:space="0" w:color="auto"/>
        <w:bottom w:val="none" w:sz="0" w:space="0" w:color="auto"/>
        <w:right w:val="none" w:sz="0" w:space="0" w:color="auto"/>
      </w:divBdr>
    </w:div>
    <w:div w:id="486021854">
      <w:bodyDiv w:val="1"/>
      <w:marLeft w:val="0"/>
      <w:marRight w:val="0"/>
      <w:marTop w:val="0"/>
      <w:marBottom w:val="0"/>
      <w:divBdr>
        <w:top w:val="none" w:sz="0" w:space="0" w:color="auto"/>
        <w:left w:val="none" w:sz="0" w:space="0" w:color="auto"/>
        <w:bottom w:val="none" w:sz="0" w:space="0" w:color="auto"/>
        <w:right w:val="none" w:sz="0" w:space="0" w:color="auto"/>
      </w:divBdr>
    </w:div>
    <w:div w:id="502820962">
      <w:bodyDiv w:val="1"/>
      <w:marLeft w:val="0"/>
      <w:marRight w:val="0"/>
      <w:marTop w:val="0"/>
      <w:marBottom w:val="0"/>
      <w:divBdr>
        <w:top w:val="none" w:sz="0" w:space="0" w:color="auto"/>
        <w:left w:val="none" w:sz="0" w:space="0" w:color="auto"/>
        <w:bottom w:val="none" w:sz="0" w:space="0" w:color="auto"/>
        <w:right w:val="none" w:sz="0" w:space="0" w:color="auto"/>
      </w:divBdr>
    </w:div>
    <w:div w:id="509031202">
      <w:bodyDiv w:val="1"/>
      <w:marLeft w:val="0"/>
      <w:marRight w:val="0"/>
      <w:marTop w:val="0"/>
      <w:marBottom w:val="0"/>
      <w:divBdr>
        <w:top w:val="none" w:sz="0" w:space="0" w:color="auto"/>
        <w:left w:val="none" w:sz="0" w:space="0" w:color="auto"/>
        <w:bottom w:val="none" w:sz="0" w:space="0" w:color="auto"/>
        <w:right w:val="none" w:sz="0" w:space="0" w:color="auto"/>
      </w:divBdr>
    </w:div>
    <w:div w:id="513306629">
      <w:bodyDiv w:val="1"/>
      <w:marLeft w:val="0"/>
      <w:marRight w:val="0"/>
      <w:marTop w:val="0"/>
      <w:marBottom w:val="0"/>
      <w:divBdr>
        <w:top w:val="none" w:sz="0" w:space="0" w:color="auto"/>
        <w:left w:val="none" w:sz="0" w:space="0" w:color="auto"/>
        <w:bottom w:val="none" w:sz="0" w:space="0" w:color="auto"/>
        <w:right w:val="none" w:sz="0" w:space="0" w:color="auto"/>
      </w:divBdr>
    </w:div>
    <w:div w:id="518544847">
      <w:bodyDiv w:val="1"/>
      <w:marLeft w:val="0"/>
      <w:marRight w:val="0"/>
      <w:marTop w:val="0"/>
      <w:marBottom w:val="0"/>
      <w:divBdr>
        <w:top w:val="none" w:sz="0" w:space="0" w:color="auto"/>
        <w:left w:val="none" w:sz="0" w:space="0" w:color="auto"/>
        <w:bottom w:val="none" w:sz="0" w:space="0" w:color="auto"/>
        <w:right w:val="none" w:sz="0" w:space="0" w:color="auto"/>
      </w:divBdr>
    </w:div>
    <w:div w:id="616254205">
      <w:bodyDiv w:val="1"/>
      <w:marLeft w:val="0"/>
      <w:marRight w:val="0"/>
      <w:marTop w:val="0"/>
      <w:marBottom w:val="0"/>
      <w:divBdr>
        <w:top w:val="none" w:sz="0" w:space="0" w:color="auto"/>
        <w:left w:val="none" w:sz="0" w:space="0" w:color="auto"/>
        <w:bottom w:val="none" w:sz="0" w:space="0" w:color="auto"/>
        <w:right w:val="none" w:sz="0" w:space="0" w:color="auto"/>
      </w:divBdr>
    </w:div>
    <w:div w:id="673534611">
      <w:bodyDiv w:val="1"/>
      <w:marLeft w:val="0"/>
      <w:marRight w:val="0"/>
      <w:marTop w:val="0"/>
      <w:marBottom w:val="0"/>
      <w:divBdr>
        <w:top w:val="none" w:sz="0" w:space="0" w:color="auto"/>
        <w:left w:val="none" w:sz="0" w:space="0" w:color="auto"/>
        <w:bottom w:val="none" w:sz="0" w:space="0" w:color="auto"/>
        <w:right w:val="none" w:sz="0" w:space="0" w:color="auto"/>
      </w:divBdr>
    </w:div>
    <w:div w:id="676660495">
      <w:bodyDiv w:val="1"/>
      <w:marLeft w:val="0"/>
      <w:marRight w:val="0"/>
      <w:marTop w:val="0"/>
      <w:marBottom w:val="0"/>
      <w:divBdr>
        <w:top w:val="none" w:sz="0" w:space="0" w:color="auto"/>
        <w:left w:val="none" w:sz="0" w:space="0" w:color="auto"/>
        <w:bottom w:val="none" w:sz="0" w:space="0" w:color="auto"/>
        <w:right w:val="none" w:sz="0" w:space="0" w:color="auto"/>
      </w:divBdr>
    </w:div>
    <w:div w:id="717050982">
      <w:bodyDiv w:val="1"/>
      <w:marLeft w:val="0"/>
      <w:marRight w:val="0"/>
      <w:marTop w:val="0"/>
      <w:marBottom w:val="0"/>
      <w:divBdr>
        <w:top w:val="none" w:sz="0" w:space="0" w:color="auto"/>
        <w:left w:val="none" w:sz="0" w:space="0" w:color="auto"/>
        <w:bottom w:val="none" w:sz="0" w:space="0" w:color="auto"/>
        <w:right w:val="none" w:sz="0" w:space="0" w:color="auto"/>
      </w:divBdr>
    </w:div>
    <w:div w:id="748432172">
      <w:bodyDiv w:val="1"/>
      <w:marLeft w:val="0"/>
      <w:marRight w:val="0"/>
      <w:marTop w:val="0"/>
      <w:marBottom w:val="0"/>
      <w:divBdr>
        <w:top w:val="none" w:sz="0" w:space="0" w:color="auto"/>
        <w:left w:val="none" w:sz="0" w:space="0" w:color="auto"/>
        <w:bottom w:val="none" w:sz="0" w:space="0" w:color="auto"/>
        <w:right w:val="none" w:sz="0" w:space="0" w:color="auto"/>
      </w:divBdr>
    </w:div>
    <w:div w:id="793402940">
      <w:bodyDiv w:val="1"/>
      <w:marLeft w:val="0"/>
      <w:marRight w:val="0"/>
      <w:marTop w:val="0"/>
      <w:marBottom w:val="0"/>
      <w:divBdr>
        <w:top w:val="none" w:sz="0" w:space="0" w:color="auto"/>
        <w:left w:val="none" w:sz="0" w:space="0" w:color="auto"/>
        <w:bottom w:val="none" w:sz="0" w:space="0" w:color="auto"/>
        <w:right w:val="none" w:sz="0" w:space="0" w:color="auto"/>
      </w:divBdr>
    </w:div>
    <w:div w:id="808474869">
      <w:bodyDiv w:val="1"/>
      <w:marLeft w:val="0"/>
      <w:marRight w:val="0"/>
      <w:marTop w:val="0"/>
      <w:marBottom w:val="0"/>
      <w:divBdr>
        <w:top w:val="none" w:sz="0" w:space="0" w:color="auto"/>
        <w:left w:val="none" w:sz="0" w:space="0" w:color="auto"/>
        <w:bottom w:val="none" w:sz="0" w:space="0" w:color="auto"/>
        <w:right w:val="none" w:sz="0" w:space="0" w:color="auto"/>
      </w:divBdr>
    </w:div>
    <w:div w:id="821234317">
      <w:bodyDiv w:val="1"/>
      <w:marLeft w:val="0"/>
      <w:marRight w:val="0"/>
      <w:marTop w:val="0"/>
      <w:marBottom w:val="0"/>
      <w:divBdr>
        <w:top w:val="none" w:sz="0" w:space="0" w:color="auto"/>
        <w:left w:val="none" w:sz="0" w:space="0" w:color="auto"/>
        <w:bottom w:val="none" w:sz="0" w:space="0" w:color="auto"/>
        <w:right w:val="none" w:sz="0" w:space="0" w:color="auto"/>
      </w:divBdr>
    </w:div>
    <w:div w:id="843785030">
      <w:bodyDiv w:val="1"/>
      <w:marLeft w:val="0"/>
      <w:marRight w:val="0"/>
      <w:marTop w:val="0"/>
      <w:marBottom w:val="0"/>
      <w:divBdr>
        <w:top w:val="none" w:sz="0" w:space="0" w:color="auto"/>
        <w:left w:val="none" w:sz="0" w:space="0" w:color="auto"/>
        <w:bottom w:val="none" w:sz="0" w:space="0" w:color="auto"/>
        <w:right w:val="none" w:sz="0" w:space="0" w:color="auto"/>
      </w:divBdr>
    </w:div>
    <w:div w:id="846944962">
      <w:bodyDiv w:val="1"/>
      <w:marLeft w:val="0"/>
      <w:marRight w:val="0"/>
      <w:marTop w:val="0"/>
      <w:marBottom w:val="0"/>
      <w:divBdr>
        <w:top w:val="none" w:sz="0" w:space="0" w:color="auto"/>
        <w:left w:val="none" w:sz="0" w:space="0" w:color="auto"/>
        <w:bottom w:val="none" w:sz="0" w:space="0" w:color="auto"/>
        <w:right w:val="none" w:sz="0" w:space="0" w:color="auto"/>
      </w:divBdr>
    </w:div>
    <w:div w:id="849609398">
      <w:bodyDiv w:val="1"/>
      <w:marLeft w:val="0"/>
      <w:marRight w:val="0"/>
      <w:marTop w:val="0"/>
      <w:marBottom w:val="0"/>
      <w:divBdr>
        <w:top w:val="none" w:sz="0" w:space="0" w:color="auto"/>
        <w:left w:val="none" w:sz="0" w:space="0" w:color="auto"/>
        <w:bottom w:val="none" w:sz="0" w:space="0" w:color="auto"/>
        <w:right w:val="none" w:sz="0" w:space="0" w:color="auto"/>
      </w:divBdr>
    </w:div>
    <w:div w:id="875969745">
      <w:marLeft w:val="0"/>
      <w:marRight w:val="0"/>
      <w:marTop w:val="0"/>
      <w:marBottom w:val="0"/>
      <w:divBdr>
        <w:top w:val="none" w:sz="0" w:space="0" w:color="auto"/>
        <w:left w:val="none" w:sz="0" w:space="0" w:color="auto"/>
        <w:bottom w:val="none" w:sz="0" w:space="0" w:color="auto"/>
        <w:right w:val="none" w:sz="0" w:space="0" w:color="auto"/>
      </w:divBdr>
    </w:div>
    <w:div w:id="875969746">
      <w:marLeft w:val="0"/>
      <w:marRight w:val="0"/>
      <w:marTop w:val="0"/>
      <w:marBottom w:val="0"/>
      <w:divBdr>
        <w:top w:val="none" w:sz="0" w:space="0" w:color="auto"/>
        <w:left w:val="none" w:sz="0" w:space="0" w:color="auto"/>
        <w:bottom w:val="none" w:sz="0" w:space="0" w:color="auto"/>
        <w:right w:val="none" w:sz="0" w:space="0" w:color="auto"/>
      </w:divBdr>
    </w:div>
    <w:div w:id="875969747">
      <w:marLeft w:val="0"/>
      <w:marRight w:val="0"/>
      <w:marTop w:val="0"/>
      <w:marBottom w:val="0"/>
      <w:divBdr>
        <w:top w:val="none" w:sz="0" w:space="0" w:color="auto"/>
        <w:left w:val="none" w:sz="0" w:space="0" w:color="auto"/>
        <w:bottom w:val="none" w:sz="0" w:space="0" w:color="auto"/>
        <w:right w:val="none" w:sz="0" w:space="0" w:color="auto"/>
      </w:divBdr>
      <w:divsChild>
        <w:div w:id="875969766">
          <w:marLeft w:val="0"/>
          <w:marRight w:val="0"/>
          <w:marTop w:val="0"/>
          <w:marBottom w:val="0"/>
          <w:divBdr>
            <w:top w:val="none" w:sz="0" w:space="0" w:color="auto"/>
            <w:left w:val="none" w:sz="0" w:space="0" w:color="auto"/>
            <w:bottom w:val="none" w:sz="0" w:space="0" w:color="auto"/>
            <w:right w:val="none" w:sz="0" w:space="0" w:color="auto"/>
          </w:divBdr>
        </w:div>
        <w:div w:id="875969774">
          <w:marLeft w:val="0"/>
          <w:marRight w:val="0"/>
          <w:marTop w:val="0"/>
          <w:marBottom w:val="0"/>
          <w:divBdr>
            <w:top w:val="none" w:sz="0" w:space="0" w:color="auto"/>
            <w:left w:val="none" w:sz="0" w:space="0" w:color="auto"/>
            <w:bottom w:val="none" w:sz="0" w:space="0" w:color="auto"/>
            <w:right w:val="none" w:sz="0" w:space="0" w:color="auto"/>
          </w:divBdr>
        </w:div>
        <w:div w:id="875969807">
          <w:marLeft w:val="0"/>
          <w:marRight w:val="0"/>
          <w:marTop w:val="0"/>
          <w:marBottom w:val="0"/>
          <w:divBdr>
            <w:top w:val="none" w:sz="0" w:space="0" w:color="auto"/>
            <w:left w:val="none" w:sz="0" w:space="0" w:color="auto"/>
            <w:bottom w:val="none" w:sz="0" w:space="0" w:color="auto"/>
            <w:right w:val="none" w:sz="0" w:space="0" w:color="auto"/>
          </w:divBdr>
        </w:div>
      </w:divsChild>
    </w:div>
    <w:div w:id="875969749">
      <w:marLeft w:val="0"/>
      <w:marRight w:val="0"/>
      <w:marTop w:val="0"/>
      <w:marBottom w:val="0"/>
      <w:divBdr>
        <w:top w:val="none" w:sz="0" w:space="0" w:color="auto"/>
        <w:left w:val="none" w:sz="0" w:space="0" w:color="auto"/>
        <w:bottom w:val="none" w:sz="0" w:space="0" w:color="auto"/>
        <w:right w:val="none" w:sz="0" w:space="0" w:color="auto"/>
      </w:divBdr>
    </w:div>
    <w:div w:id="875969750">
      <w:marLeft w:val="0"/>
      <w:marRight w:val="0"/>
      <w:marTop w:val="0"/>
      <w:marBottom w:val="0"/>
      <w:divBdr>
        <w:top w:val="none" w:sz="0" w:space="0" w:color="auto"/>
        <w:left w:val="none" w:sz="0" w:space="0" w:color="auto"/>
        <w:bottom w:val="none" w:sz="0" w:space="0" w:color="auto"/>
        <w:right w:val="none" w:sz="0" w:space="0" w:color="auto"/>
      </w:divBdr>
    </w:div>
    <w:div w:id="875969751">
      <w:marLeft w:val="0"/>
      <w:marRight w:val="0"/>
      <w:marTop w:val="0"/>
      <w:marBottom w:val="0"/>
      <w:divBdr>
        <w:top w:val="none" w:sz="0" w:space="0" w:color="auto"/>
        <w:left w:val="none" w:sz="0" w:space="0" w:color="auto"/>
        <w:bottom w:val="none" w:sz="0" w:space="0" w:color="auto"/>
        <w:right w:val="none" w:sz="0" w:space="0" w:color="auto"/>
      </w:divBdr>
      <w:divsChild>
        <w:div w:id="875969756">
          <w:marLeft w:val="0"/>
          <w:marRight w:val="0"/>
          <w:marTop w:val="0"/>
          <w:marBottom w:val="0"/>
          <w:divBdr>
            <w:top w:val="none" w:sz="0" w:space="0" w:color="auto"/>
            <w:left w:val="none" w:sz="0" w:space="0" w:color="auto"/>
            <w:bottom w:val="none" w:sz="0" w:space="0" w:color="auto"/>
            <w:right w:val="none" w:sz="0" w:space="0" w:color="auto"/>
          </w:divBdr>
          <w:divsChild>
            <w:div w:id="875969785">
              <w:marLeft w:val="0"/>
              <w:marRight w:val="0"/>
              <w:marTop w:val="0"/>
              <w:marBottom w:val="0"/>
              <w:divBdr>
                <w:top w:val="none" w:sz="0" w:space="0" w:color="auto"/>
                <w:left w:val="none" w:sz="0" w:space="0" w:color="auto"/>
                <w:bottom w:val="none" w:sz="0" w:space="0" w:color="auto"/>
                <w:right w:val="none" w:sz="0" w:space="0" w:color="auto"/>
              </w:divBdr>
            </w:div>
            <w:div w:id="8759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9752">
      <w:marLeft w:val="0"/>
      <w:marRight w:val="0"/>
      <w:marTop w:val="0"/>
      <w:marBottom w:val="0"/>
      <w:divBdr>
        <w:top w:val="none" w:sz="0" w:space="0" w:color="auto"/>
        <w:left w:val="none" w:sz="0" w:space="0" w:color="auto"/>
        <w:bottom w:val="none" w:sz="0" w:space="0" w:color="auto"/>
        <w:right w:val="none" w:sz="0" w:space="0" w:color="auto"/>
      </w:divBdr>
      <w:divsChild>
        <w:div w:id="875969827">
          <w:marLeft w:val="0"/>
          <w:marRight w:val="0"/>
          <w:marTop w:val="0"/>
          <w:marBottom w:val="0"/>
          <w:divBdr>
            <w:top w:val="none" w:sz="0" w:space="0" w:color="auto"/>
            <w:left w:val="none" w:sz="0" w:space="0" w:color="auto"/>
            <w:bottom w:val="none" w:sz="0" w:space="0" w:color="auto"/>
            <w:right w:val="none" w:sz="0" w:space="0" w:color="auto"/>
          </w:divBdr>
          <w:divsChild>
            <w:div w:id="875969748">
              <w:marLeft w:val="0"/>
              <w:marRight w:val="0"/>
              <w:marTop w:val="0"/>
              <w:marBottom w:val="0"/>
              <w:divBdr>
                <w:top w:val="none" w:sz="0" w:space="0" w:color="auto"/>
                <w:left w:val="none" w:sz="0" w:space="0" w:color="auto"/>
                <w:bottom w:val="none" w:sz="0" w:space="0" w:color="auto"/>
                <w:right w:val="none" w:sz="0" w:space="0" w:color="auto"/>
              </w:divBdr>
            </w:div>
            <w:div w:id="8759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9753">
      <w:marLeft w:val="0"/>
      <w:marRight w:val="0"/>
      <w:marTop w:val="0"/>
      <w:marBottom w:val="0"/>
      <w:divBdr>
        <w:top w:val="none" w:sz="0" w:space="0" w:color="auto"/>
        <w:left w:val="none" w:sz="0" w:space="0" w:color="auto"/>
        <w:bottom w:val="none" w:sz="0" w:space="0" w:color="auto"/>
        <w:right w:val="none" w:sz="0" w:space="0" w:color="auto"/>
      </w:divBdr>
    </w:div>
    <w:div w:id="875969754">
      <w:marLeft w:val="0"/>
      <w:marRight w:val="0"/>
      <w:marTop w:val="0"/>
      <w:marBottom w:val="0"/>
      <w:divBdr>
        <w:top w:val="none" w:sz="0" w:space="0" w:color="auto"/>
        <w:left w:val="none" w:sz="0" w:space="0" w:color="auto"/>
        <w:bottom w:val="none" w:sz="0" w:space="0" w:color="auto"/>
        <w:right w:val="none" w:sz="0" w:space="0" w:color="auto"/>
      </w:divBdr>
    </w:div>
    <w:div w:id="875969757">
      <w:marLeft w:val="0"/>
      <w:marRight w:val="0"/>
      <w:marTop w:val="0"/>
      <w:marBottom w:val="0"/>
      <w:divBdr>
        <w:top w:val="none" w:sz="0" w:space="0" w:color="auto"/>
        <w:left w:val="none" w:sz="0" w:space="0" w:color="auto"/>
        <w:bottom w:val="none" w:sz="0" w:space="0" w:color="auto"/>
        <w:right w:val="none" w:sz="0" w:space="0" w:color="auto"/>
      </w:divBdr>
    </w:div>
    <w:div w:id="875969759">
      <w:marLeft w:val="0"/>
      <w:marRight w:val="0"/>
      <w:marTop w:val="0"/>
      <w:marBottom w:val="0"/>
      <w:divBdr>
        <w:top w:val="none" w:sz="0" w:space="0" w:color="auto"/>
        <w:left w:val="none" w:sz="0" w:space="0" w:color="auto"/>
        <w:bottom w:val="none" w:sz="0" w:space="0" w:color="auto"/>
        <w:right w:val="none" w:sz="0" w:space="0" w:color="auto"/>
      </w:divBdr>
    </w:div>
    <w:div w:id="875969760">
      <w:marLeft w:val="0"/>
      <w:marRight w:val="0"/>
      <w:marTop w:val="0"/>
      <w:marBottom w:val="0"/>
      <w:divBdr>
        <w:top w:val="none" w:sz="0" w:space="0" w:color="auto"/>
        <w:left w:val="none" w:sz="0" w:space="0" w:color="auto"/>
        <w:bottom w:val="none" w:sz="0" w:space="0" w:color="auto"/>
        <w:right w:val="none" w:sz="0" w:space="0" w:color="auto"/>
      </w:divBdr>
    </w:div>
    <w:div w:id="875969761">
      <w:marLeft w:val="0"/>
      <w:marRight w:val="0"/>
      <w:marTop w:val="0"/>
      <w:marBottom w:val="0"/>
      <w:divBdr>
        <w:top w:val="none" w:sz="0" w:space="0" w:color="auto"/>
        <w:left w:val="none" w:sz="0" w:space="0" w:color="auto"/>
        <w:bottom w:val="none" w:sz="0" w:space="0" w:color="auto"/>
        <w:right w:val="none" w:sz="0" w:space="0" w:color="auto"/>
      </w:divBdr>
    </w:div>
    <w:div w:id="875969762">
      <w:marLeft w:val="0"/>
      <w:marRight w:val="0"/>
      <w:marTop w:val="0"/>
      <w:marBottom w:val="0"/>
      <w:divBdr>
        <w:top w:val="none" w:sz="0" w:space="0" w:color="auto"/>
        <w:left w:val="none" w:sz="0" w:space="0" w:color="auto"/>
        <w:bottom w:val="none" w:sz="0" w:space="0" w:color="auto"/>
        <w:right w:val="none" w:sz="0" w:space="0" w:color="auto"/>
      </w:divBdr>
    </w:div>
    <w:div w:id="875969763">
      <w:marLeft w:val="0"/>
      <w:marRight w:val="0"/>
      <w:marTop w:val="0"/>
      <w:marBottom w:val="0"/>
      <w:divBdr>
        <w:top w:val="none" w:sz="0" w:space="0" w:color="auto"/>
        <w:left w:val="none" w:sz="0" w:space="0" w:color="auto"/>
        <w:bottom w:val="none" w:sz="0" w:space="0" w:color="auto"/>
        <w:right w:val="none" w:sz="0" w:space="0" w:color="auto"/>
      </w:divBdr>
    </w:div>
    <w:div w:id="875969765">
      <w:marLeft w:val="0"/>
      <w:marRight w:val="0"/>
      <w:marTop w:val="0"/>
      <w:marBottom w:val="0"/>
      <w:divBdr>
        <w:top w:val="none" w:sz="0" w:space="0" w:color="auto"/>
        <w:left w:val="none" w:sz="0" w:space="0" w:color="auto"/>
        <w:bottom w:val="none" w:sz="0" w:space="0" w:color="auto"/>
        <w:right w:val="none" w:sz="0" w:space="0" w:color="auto"/>
      </w:divBdr>
    </w:div>
    <w:div w:id="875969767">
      <w:marLeft w:val="0"/>
      <w:marRight w:val="0"/>
      <w:marTop w:val="0"/>
      <w:marBottom w:val="0"/>
      <w:divBdr>
        <w:top w:val="none" w:sz="0" w:space="0" w:color="auto"/>
        <w:left w:val="none" w:sz="0" w:space="0" w:color="auto"/>
        <w:bottom w:val="none" w:sz="0" w:space="0" w:color="auto"/>
        <w:right w:val="none" w:sz="0" w:space="0" w:color="auto"/>
      </w:divBdr>
    </w:div>
    <w:div w:id="875969768">
      <w:marLeft w:val="0"/>
      <w:marRight w:val="0"/>
      <w:marTop w:val="0"/>
      <w:marBottom w:val="0"/>
      <w:divBdr>
        <w:top w:val="none" w:sz="0" w:space="0" w:color="auto"/>
        <w:left w:val="none" w:sz="0" w:space="0" w:color="auto"/>
        <w:bottom w:val="none" w:sz="0" w:space="0" w:color="auto"/>
        <w:right w:val="none" w:sz="0" w:space="0" w:color="auto"/>
      </w:divBdr>
    </w:div>
    <w:div w:id="875969769">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875969771">
      <w:marLeft w:val="0"/>
      <w:marRight w:val="0"/>
      <w:marTop w:val="0"/>
      <w:marBottom w:val="0"/>
      <w:divBdr>
        <w:top w:val="none" w:sz="0" w:space="0" w:color="auto"/>
        <w:left w:val="none" w:sz="0" w:space="0" w:color="auto"/>
        <w:bottom w:val="none" w:sz="0" w:space="0" w:color="auto"/>
        <w:right w:val="none" w:sz="0" w:space="0" w:color="auto"/>
      </w:divBdr>
    </w:div>
    <w:div w:id="875969772">
      <w:marLeft w:val="0"/>
      <w:marRight w:val="0"/>
      <w:marTop w:val="0"/>
      <w:marBottom w:val="0"/>
      <w:divBdr>
        <w:top w:val="none" w:sz="0" w:space="0" w:color="auto"/>
        <w:left w:val="none" w:sz="0" w:space="0" w:color="auto"/>
        <w:bottom w:val="none" w:sz="0" w:space="0" w:color="auto"/>
        <w:right w:val="none" w:sz="0" w:space="0" w:color="auto"/>
      </w:divBdr>
    </w:div>
    <w:div w:id="875969773">
      <w:marLeft w:val="0"/>
      <w:marRight w:val="0"/>
      <w:marTop w:val="0"/>
      <w:marBottom w:val="0"/>
      <w:divBdr>
        <w:top w:val="none" w:sz="0" w:space="0" w:color="auto"/>
        <w:left w:val="none" w:sz="0" w:space="0" w:color="auto"/>
        <w:bottom w:val="none" w:sz="0" w:space="0" w:color="auto"/>
        <w:right w:val="none" w:sz="0" w:space="0" w:color="auto"/>
      </w:divBdr>
    </w:div>
    <w:div w:id="875969775">
      <w:marLeft w:val="0"/>
      <w:marRight w:val="0"/>
      <w:marTop w:val="0"/>
      <w:marBottom w:val="0"/>
      <w:divBdr>
        <w:top w:val="none" w:sz="0" w:space="0" w:color="auto"/>
        <w:left w:val="none" w:sz="0" w:space="0" w:color="auto"/>
        <w:bottom w:val="none" w:sz="0" w:space="0" w:color="auto"/>
        <w:right w:val="none" w:sz="0" w:space="0" w:color="auto"/>
      </w:divBdr>
    </w:div>
    <w:div w:id="875969776">
      <w:marLeft w:val="0"/>
      <w:marRight w:val="0"/>
      <w:marTop w:val="0"/>
      <w:marBottom w:val="0"/>
      <w:divBdr>
        <w:top w:val="none" w:sz="0" w:space="0" w:color="auto"/>
        <w:left w:val="none" w:sz="0" w:space="0" w:color="auto"/>
        <w:bottom w:val="none" w:sz="0" w:space="0" w:color="auto"/>
        <w:right w:val="none" w:sz="0" w:space="0" w:color="auto"/>
      </w:divBdr>
    </w:div>
    <w:div w:id="875969777">
      <w:marLeft w:val="0"/>
      <w:marRight w:val="0"/>
      <w:marTop w:val="0"/>
      <w:marBottom w:val="0"/>
      <w:divBdr>
        <w:top w:val="none" w:sz="0" w:space="0" w:color="auto"/>
        <w:left w:val="none" w:sz="0" w:space="0" w:color="auto"/>
        <w:bottom w:val="none" w:sz="0" w:space="0" w:color="auto"/>
        <w:right w:val="none" w:sz="0" w:space="0" w:color="auto"/>
      </w:divBdr>
    </w:div>
    <w:div w:id="875969779">
      <w:marLeft w:val="0"/>
      <w:marRight w:val="0"/>
      <w:marTop w:val="0"/>
      <w:marBottom w:val="0"/>
      <w:divBdr>
        <w:top w:val="none" w:sz="0" w:space="0" w:color="auto"/>
        <w:left w:val="none" w:sz="0" w:space="0" w:color="auto"/>
        <w:bottom w:val="none" w:sz="0" w:space="0" w:color="auto"/>
        <w:right w:val="none" w:sz="0" w:space="0" w:color="auto"/>
      </w:divBdr>
    </w:div>
    <w:div w:id="875969780">
      <w:marLeft w:val="0"/>
      <w:marRight w:val="0"/>
      <w:marTop w:val="0"/>
      <w:marBottom w:val="0"/>
      <w:divBdr>
        <w:top w:val="none" w:sz="0" w:space="0" w:color="auto"/>
        <w:left w:val="none" w:sz="0" w:space="0" w:color="auto"/>
        <w:bottom w:val="none" w:sz="0" w:space="0" w:color="auto"/>
        <w:right w:val="none" w:sz="0" w:space="0" w:color="auto"/>
      </w:divBdr>
    </w:div>
    <w:div w:id="875969781">
      <w:marLeft w:val="0"/>
      <w:marRight w:val="0"/>
      <w:marTop w:val="0"/>
      <w:marBottom w:val="0"/>
      <w:divBdr>
        <w:top w:val="none" w:sz="0" w:space="0" w:color="auto"/>
        <w:left w:val="none" w:sz="0" w:space="0" w:color="auto"/>
        <w:bottom w:val="none" w:sz="0" w:space="0" w:color="auto"/>
        <w:right w:val="none" w:sz="0" w:space="0" w:color="auto"/>
      </w:divBdr>
    </w:div>
    <w:div w:id="875969782">
      <w:marLeft w:val="0"/>
      <w:marRight w:val="0"/>
      <w:marTop w:val="0"/>
      <w:marBottom w:val="0"/>
      <w:divBdr>
        <w:top w:val="none" w:sz="0" w:space="0" w:color="auto"/>
        <w:left w:val="none" w:sz="0" w:space="0" w:color="auto"/>
        <w:bottom w:val="none" w:sz="0" w:space="0" w:color="auto"/>
        <w:right w:val="none" w:sz="0" w:space="0" w:color="auto"/>
      </w:divBdr>
    </w:div>
    <w:div w:id="875969783">
      <w:marLeft w:val="0"/>
      <w:marRight w:val="0"/>
      <w:marTop w:val="0"/>
      <w:marBottom w:val="0"/>
      <w:divBdr>
        <w:top w:val="none" w:sz="0" w:space="0" w:color="auto"/>
        <w:left w:val="none" w:sz="0" w:space="0" w:color="auto"/>
        <w:bottom w:val="none" w:sz="0" w:space="0" w:color="auto"/>
        <w:right w:val="none" w:sz="0" w:space="0" w:color="auto"/>
      </w:divBdr>
    </w:div>
    <w:div w:id="875969784">
      <w:marLeft w:val="0"/>
      <w:marRight w:val="0"/>
      <w:marTop w:val="0"/>
      <w:marBottom w:val="0"/>
      <w:divBdr>
        <w:top w:val="none" w:sz="0" w:space="0" w:color="auto"/>
        <w:left w:val="none" w:sz="0" w:space="0" w:color="auto"/>
        <w:bottom w:val="none" w:sz="0" w:space="0" w:color="auto"/>
        <w:right w:val="none" w:sz="0" w:space="0" w:color="auto"/>
      </w:divBdr>
    </w:div>
    <w:div w:id="875969786">
      <w:marLeft w:val="0"/>
      <w:marRight w:val="0"/>
      <w:marTop w:val="0"/>
      <w:marBottom w:val="0"/>
      <w:divBdr>
        <w:top w:val="none" w:sz="0" w:space="0" w:color="auto"/>
        <w:left w:val="none" w:sz="0" w:space="0" w:color="auto"/>
        <w:bottom w:val="none" w:sz="0" w:space="0" w:color="auto"/>
        <w:right w:val="none" w:sz="0" w:space="0" w:color="auto"/>
      </w:divBdr>
    </w:div>
    <w:div w:id="875969787">
      <w:marLeft w:val="0"/>
      <w:marRight w:val="0"/>
      <w:marTop w:val="0"/>
      <w:marBottom w:val="0"/>
      <w:divBdr>
        <w:top w:val="none" w:sz="0" w:space="0" w:color="auto"/>
        <w:left w:val="none" w:sz="0" w:space="0" w:color="auto"/>
        <w:bottom w:val="none" w:sz="0" w:space="0" w:color="auto"/>
        <w:right w:val="none" w:sz="0" w:space="0" w:color="auto"/>
      </w:divBdr>
      <w:divsChild>
        <w:div w:id="875969791">
          <w:marLeft w:val="720"/>
          <w:marRight w:val="720"/>
          <w:marTop w:val="100"/>
          <w:marBottom w:val="100"/>
          <w:divBdr>
            <w:top w:val="none" w:sz="0" w:space="0" w:color="auto"/>
            <w:left w:val="none" w:sz="0" w:space="0" w:color="auto"/>
            <w:bottom w:val="none" w:sz="0" w:space="0" w:color="auto"/>
            <w:right w:val="none" w:sz="0" w:space="0" w:color="auto"/>
          </w:divBdr>
        </w:div>
      </w:divsChild>
    </w:div>
    <w:div w:id="875969788">
      <w:marLeft w:val="0"/>
      <w:marRight w:val="0"/>
      <w:marTop w:val="0"/>
      <w:marBottom w:val="0"/>
      <w:divBdr>
        <w:top w:val="none" w:sz="0" w:space="0" w:color="auto"/>
        <w:left w:val="none" w:sz="0" w:space="0" w:color="auto"/>
        <w:bottom w:val="none" w:sz="0" w:space="0" w:color="auto"/>
        <w:right w:val="none" w:sz="0" w:space="0" w:color="auto"/>
      </w:divBdr>
    </w:div>
    <w:div w:id="875969789">
      <w:marLeft w:val="0"/>
      <w:marRight w:val="0"/>
      <w:marTop w:val="0"/>
      <w:marBottom w:val="0"/>
      <w:divBdr>
        <w:top w:val="none" w:sz="0" w:space="0" w:color="auto"/>
        <w:left w:val="none" w:sz="0" w:space="0" w:color="auto"/>
        <w:bottom w:val="none" w:sz="0" w:space="0" w:color="auto"/>
        <w:right w:val="none" w:sz="0" w:space="0" w:color="auto"/>
      </w:divBdr>
    </w:div>
    <w:div w:id="875969790">
      <w:marLeft w:val="0"/>
      <w:marRight w:val="0"/>
      <w:marTop w:val="0"/>
      <w:marBottom w:val="0"/>
      <w:divBdr>
        <w:top w:val="none" w:sz="0" w:space="0" w:color="auto"/>
        <w:left w:val="none" w:sz="0" w:space="0" w:color="auto"/>
        <w:bottom w:val="none" w:sz="0" w:space="0" w:color="auto"/>
        <w:right w:val="none" w:sz="0" w:space="0" w:color="auto"/>
      </w:divBdr>
    </w:div>
    <w:div w:id="875969792">
      <w:marLeft w:val="0"/>
      <w:marRight w:val="0"/>
      <w:marTop w:val="0"/>
      <w:marBottom w:val="0"/>
      <w:divBdr>
        <w:top w:val="none" w:sz="0" w:space="0" w:color="auto"/>
        <w:left w:val="none" w:sz="0" w:space="0" w:color="auto"/>
        <w:bottom w:val="none" w:sz="0" w:space="0" w:color="auto"/>
        <w:right w:val="none" w:sz="0" w:space="0" w:color="auto"/>
      </w:divBdr>
    </w:div>
    <w:div w:id="875969793">
      <w:marLeft w:val="0"/>
      <w:marRight w:val="0"/>
      <w:marTop w:val="0"/>
      <w:marBottom w:val="0"/>
      <w:divBdr>
        <w:top w:val="none" w:sz="0" w:space="0" w:color="auto"/>
        <w:left w:val="none" w:sz="0" w:space="0" w:color="auto"/>
        <w:bottom w:val="none" w:sz="0" w:space="0" w:color="auto"/>
        <w:right w:val="none" w:sz="0" w:space="0" w:color="auto"/>
      </w:divBdr>
      <w:divsChild>
        <w:div w:id="875969755">
          <w:marLeft w:val="720"/>
          <w:marRight w:val="720"/>
          <w:marTop w:val="100"/>
          <w:marBottom w:val="100"/>
          <w:divBdr>
            <w:top w:val="none" w:sz="0" w:space="0" w:color="auto"/>
            <w:left w:val="none" w:sz="0" w:space="0" w:color="auto"/>
            <w:bottom w:val="none" w:sz="0" w:space="0" w:color="auto"/>
            <w:right w:val="none" w:sz="0" w:space="0" w:color="auto"/>
          </w:divBdr>
        </w:div>
      </w:divsChild>
    </w:div>
    <w:div w:id="875969794">
      <w:marLeft w:val="0"/>
      <w:marRight w:val="0"/>
      <w:marTop w:val="0"/>
      <w:marBottom w:val="0"/>
      <w:divBdr>
        <w:top w:val="none" w:sz="0" w:space="0" w:color="auto"/>
        <w:left w:val="none" w:sz="0" w:space="0" w:color="auto"/>
        <w:bottom w:val="none" w:sz="0" w:space="0" w:color="auto"/>
        <w:right w:val="none" w:sz="0" w:space="0" w:color="auto"/>
      </w:divBdr>
    </w:div>
    <w:div w:id="875969795">
      <w:marLeft w:val="0"/>
      <w:marRight w:val="0"/>
      <w:marTop w:val="0"/>
      <w:marBottom w:val="0"/>
      <w:divBdr>
        <w:top w:val="none" w:sz="0" w:space="0" w:color="auto"/>
        <w:left w:val="none" w:sz="0" w:space="0" w:color="auto"/>
        <w:bottom w:val="none" w:sz="0" w:space="0" w:color="auto"/>
        <w:right w:val="none" w:sz="0" w:space="0" w:color="auto"/>
      </w:divBdr>
    </w:div>
    <w:div w:id="875969796">
      <w:marLeft w:val="0"/>
      <w:marRight w:val="0"/>
      <w:marTop w:val="0"/>
      <w:marBottom w:val="0"/>
      <w:divBdr>
        <w:top w:val="none" w:sz="0" w:space="0" w:color="auto"/>
        <w:left w:val="none" w:sz="0" w:space="0" w:color="auto"/>
        <w:bottom w:val="none" w:sz="0" w:space="0" w:color="auto"/>
        <w:right w:val="none" w:sz="0" w:space="0" w:color="auto"/>
      </w:divBdr>
    </w:div>
    <w:div w:id="875969797">
      <w:marLeft w:val="0"/>
      <w:marRight w:val="0"/>
      <w:marTop w:val="0"/>
      <w:marBottom w:val="0"/>
      <w:divBdr>
        <w:top w:val="none" w:sz="0" w:space="0" w:color="auto"/>
        <w:left w:val="none" w:sz="0" w:space="0" w:color="auto"/>
        <w:bottom w:val="none" w:sz="0" w:space="0" w:color="auto"/>
        <w:right w:val="none" w:sz="0" w:space="0" w:color="auto"/>
      </w:divBdr>
      <w:divsChild>
        <w:div w:id="875969820">
          <w:marLeft w:val="720"/>
          <w:marRight w:val="720"/>
          <w:marTop w:val="100"/>
          <w:marBottom w:val="100"/>
          <w:divBdr>
            <w:top w:val="none" w:sz="0" w:space="0" w:color="auto"/>
            <w:left w:val="none" w:sz="0" w:space="0" w:color="auto"/>
            <w:bottom w:val="none" w:sz="0" w:space="0" w:color="auto"/>
            <w:right w:val="none" w:sz="0" w:space="0" w:color="auto"/>
          </w:divBdr>
        </w:div>
      </w:divsChild>
    </w:div>
    <w:div w:id="875969798">
      <w:marLeft w:val="0"/>
      <w:marRight w:val="0"/>
      <w:marTop w:val="0"/>
      <w:marBottom w:val="0"/>
      <w:divBdr>
        <w:top w:val="none" w:sz="0" w:space="0" w:color="auto"/>
        <w:left w:val="none" w:sz="0" w:space="0" w:color="auto"/>
        <w:bottom w:val="none" w:sz="0" w:space="0" w:color="auto"/>
        <w:right w:val="none" w:sz="0" w:space="0" w:color="auto"/>
      </w:divBdr>
      <w:divsChild>
        <w:div w:id="875969764">
          <w:marLeft w:val="0"/>
          <w:marRight w:val="0"/>
          <w:marTop w:val="0"/>
          <w:marBottom w:val="0"/>
          <w:divBdr>
            <w:top w:val="none" w:sz="0" w:space="0" w:color="auto"/>
            <w:left w:val="none" w:sz="0" w:space="0" w:color="auto"/>
            <w:bottom w:val="none" w:sz="0" w:space="0" w:color="auto"/>
            <w:right w:val="none" w:sz="0" w:space="0" w:color="auto"/>
          </w:divBdr>
        </w:div>
        <w:div w:id="875969778">
          <w:marLeft w:val="0"/>
          <w:marRight w:val="0"/>
          <w:marTop w:val="0"/>
          <w:marBottom w:val="0"/>
          <w:divBdr>
            <w:top w:val="none" w:sz="0" w:space="0" w:color="auto"/>
            <w:left w:val="none" w:sz="0" w:space="0" w:color="auto"/>
            <w:bottom w:val="none" w:sz="0" w:space="0" w:color="auto"/>
            <w:right w:val="none" w:sz="0" w:space="0" w:color="auto"/>
          </w:divBdr>
        </w:div>
        <w:div w:id="875969822">
          <w:marLeft w:val="0"/>
          <w:marRight w:val="0"/>
          <w:marTop w:val="0"/>
          <w:marBottom w:val="0"/>
          <w:divBdr>
            <w:top w:val="none" w:sz="0" w:space="0" w:color="auto"/>
            <w:left w:val="none" w:sz="0" w:space="0" w:color="auto"/>
            <w:bottom w:val="none" w:sz="0" w:space="0" w:color="auto"/>
            <w:right w:val="none" w:sz="0" w:space="0" w:color="auto"/>
          </w:divBdr>
        </w:div>
      </w:divsChild>
    </w:div>
    <w:div w:id="875969800">
      <w:marLeft w:val="0"/>
      <w:marRight w:val="0"/>
      <w:marTop w:val="0"/>
      <w:marBottom w:val="0"/>
      <w:divBdr>
        <w:top w:val="none" w:sz="0" w:space="0" w:color="auto"/>
        <w:left w:val="none" w:sz="0" w:space="0" w:color="auto"/>
        <w:bottom w:val="none" w:sz="0" w:space="0" w:color="auto"/>
        <w:right w:val="none" w:sz="0" w:space="0" w:color="auto"/>
      </w:divBdr>
    </w:div>
    <w:div w:id="875969801">
      <w:marLeft w:val="0"/>
      <w:marRight w:val="0"/>
      <w:marTop w:val="0"/>
      <w:marBottom w:val="0"/>
      <w:divBdr>
        <w:top w:val="none" w:sz="0" w:space="0" w:color="auto"/>
        <w:left w:val="none" w:sz="0" w:space="0" w:color="auto"/>
        <w:bottom w:val="none" w:sz="0" w:space="0" w:color="auto"/>
        <w:right w:val="none" w:sz="0" w:space="0" w:color="auto"/>
      </w:divBdr>
    </w:div>
    <w:div w:id="875969802">
      <w:marLeft w:val="0"/>
      <w:marRight w:val="0"/>
      <w:marTop w:val="0"/>
      <w:marBottom w:val="0"/>
      <w:divBdr>
        <w:top w:val="none" w:sz="0" w:space="0" w:color="auto"/>
        <w:left w:val="none" w:sz="0" w:space="0" w:color="auto"/>
        <w:bottom w:val="none" w:sz="0" w:space="0" w:color="auto"/>
        <w:right w:val="none" w:sz="0" w:space="0" w:color="auto"/>
      </w:divBdr>
      <w:divsChild>
        <w:div w:id="875969812">
          <w:marLeft w:val="0"/>
          <w:marRight w:val="0"/>
          <w:marTop w:val="0"/>
          <w:marBottom w:val="0"/>
          <w:divBdr>
            <w:top w:val="none" w:sz="0" w:space="0" w:color="auto"/>
            <w:left w:val="none" w:sz="0" w:space="0" w:color="auto"/>
            <w:bottom w:val="none" w:sz="0" w:space="0" w:color="auto"/>
            <w:right w:val="none" w:sz="0" w:space="0" w:color="auto"/>
          </w:divBdr>
          <w:divsChild>
            <w:div w:id="875969758">
              <w:marLeft w:val="0"/>
              <w:marRight w:val="0"/>
              <w:marTop w:val="0"/>
              <w:marBottom w:val="0"/>
              <w:divBdr>
                <w:top w:val="none" w:sz="0" w:space="0" w:color="auto"/>
                <w:left w:val="none" w:sz="0" w:space="0" w:color="auto"/>
                <w:bottom w:val="none" w:sz="0" w:space="0" w:color="auto"/>
                <w:right w:val="none" w:sz="0" w:space="0" w:color="auto"/>
              </w:divBdr>
            </w:div>
            <w:div w:id="87596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9803">
      <w:marLeft w:val="0"/>
      <w:marRight w:val="0"/>
      <w:marTop w:val="0"/>
      <w:marBottom w:val="0"/>
      <w:divBdr>
        <w:top w:val="none" w:sz="0" w:space="0" w:color="auto"/>
        <w:left w:val="none" w:sz="0" w:space="0" w:color="auto"/>
        <w:bottom w:val="none" w:sz="0" w:space="0" w:color="auto"/>
        <w:right w:val="none" w:sz="0" w:space="0" w:color="auto"/>
      </w:divBdr>
    </w:div>
    <w:div w:id="875969804">
      <w:marLeft w:val="0"/>
      <w:marRight w:val="0"/>
      <w:marTop w:val="0"/>
      <w:marBottom w:val="0"/>
      <w:divBdr>
        <w:top w:val="none" w:sz="0" w:space="0" w:color="auto"/>
        <w:left w:val="none" w:sz="0" w:space="0" w:color="auto"/>
        <w:bottom w:val="none" w:sz="0" w:space="0" w:color="auto"/>
        <w:right w:val="none" w:sz="0" w:space="0" w:color="auto"/>
      </w:divBdr>
    </w:div>
    <w:div w:id="875969805">
      <w:marLeft w:val="0"/>
      <w:marRight w:val="0"/>
      <w:marTop w:val="0"/>
      <w:marBottom w:val="0"/>
      <w:divBdr>
        <w:top w:val="none" w:sz="0" w:space="0" w:color="auto"/>
        <w:left w:val="none" w:sz="0" w:space="0" w:color="auto"/>
        <w:bottom w:val="none" w:sz="0" w:space="0" w:color="auto"/>
        <w:right w:val="none" w:sz="0" w:space="0" w:color="auto"/>
      </w:divBdr>
    </w:div>
    <w:div w:id="875969806">
      <w:marLeft w:val="0"/>
      <w:marRight w:val="0"/>
      <w:marTop w:val="0"/>
      <w:marBottom w:val="0"/>
      <w:divBdr>
        <w:top w:val="none" w:sz="0" w:space="0" w:color="auto"/>
        <w:left w:val="none" w:sz="0" w:space="0" w:color="auto"/>
        <w:bottom w:val="none" w:sz="0" w:space="0" w:color="auto"/>
        <w:right w:val="none" w:sz="0" w:space="0" w:color="auto"/>
      </w:divBdr>
    </w:div>
    <w:div w:id="875969808">
      <w:marLeft w:val="0"/>
      <w:marRight w:val="0"/>
      <w:marTop w:val="0"/>
      <w:marBottom w:val="0"/>
      <w:divBdr>
        <w:top w:val="none" w:sz="0" w:space="0" w:color="auto"/>
        <w:left w:val="none" w:sz="0" w:space="0" w:color="auto"/>
        <w:bottom w:val="none" w:sz="0" w:space="0" w:color="auto"/>
        <w:right w:val="none" w:sz="0" w:space="0" w:color="auto"/>
      </w:divBdr>
    </w:div>
    <w:div w:id="875969809">
      <w:marLeft w:val="0"/>
      <w:marRight w:val="0"/>
      <w:marTop w:val="0"/>
      <w:marBottom w:val="0"/>
      <w:divBdr>
        <w:top w:val="none" w:sz="0" w:space="0" w:color="auto"/>
        <w:left w:val="none" w:sz="0" w:space="0" w:color="auto"/>
        <w:bottom w:val="none" w:sz="0" w:space="0" w:color="auto"/>
        <w:right w:val="none" w:sz="0" w:space="0" w:color="auto"/>
      </w:divBdr>
    </w:div>
    <w:div w:id="875969810">
      <w:marLeft w:val="0"/>
      <w:marRight w:val="0"/>
      <w:marTop w:val="0"/>
      <w:marBottom w:val="0"/>
      <w:divBdr>
        <w:top w:val="none" w:sz="0" w:space="0" w:color="auto"/>
        <w:left w:val="none" w:sz="0" w:space="0" w:color="auto"/>
        <w:bottom w:val="none" w:sz="0" w:space="0" w:color="auto"/>
        <w:right w:val="none" w:sz="0" w:space="0" w:color="auto"/>
      </w:divBdr>
      <w:divsChild>
        <w:div w:id="875969816">
          <w:marLeft w:val="720"/>
          <w:marRight w:val="720"/>
          <w:marTop w:val="100"/>
          <w:marBottom w:val="100"/>
          <w:divBdr>
            <w:top w:val="none" w:sz="0" w:space="0" w:color="auto"/>
            <w:left w:val="none" w:sz="0" w:space="0" w:color="auto"/>
            <w:bottom w:val="none" w:sz="0" w:space="0" w:color="auto"/>
            <w:right w:val="none" w:sz="0" w:space="0" w:color="auto"/>
          </w:divBdr>
        </w:div>
      </w:divsChild>
    </w:div>
    <w:div w:id="875969811">
      <w:marLeft w:val="0"/>
      <w:marRight w:val="0"/>
      <w:marTop w:val="0"/>
      <w:marBottom w:val="0"/>
      <w:divBdr>
        <w:top w:val="none" w:sz="0" w:space="0" w:color="auto"/>
        <w:left w:val="none" w:sz="0" w:space="0" w:color="auto"/>
        <w:bottom w:val="none" w:sz="0" w:space="0" w:color="auto"/>
        <w:right w:val="none" w:sz="0" w:space="0" w:color="auto"/>
      </w:divBdr>
    </w:div>
    <w:div w:id="875969813">
      <w:marLeft w:val="0"/>
      <w:marRight w:val="0"/>
      <w:marTop w:val="0"/>
      <w:marBottom w:val="0"/>
      <w:divBdr>
        <w:top w:val="none" w:sz="0" w:space="0" w:color="auto"/>
        <w:left w:val="none" w:sz="0" w:space="0" w:color="auto"/>
        <w:bottom w:val="none" w:sz="0" w:space="0" w:color="auto"/>
        <w:right w:val="none" w:sz="0" w:space="0" w:color="auto"/>
      </w:divBdr>
    </w:div>
    <w:div w:id="875969814">
      <w:marLeft w:val="0"/>
      <w:marRight w:val="0"/>
      <w:marTop w:val="0"/>
      <w:marBottom w:val="0"/>
      <w:divBdr>
        <w:top w:val="none" w:sz="0" w:space="0" w:color="auto"/>
        <w:left w:val="none" w:sz="0" w:space="0" w:color="auto"/>
        <w:bottom w:val="none" w:sz="0" w:space="0" w:color="auto"/>
        <w:right w:val="none" w:sz="0" w:space="0" w:color="auto"/>
      </w:divBdr>
    </w:div>
    <w:div w:id="875969815">
      <w:marLeft w:val="0"/>
      <w:marRight w:val="0"/>
      <w:marTop w:val="0"/>
      <w:marBottom w:val="0"/>
      <w:divBdr>
        <w:top w:val="none" w:sz="0" w:space="0" w:color="auto"/>
        <w:left w:val="none" w:sz="0" w:space="0" w:color="auto"/>
        <w:bottom w:val="none" w:sz="0" w:space="0" w:color="auto"/>
        <w:right w:val="none" w:sz="0" w:space="0" w:color="auto"/>
      </w:divBdr>
    </w:div>
    <w:div w:id="875969818">
      <w:marLeft w:val="0"/>
      <w:marRight w:val="0"/>
      <w:marTop w:val="0"/>
      <w:marBottom w:val="0"/>
      <w:divBdr>
        <w:top w:val="none" w:sz="0" w:space="0" w:color="auto"/>
        <w:left w:val="none" w:sz="0" w:space="0" w:color="auto"/>
        <w:bottom w:val="none" w:sz="0" w:space="0" w:color="auto"/>
        <w:right w:val="none" w:sz="0" w:space="0" w:color="auto"/>
      </w:divBdr>
    </w:div>
    <w:div w:id="875969819">
      <w:marLeft w:val="0"/>
      <w:marRight w:val="0"/>
      <w:marTop w:val="0"/>
      <w:marBottom w:val="0"/>
      <w:divBdr>
        <w:top w:val="none" w:sz="0" w:space="0" w:color="auto"/>
        <w:left w:val="none" w:sz="0" w:space="0" w:color="auto"/>
        <w:bottom w:val="none" w:sz="0" w:space="0" w:color="auto"/>
        <w:right w:val="none" w:sz="0" w:space="0" w:color="auto"/>
      </w:divBdr>
    </w:div>
    <w:div w:id="875969821">
      <w:marLeft w:val="0"/>
      <w:marRight w:val="0"/>
      <w:marTop w:val="0"/>
      <w:marBottom w:val="0"/>
      <w:divBdr>
        <w:top w:val="none" w:sz="0" w:space="0" w:color="auto"/>
        <w:left w:val="none" w:sz="0" w:space="0" w:color="auto"/>
        <w:bottom w:val="none" w:sz="0" w:space="0" w:color="auto"/>
        <w:right w:val="none" w:sz="0" w:space="0" w:color="auto"/>
      </w:divBdr>
    </w:div>
    <w:div w:id="875969823">
      <w:marLeft w:val="0"/>
      <w:marRight w:val="0"/>
      <w:marTop w:val="0"/>
      <w:marBottom w:val="0"/>
      <w:divBdr>
        <w:top w:val="none" w:sz="0" w:space="0" w:color="auto"/>
        <w:left w:val="none" w:sz="0" w:space="0" w:color="auto"/>
        <w:bottom w:val="none" w:sz="0" w:space="0" w:color="auto"/>
        <w:right w:val="none" w:sz="0" w:space="0" w:color="auto"/>
      </w:divBdr>
    </w:div>
    <w:div w:id="875969824">
      <w:marLeft w:val="0"/>
      <w:marRight w:val="0"/>
      <w:marTop w:val="0"/>
      <w:marBottom w:val="0"/>
      <w:divBdr>
        <w:top w:val="none" w:sz="0" w:space="0" w:color="auto"/>
        <w:left w:val="none" w:sz="0" w:space="0" w:color="auto"/>
        <w:bottom w:val="none" w:sz="0" w:space="0" w:color="auto"/>
        <w:right w:val="none" w:sz="0" w:space="0" w:color="auto"/>
      </w:divBdr>
    </w:div>
    <w:div w:id="875969826">
      <w:marLeft w:val="0"/>
      <w:marRight w:val="0"/>
      <w:marTop w:val="0"/>
      <w:marBottom w:val="0"/>
      <w:divBdr>
        <w:top w:val="none" w:sz="0" w:space="0" w:color="auto"/>
        <w:left w:val="none" w:sz="0" w:space="0" w:color="auto"/>
        <w:bottom w:val="none" w:sz="0" w:space="0" w:color="auto"/>
        <w:right w:val="none" w:sz="0" w:space="0" w:color="auto"/>
      </w:divBdr>
    </w:div>
    <w:div w:id="875969828">
      <w:marLeft w:val="0"/>
      <w:marRight w:val="0"/>
      <w:marTop w:val="0"/>
      <w:marBottom w:val="0"/>
      <w:divBdr>
        <w:top w:val="none" w:sz="0" w:space="0" w:color="auto"/>
        <w:left w:val="none" w:sz="0" w:space="0" w:color="auto"/>
        <w:bottom w:val="none" w:sz="0" w:space="0" w:color="auto"/>
        <w:right w:val="none" w:sz="0" w:space="0" w:color="auto"/>
      </w:divBdr>
    </w:div>
    <w:div w:id="875969829">
      <w:marLeft w:val="0"/>
      <w:marRight w:val="0"/>
      <w:marTop w:val="0"/>
      <w:marBottom w:val="0"/>
      <w:divBdr>
        <w:top w:val="none" w:sz="0" w:space="0" w:color="auto"/>
        <w:left w:val="none" w:sz="0" w:space="0" w:color="auto"/>
        <w:bottom w:val="none" w:sz="0" w:space="0" w:color="auto"/>
        <w:right w:val="none" w:sz="0" w:space="0" w:color="auto"/>
      </w:divBdr>
    </w:div>
    <w:div w:id="875969830">
      <w:marLeft w:val="0"/>
      <w:marRight w:val="0"/>
      <w:marTop w:val="0"/>
      <w:marBottom w:val="0"/>
      <w:divBdr>
        <w:top w:val="none" w:sz="0" w:space="0" w:color="auto"/>
        <w:left w:val="none" w:sz="0" w:space="0" w:color="auto"/>
        <w:bottom w:val="none" w:sz="0" w:space="0" w:color="auto"/>
        <w:right w:val="none" w:sz="0" w:space="0" w:color="auto"/>
      </w:divBdr>
    </w:div>
    <w:div w:id="875969831">
      <w:marLeft w:val="0"/>
      <w:marRight w:val="0"/>
      <w:marTop w:val="0"/>
      <w:marBottom w:val="0"/>
      <w:divBdr>
        <w:top w:val="none" w:sz="0" w:space="0" w:color="auto"/>
        <w:left w:val="none" w:sz="0" w:space="0" w:color="auto"/>
        <w:bottom w:val="none" w:sz="0" w:space="0" w:color="auto"/>
        <w:right w:val="none" w:sz="0" w:space="0" w:color="auto"/>
      </w:divBdr>
    </w:div>
    <w:div w:id="875969832">
      <w:marLeft w:val="0"/>
      <w:marRight w:val="0"/>
      <w:marTop w:val="0"/>
      <w:marBottom w:val="0"/>
      <w:divBdr>
        <w:top w:val="none" w:sz="0" w:space="0" w:color="auto"/>
        <w:left w:val="none" w:sz="0" w:space="0" w:color="auto"/>
        <w:bottom w:val="none" w:sz="0" w:space="0" w:color="auto"/>
        <w:right w:val="none" w:sz="0" w:space="0" w:color="auto"/>
      </w:divBdr>
    </w:div>
    <w:div w:id="875969833">
      <w:marLeft w:val="0"/>
      <w:marRight w:val="0"/>
      <w:marTop w:val="0"/>
      <w:marBottom w:val="0"/>
      <w:divBdr>
        <w:top w:val="none" w:sz="0" w:space="0" w:color="auto"/>
        <w:left w:val="none" w:sz="0" w:space="0" w:color="auto"/>
        <w:bottom w:val="none" w:sz="0" w:space="0" w:color="auto"/>
        <w:right w:val="none" w:sz="0" w:space="0" w:color="auto"/>
      </w:divBdr>
    </w:div>
    <w:div w:id="875969834">
      <w:marLeft w:val="0"/>
      <w:marRight w:val="0"/>
      <w:marTop w:val="0"/>
      <w:marBottom w:val="0"/>
      <w:divBdr>
        <w:top w:val="none" w:sz="0" w:space="0" w:color="auto"/>
        <w:left w:val="none" w:sz="0" w:space="0" w:color="auto"/>
        <w:bottom w:val="none" w:sz="0" w:space="0" w:color="auto"/>
        <w:right w:val="none" w:sz="0" w:space="0" w:color="auto"/>
      </w:divBdr>
    </w:div>
    <w:div w:id="875969835">
      <w:marLeft w:val="0"/>
      <w:marRight w:val="0"/>
      <w:marTop w:val="0"/>
      <w:marBottom w:val="0"/>
      <w:divBdr>
        <w:top w:val="none" w:sz="0" w:space="0" w:color="auto"/>
        <w:left w:val="none" w:sz="0" w:space="0" w:color="auto"/>
        <w:bottom w:val="none" w:sz="0" w:space="0" w:color="auto"/>
        <w:right w:val="none" w:sz="0" w:space="0" w:color="auto"/>
      </w:divBdr>
    </w:div>
    <w:div w:id="875969836">
      <w:marLeft w:val="0"/>
      <w:marRight w:val="0"/>
      <w:marTop w:val="0"/>
      <w:marBottom w:val="0"/>
      <w:divBdr>
        <w:top w:val="none" w:sz="0" w:space="0" w:color="auto"/>
        <w:left w:val="none" w:sz="0" w:space="0" w:color="auto"/>
        <w:bottom w:val="none" w:sz="0" w:space="0" w:color="auto"/>
        <w:right w:val="none" w:sz="0" w:space="0" w:color="auto"/>
      </w:divBdr>
    </w:div>
    <w:div w:id="915089766">
      <w:bodyDiv w:val="1"/>
      <w:marLeft w:val="0"/>
      <w:marRight w:val="0"/>
      <w:marTop w:val="0"/>
      <w:marBottom w:val="0"/>
      <w:divBdr>
        <w:top w:val="none" w:sz="0" w:space="0" w:color="auto"/>
        <w:left w:val="none" w:sz="0" w:space="0" w:color="auto"/>
        <w:bottom w:val="none" w:sz="0" w:space="0" w:color="auto"/>
        <w:right w:val="none" w:sz="0" w:space="0" w:color="auto"/>
      </w:divBdr>
      <w:divsChild>
        <w:div w:id="1135220546">
          <w:marLeft w:val="547"/>
          <w:marRight w:val="0"/>
          <w:marTop w:val="0"/>
          <w:marBottom w:val="0"/>
          <w:divBdr>
            <w:top w:val="none" w:sz="0" w:space="0" w:color="auto"/>
            <w:left w:val="none" w:sz="0" w:space="0" w:color="auto"/>
            <w:bottom w:val="none" w:sz="0" w:space="0" w:color="auto"/>
            <w:right w:val="none" w:sz="0" w:space="0" w:color="auto"/>
          </w:divBdr>
        </w:div>
        <w:div w:id="1095904300">
          <w:marLeft w:val="547"/>
          <w:marRight w:val="0"/>
          <w:marTop w:val="0"/>
          <w:marBottom w:val="0"/>
          <w:divBdr>
            <w:top w:val="none" w:sz="0" w:space="0" w:color="auto"/>
            <w:left w:val="none" w:sz="0" w:space="0" w:color="auto"/>
            <w:bottom w:val="none" w:sz="0" w:space="0" w:color="auto"/>
            <w:right w:val="none" w:sz="0" w:space="0" w:color="auto"/>
          </w:divBdr>
        </w:div>
        <w:div w:id="389304872">
          <w:marLeft w:val="547"/>
          <w:marRight w:val="0"/>
          <w:marTop w:val="0"/>
          <w:marBottom w:val="0"/>
          <w:divBdr>
            <w:top w:val="none" w:sz="0" w:space="0" w:color="auto"/>
            <w:left w:val="none" w:sz="0" w:space="0" w:color="auto"/>
            <w:bottom w:val="none" w:sz="0" w:space="0" w:color="auto"/>
            <w:right w:val="none" w:sz="0" w:space="0" w:color="auto"/>
          </w:divBdr>
        </w:div>
        <w:div w:id="2079816454">
          <w:marLeft w:val="547"/>
          <w:marRight w:val="0"/>
          <w:marTop w:val="0"/>
          <w:marBottom w:val="0"/>
          <w:divBdr>
            <w:top w:val="none" w:sz="0" w:space="0" w:color="auto"/>
            <w:left w:val="none" w:sz="0" w:space="0" w:color="auto"/>
            <w:bottom w:val="none" w:sz="0" w:space="0" w:color="auto"/>
            <w:right w:val="none" w:sz="0" w:space="0" w:color="auto"/>
          </w:divBdr>
        </w:div>
      </w:divsChild>
    </w:div>
    <w:div w:id="964459991">
      <w:bodyDiv w:val="1"/>
      <w:marLeft w:val="0"/>
      <w:marRight w:val="0"/>
      <w:marTop w:val="0"/>
      <w:marBottom w:val="0"/>
      <w:divBdr>
        <w:top w:val="none" w:sz="0" w:space="0" w:color="auto"/>
        <w:left w:val="none" w:sz="0" w:space="0" w:color="auto"/>
        <w:bottom w:val="none" w:sz="0" w:space="0" w:color="auto"/>
        <w:right w:val="none" w:sz="0" w:space="0" w:color="auto"/>
      </w:divBdr>
    </w:div>
    <w:div w:id="965770770">
      <w:bodyDiv w:val="1"/>
      <w:marLeft w:val="0"/>
      <w:marRight w:val="0"/>
      <w:marTop w:val="0"/>
      <w:marBottom w:val="0"/>
      <w:divBdr>
        <w:top w:val="none" w:sz="0" w:space="0" w:color="auto"/>
        <w:left w:val="none" w:sz="0" w:space="0" w:color="auto"/>
        <w:bottom w:val="none" w:sz="0" w:space="0" w:color="auto"/>
        <w:right w:val="none" w:sz="0" w:space="0" w:color="auto"/>
      </w:divBdr>
    </w:div>
    <w:div w:id="975374053">
      <w:bodyDiv w:val="1"/>
      <w:marLeft w:val="0"/>
      <w:marRight w:val="0"/>
      <w:marTop w:val="0"/>
      <w:marBottom w:val="0"/>
      <w:divBdr>
        <w:top w:val="none" w:sz="0" w:space="0" w:color="auto"/>
        <w:left w:val="none" w:sz="0" w:space="0" w:color="auto"/>
        <w:bottom w:val="none" w:sz="0" w:space="0" w:color="auto"/>
        <w:right w:val="none" w:sz="0" w:space="0" w:color="auto"/>
      </w:divBdr>
    </w:div>
    <w:div w:id="998843558">
      <w:bodyDiv w:val="1"/>
      <w:marLeft w:val="0"/>
      <w:marRight w:val="0"/>
      <w:marTop w:val="0"/>
      <w:marBottom w:val="0"/>
      <w:divBdr>
        <w:top w:val="none" w:sz="0" w:space="0" w:color="auto"/>
        <w:left w:val="none" w:sz="0" w:space="0" w:color="auto"/>
        <w:bottom w:val="none" w:sz="0" w:space="0" w:color="auto"/>
        <w:right w:val="none" w:sz="0" w:space="0" w:color="auto"/>
      </w:divBdr>
    </w:div>
    <w:div w:id="1025523333">
      <w:bodyDiv w:val="1"/>
      <w:marLeft w:val="0"/>
      <w:marRight w:val="0"/>
      <w:marTop w:val="0"/>
      <w:marBottom w:val="0"/>
      <w:divBdr>
        <w:top w:val="none" w:sz="0" w:space="0" w:color="auto"/>
        <w:left w:val="none" w:sz="0" w:space="0" w:color="auto"/>
        <w:bottom w:val="none" w:sz="0" w:space="0" w:color="auto"/>
        <w:right w:val="none" w:sz="0" w:space="0" w:color="auto"/>
      </w:divBdr>
    </w:div>
    <w:div w:id="1046872519">
      <w:bodyDiv w:val="1"/>
      <w:marLeft w:val="0"/>
      <w:marRight w:val="0"/>
      <w:marTop w:val="0"/>
      <w:marBottom w:val="0"/>
      <w:divBdr>
        <w:top w:val="none" w:sz="0" w:space="0" w:color="auto"/>
        <w:left w:val="none" w:sz="0" w:space="0" w:color="auto"/>
        <w:bottom w:val="none" w:sz="0" w:space="0" w:color="auto"/>
        <w:right w:val="none" w:sz="0" w:space="0" w:color="auto"/>
      </w:divBdr>
    </w:div>
    <w:div w:id="1064260209">
      <w:bodyDiv w:val="1"/>
      <w:marLeft w:val="0"/>
      <w:marRight w:val="0"/>
      <w:marTop w:val="0"/>
      <w:marBottom w:val="0"/>
      <w:divBdr>
        <w:top w:val="none" w:sz="0" w:space="0" w:color="auto"/>
        <w:left w:val="none" w:sz="0" w:space="0" w:color="auto"/>
        <w:bottom w:val="none" w:sz="0" w:space="0" w:color="auto"/>
        <w:right w:val="none" w:sz="0" w:space="0" w:color="auto"/>
      </w:divBdr>
    </w:div>
    <w:div w:id="1173304229">
      <w:bodyDiv w:val="1"/>
      <w:marLeft w:val="0"/>
      <w:marRight w:val="0"/>
      <w:marTop w:val="0"/>
      <w:marBottom w:val="0"/>
      <w:divBdr>
        <w:top w:val="none" w:sz="0" w:space="0" w:color="auto"/>
        <w:left w:val="none" w:sz="0" w:space="0" w:color="auto"/>
        <w:bottom w:val="none" w:sz="0" w:space="0" w:color="auto"/>
        <w:right w:val="none" w:sz="0" w:space="0" w:color="auto"/>
      </w:divBdr>
    </w:div>
    <w:div w:id="1174150360">
      <w:bodyDiv w:val="1"/>
      <w:marLeft w:val="0"/>
      <w:marRight w:val="0"/>
      <w:marTop w:val="0"/>
      <w:marBottom w:val="0"/>
      <w:divBdr>
        <w:top w:val="none" w:sz="0" w:space="0" w:color="auto"/>
        <w:left w:val="none" w:sz="0" w:space="0" w:color="auto"/>
        <w:bottom w:val="none" w:sz="0" w:space="0" w:color="auto"/>
        <w:right w:val="none" w:sz="0" w:space="0" w:color="auto"/>
      </w:divBdr>
      <w:divsChild>
        <w:div w:id="1299336613">
          <w:marLeft w:val="0"/>
          <w:marRight w:val="0"/>
          <w:marTop w:val="0"/>
          <w:marBottom w:val="0"/>
          <w:divBdr>
            <w:top w:val="none" w:sz="0" w:space="0" w:color="auto"/>
            <w:left w:val="none" w:sz="0" w:space="0" w:color="auto"/>
            <w:bottom w:val="none" w:sz="0" w:space="0" w:color="auto"/>
            <w:right w:val="none" w:sz="0" w:space="0" w:color="auto"/>
          </w:divBdr>
          <w:divsChild>
            <w:div w:id="631712186">
              <w:marLeft w:val="0"/>
              <w:marRight w:val="0"/>
              <w:marTop w:val="0"/>
              <w:marBottom w:val="0"/>
              <w:divBdr>
                <w:top w:val="none" w:sz="0" w:space="0" w:color="auto"/>
                <w:left w:val="none" w:sz="0" w:space="0" w:color="auto"/>
                <w:bottom w:val="none" w:sz="0" w:space="0" w:color="auto"/>
                <w:right w:val="none" w:sz="0" w:space="0" w:color="auto"/>
              </w:divBdr>
              <w:divsChild>
                <w:div w:id="2051298377">
                  <w:marLeft w:val="0"/>
                  <w:marRight w:val="0"/>
                  <w:marTop w:val="0"/>
                  <w:marBottom w:val="0"/>
                  <w:divBdr>
                    <w:top w:val="none" w:sz="0" w:space="0" w:color="auto"/>
                    <w:left w:val="none" w:sz="0" w:space="0" w:color="auto"/>
                    <w:bottom w:val="none" w:sz="0" w:space="0" w:color="auto"/>
                    <w:right w:val="none" w:sz="0" w:space="0" w:color="auto"/>
                  </w:divBdr>
                  <w:divsChild>
                    <w:div w:id="898244530">
                      <w:marLeft w:val="0"/>
                      <w:marRight w:val="0"/>
                      <w:marTop w:val="0"/>
                      <w:marBottom w:val="0"/>
                      <w:divBdr>
                        <w:top w:val="none" w:sz="0" w:space="0" w:color="auto"/>
                        <w:left w:val="none" w:sz="0" w:space="0" w:color="auto"/>
                        <w:bottom w:val="none" w:sz="0" w:space="0" w:color="auto"/>
                        <w:right w:val="none" w:sz="0" w:space="0" w:color="auto"/>
                      </w:divBdr>
                      <w:divsChild>
                        <w:div w:id="1475759181">
                          <w:marLeft w:val="0"/>
                          <w:marRight w:val="0"/>
                          <w:marTop w:val="0"/>
                          <w:marBottom w:val="0"/>
                          <w:divBdr>
                            <w:top w:val="none" w:sz="0" w:space="0" w:color="auto"/>
                            <w:left w:val="none" w:sz="0" w:space="0" w:color="auto"/>
                            <w:bottom w:val="none" w:sz="0" w:space="0" w:color="auto"/>
                            <w:right w:val="none" w:sz="0" w:space="0" w:color="auto"/>
                          </w:divBdr>
                          <w:divsChild>
                            <w:div w:id="2080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75724">
      <w:bodyDiv w:val="1"/>
      <w:marLeft w:val="0"/>
      <w:marRight w:val="0"/>
      <w:marTop w:val="0"/>
      <w:marBottom w:val="0"/>
      <w:divBdr>
        <w:top w:val="none" w:sz="0" w:space="0" w:color="auto"/>
        <w:left w:val="none" w:sz="0" w:space="0" w:color="auto"/>
        <w:bottom w:val="none" w:sz="0" w:space="0" w:color="auto"/>
        <w:right w:val="none" w:sz="0" w:space="0" w:color="auto"/>
      </w:divBdr>
      <w:divsChild>
        <w:div w:id="506477610">
          <w:marLeft w:val="547"/>
          <w:marRight w:val="0"/>
          <w:marTop w:val="0"/>
          <w:marBottom w:val="0"/>
          <w:divBdr>
            <w:top w:val="none" w:sz="0" w:space="0" w:color="auto"/>
            <w:left w:val="none" w:sz="0" w:space="0" w:color="auto"/>
            <w:bottom w:val="none" w:sz="0" w:space="0" w:color="auto"/>
            <w:right w:val="none" w:sz="0" w:space="0" w:color="auto"/>
          </w:divBdr>
        </w:div>
        <w:div w:id="1103721442">
          <w:marLeft w:val="547"/>
          <w:marRight w:val="0"/>
          <w:marTop w:val="0"/>
          <w:marBottom w:val="0"/>
          <w:divBdr>
            <w:top w:val="none" w:sz="0" w:space="0" w:color="auto"/>
            <w:left w:val="none" w:sz="0" w:space="0" w:color="auto"/>
            <w:bottom w:val="none" w:sz="0" w:space="0" w:color="auto"/>
            <w:right w:val="none" w:sz="0" w:space="0" w:color="auto"/>
          </w:divBdr>
        </w:div>
      </w:divsChild>
    </w:div>
    <w:div w:id="1196701445">
      <w:bodyDiv w:val="1"/>
      <w:marLeft w:val="0"/>
      <w:marRight w:val="0"/>
      <w:marTop w:val="0"/>
      <w:marBottom w:val="0"/>
      <w:divBdr>
        <w:top w:val="none" w:sz="0" w:space="0" w:color="auto"/>
        <w:left w:val="none" w:sz="0" w:space="0" w:color="auto"/>
        <w:bottom w:val="none" w:sz="0" w:space="0" w:color="auto"/>
        <w:right w:val="none" w:sz="0" w:space="0" w:color="auto"/>
      </w:divBdr>
    </w:div>
    <w:div w:id="1232160855">
      <w:bodyDiv w:val="1"/>
      <w:marLeft w:val="0"/>
      <w:marRight w:val="0"/>
      <w:marTop w:val="0"/>
      <w:marBottom w:val="0"/>
      <w:divBdr>
        <w:top w:val="none" w:sz="0" w:space="0" w:color="auto"/>
        <w:left w:val="none" w:sz="0" w:space="0" w:color="auto"/>
        <w:bottom w:val="none" w:sz="0" w:space="0" w:color="auto"/>
        <w:right w:val="none" w:sz="0" w:space="0" w:color="auto"/>
      </w:divBdr>
    </w:div>
    <w:div w:id="1253466937">
      <w:bodyDiv w:val="1"/>
      <w:marLeft w:val="0"/>
      <w:marRight w:val="0"/>
      <w:marTop w:val="0"/>
      <w:marBottom w:val="0"/>
      <w:divBdr>
        <w:top w:val="none" w:sz="0" w:space="0" w:color="auto"/>
        <w:left w:val="none" w:sz="0" w:space="0" w:color="auto"/>
        <w:bottom w:val="none" w:sz="0" w:space="0" w:color="auto"/>
        <w:right w:val="none" w:sz="0" w:space="0" w:color="auto"/>
      </w:divBdr>
    </w:div>
    <w:div w:id="1269193791">
      <w:bodyDiv w:val="1"/>
      <w:marLeft w:val="0"/>
      <w:marRight w:val="0"/>
      <w:marTop w:val="0"/>
      <w:marBottom w:val="0"/>
      <w:divBdr>
        <w:top w:val="none" w:sz="0" w:space="0" w:color="auto"/>
        <w:left w:val="none" w:sz="0" w:space="0" w:color="auto"/>
        <w:bottom w:val="none" w:sz="0" w:space="0" w:color="auto"/>
        <w:right w:val="none" w:sz="0" w:space="0" w:color="auto"/>
      </w:divBdr>
    </w:div>
    <w:div w:id="1273896433">
      <w:bodyDiv w:val="1"/>
      <w:marLeft w:val="0"/>
      <w:marRight w:val="0"/>
      <w:marTop w:val="0"/>
      <w:marBottom w:val="0"/>
      <w:divBdr>
        <w:top w:val="none" w:sz="0" w:space="0" w:color="auto"/>
        <w:left w:val="none" w:sz="0" w:space="0" w:color="auto"/>
        <w:bottom w:val="none" w:sz="0" w:space="0" w:color="auto"/>
        <w:right w:val="none" w:sz="0" w:space="0" w:color="auto"/>
      </w:divBdr>
    </w:div>
    <w:div w:id="1317106117">
      <w:bodyDiv w:val="1"/>
      <w:marLeft w:val="0"/>
      <w:marRight w:val="0"/>
      <w:marTop w:val="0"/>
      <w:marBottom w:val="0"/>
      <w:divBdr>
        <w:top w:val="none" w:sz="0" w:space="0" w:color="auto"/>
        <w:left w:val="none" w:sz="0" w:space="0" w:color="auto"/>
        <w:bottom w:val="none" w:sz="0" w:space="0" w:color="auto"/>
        <w:right w:val="none" w:sz="0" w:space="0" w:color="auto"/>
      </w:divBdr>
    </w:div>
    <w:div w:id="1324971399">
      <w:bodyDiv w:val="1"/>
      <w:marLeft w:val="0"/>
      <w:marRight w:val="0"/>
      <w:marTop w:val="0"/>
      <w:marBottom w:val="0"/>
      <w:divBdr>
        <w:top w:val="none" w:sz="0" w:space="0" w:color="auto"/>
        <w:left w:val="none" w:sz="0" w:space="0" w:color="auto"/>
        <w:bottom w:val="none" w:sz="0" w:space="0" w:color="auto"/>
        <w:right w:val="none" w:sz="0" w:space="0" w:color="auto"/>
      </w:divBdr>
    </w:div>
    <w:div w:id="1410274958">
      <w:bodyDiv w:val="1"/>
      <w:marLeft w:val="0"/>
      <w:marRight w:val="0"/>
      <w:marTop w:val="0"/>
      <w:marBottom w:val="0"/>
      <w:divBdr>
        <w:top w:val="none" w:sz="0" w:space="0" w:color="auto"/>
        <w:left w:val="none" w:sz="0" w:space="0" w:color="auto"/>
        <w:bottom w:val="none" w:sz="0" w:space="0" w:color="auto"/>
        <w:right w:val="none" w:sz="0" w:space="0" w:color="auto"/>
      </w:divBdr>
    </w:div>
    <w:div w:id="1436175967">
      <w:bodyDiv w:val="1"/>
      <w:marLeft w:val="0"/>
      <w:marRight w:val="0"/>
      <w:marTop w:val="0"/>
      <w:marBottom w:val="0"/>
      <w:divBdr>
        <w:top w:val="none" w:sz="0" w:space="0" w:color="auto"/>
        <w:left w:val="none" w:sz="0" w:space="0" w:color="auto"/>
        <w:bottom w:val="none" w:sz="0" w:space="0" w:color="auto"/>
        <w:right w:val="none" w:sz="0" w:space="0" w:color="auto"/>
      </w:divBdr>
    </w:div>
    <w:div w:id="1436945966">
      <w:bodyDiv w:val="1"/>
      <w:marLeft w:val="0"/>
      <w:marRight w:val="0"/>
      <w:marTop w:val="0"/>
      <w:marBottom w:val="0"/>
      <w:divBdr>
        <w:top w:val="none" w:sz="0" w:space="0" w:color="auto"/>
        <w:left w:val="none" w:sz="0" w:space="0" w:color="auto"/>
        <w:bottom w:val="none" w:sz="0" w:space="0" w:color="auto"/>
        <w:right w:val="none" w:sz="0" w:space="0" w:color="auto"/>
      </w:divBdr>
    </w:div>
    <w:div w:id="1448810405">
      <w:bodyDiv w:val="1"/>
      <w:marLeft w:val="0"/>
      <w:marRight w:val="0"/>
      <w:marTop w:val="0"/>
      <w:marBottom w:val="0"/>
      <w:divBdr>
        <w:top w:val="none" w:sz="0" w:space="0" w:color="auto"/>
        <w:left w:val="none" w:sz="0" w:space="0" w:color="auto"/>
        <w:bottom w:val="none" w:sz="0" w:space="0" w:color="auto"/>
        <w:right w:val="none" w:sz="0" w:space="0" w:color="auto"/>
      </w:divBdr>
    </w:div>
    <w:div w:id="1466118897">
      <w:bodyDiv w:val="1"/>
      <w:marLeft w:val="0"/>
      <w:marRight w:val="0"/>
      <w:marTop w:val="0"/>
      <w:marBottom w:val="0"/>
      <w:divBdr>
        <w:top w:val="none" w:sz="0" w:space="0" w:color="auto"/>
        <w:left w:val="none" w:sz="0" w:space="0" w:color="auto"/>
        <w:bottom w:val="none" w:sz="0" w:space="0" w:color="auto"/>
        <w:right w:val="none" w:sz="0" w:space="0" w:color="auto"/>
      </w:divBdr>
    </w:div>
    <w:div w:id="1468662412">
      <w:bodyDiv w:val="1"/>
      <w:marLeft w:val="0"/>
      <w:marRight w:val="0"/>
      <w:marTop w:val="0"/>
      <w:marBottom w:val="0"/>
      <w:divBdr>
        <w:top w:val="none" w:sz="0" w:space="0" w:color="auto"/>
        <w:left w:val="none" w:sz="0" w:space="0" w:color="auto"/>
        <w:bottom w:val="none" w:sz="0" w:space="0" w:color="auto"/>
        <w:right w:val="none" w:sz="0" w:space="0" w:color="auto"/>
      </w:divBdr>
    </w:div>
    <w:div w:id="1491289898">
      <w:bodyDiv w:val="1"/>
      <w:marLeft w:val="0"/>
      <w:marRight w:val="0"/>
      <w:marTop w:val="0"/>
      <w:marBottom w:val="0"/>
      <w:divBdr>
        <w:top w:val="none" w:sz="0" w:space="0" w:color="auto"/>
        <w:left w:val="none" w:sz="0" w:space="0" w:color="auto"/>
        <w:bottom w:val="none" w:sz="0" w:space="0" w:color="auto"/>
        <w:right w:val="none" w:sz="0" w:space="0" w:color="auto"/>
      </w:divBdr>
    </w:div>
    <w:div w:id="1495103195">
      <w:bodyDiv w:val="1"/>
      <w:marLeft w:val="0"/>
      <w:marRight w:val="0"/>
      <w:marTop w:val="0"/>
      <w:marBottom w:val="0"/>
      <w:divBdr>
        <w:top w:val="none" w:sz="0" w:space="0" w:color="auto"/>
        <w:left w:val="none" w:sz="0" w:space="0" w:color="auto"/>
        <w:bottom w:val="none" w:sz="0" w:space="0" w:color="auto"/>
        <w:right w:val="none" w:sz="0" w:space="0" w:color="auto"/>
      </w:divBdr>
    </w:div>
    <w:div w:id="1525754355">
      <w:bodyDiv w:val="1"/>
      <w:marLeft w:val="0"/>
      <w:marRight w:val="0"/>
      <w:marTop w:val="0"/>
      <w:marBottom w:val="0"/>
      <w:divBdr>
        <w:top w:val="none" w:sz="0" w:space="0" w:color="auto"/>
        <w:left w:val="none" w:sz="0" w:space="0" w:color="auto"/>
        <w:bottom w:val="none" w:sz="0" w:space="0" w:color="auto"/>
        <w:right w:val="none" w:sz="0" w:space="0" w:color="auto"/>
      </w:divBdr>
    </w:div>
    <w:div w:id="1527792278">
      <w:bodyDiv w:val="1"/>
      <w:marLeft w:val="0"/>
      <w:marRight w:val="0"/>
      <w:marTop w:val="0"/>
      <w:marBottom w:val="0"/>
      <w:divBdr>
        <w:top w:val="none" w:sz="0" w:space="0" w:color="auto"/>
        <w:left w:val="none" w:sz="0" w:space="0" w:color="auto"/>
        <w:bottom w:val="none" w:sz="0" w:space="0" w:color="auto"/>
        <w:right w:val="none" w:sz="0" w:space="0" w:color="auto"/>
      </w:divBdr>
    </w:div>
    <w:div w:id="1533416484">
      <w:bodyDiv w:val="1"/>
      <w:marLeft w:val="0"/>
      <w:marRight w:val="0"/>
      <w:marTop w:val="0"/>
      <w:marBottom w:val="0"/>
      <w:divBdr>
        <w:top w:val="none" w:sz="0" w:space="0" w:color="auto"/>
        <w:left w:val="none" w:sz="0" w:space="0" w:color="auto"/>
        <w:bottom w:val="none" w:sz="0" w:space="0" w:color="auto"/>
        <w:right w:val="none" w:sz="0" w:space="0" w:color="auto"/>
      </w:divBdr>
    </w:div>
    <w:div w:id="1533420718">
      <w:bodyDiv w:val="1"/>
      <w:marLeft w:val="0"/>
      <w:marRight w:val="0"/>
      <w:marTop w:val="0"/>
      <w:marBottom w:val="0"/>
      <w:divBdr>
        <w:top w:val="none" w:sz="0" w:space="0" w:color="auto"/>
        <w:left w:val="none" w:sz="0" w:space="0" w:color="auto"/>
        <w:bottom w:val="none" w:sz="0" w:space="0" w:color="auto"/>
        <w:right w:val="none" w:sz="0" w:space="0" w:color="auto"/>
      </w:divBdr>
    </w:div>
    <w:div w:id="1585190741">
      <w:bodyDiv w:val="1"/>
      <w:marLeft w:val="0"/>
      <w:marRight w:val="0"/>
      <w:marTop w:val="0"/>
      <w:marBottom w:val="0"/>
      <w:divBdr>
        <w:top w:val="none" w:sz="0" w:space="0" w:color="auto"/>
        <w:left w:val="none" w:sz="0" w:space="0" w:color="auto"/>
        <w:bottom w:val="none" w:sz="0" w:space="0" w:color="auto"/>
        <w:right w:val="none" w:sz="0" w:space="0" w:color="auto"/>
      </w:divBdr>
    </w:div>
    <w:div w:id="1602837947">
      <w:bodyDiv w:val="1"/>
      <w:marLeft w:val="0"/>
      <w:marRight w:val="0"/>
      <w:marTop w:val="0"/>
      <w:marBottom w:val="0"/>
      <w:divBdr>
        <w:top w:val="none" w:sz="0" w:space="0" w:color="auto"/>
        <w:left w:val="none" w:sz="0" w:space="0" w:color="auto"/>
        <w:bottom w:val="none" w:sz="0" w:space="0" w:color="auto"/>
        <w:right w:val="none" w:sz="0" w:space="0" w:color="auto"/>
      </w:divBdr>
    </w:div>
    <w:div w:id="1619946611">
      <w:bodyDiv w:val="1"/>
      <w:marLeft w:val="0"/>
      <w:marRight w:val="0"/>
      <w:marTop w:val="0"/>
      <w:marBottom w:val="0"/>
      <w:divBdr>
        <w:top w:val="none" w:sz="0" w:space="0" w:color="auto"/>
        <w:left w:val="none" w:sz="0" w:space="0" w:color="auto"/>
        <w:bottom w:val="none" w:sz="0" w:space="0" w:color="auto"/>
        <w:right w:val="none" w:sz="0" w:space="0" w:color="auto"/>
      </w:divBdr>
    </w:div>
    <w:div w:id="1628781185">
      <w:bodyDiv w:val="1"/>
      <w:marLeft w:val="0"/>
      <w:marRight w:val="0"/>
      <w:marTop w:val="0"/>
      <w:marBottom w:val="0"/>
      <w:divBdr>
        <w:top w:val="none" w:sz="0" w:space="0" w:color="auto"/>
        <w:left w:val="none" w:sz="0" w:space="0" w:color="auto"/>
        <w:bottom w:val="none" w:sz="0" w:space="0" w:color="auto"/>
        <w:right w:val="none" w:sz="0" w:space="0" w:color="auto"/>
      </w:divBdr>
    </w:div>
    <w:div w:id="1637300134">
      <w:bodyDiv w:val="1"/>
      <w:marLeft w:val="0"/>
      <w:marRight w:val="0"/>
      <w:marTop w:val="0"/>
      <w:marBottom w:val="0"/>
      <w:divBdr>
        <w:top w:val="none" w:sz="0" w:space="0" w:color="auto"/>
        <w:left w:val="none" w:sz="0" w:space="0" w:color="auto"/>
        <w:bottom w:val="none" w:sz="0" w:space="0" w:color="auto"/>
        <w:right w:val="none" w:sz="0" w:space="0" w:color="auto"/>
      </w:divBdr>
    </w:div>
    <w:div w:id="1649358466">
      <w:bodyDiv w:val="1"/>
      <w:marLeft w:val="0"/>
      <w:marRight w:val="0"/>
      <w:marTop w:val="0"/>
      <w:marBottom w:val="0"/>
      <w:divBdr>
        <w:top w:val="none" w:sz="0" w:space="0" w:color="auto"/>
        <w:left w:val="none" w:sz="0" w:space="0" w:color="auto"/>
        <w:bottom w:val="none" w:sz="0" w:space="0" w:color="auto"/>
        <w:right w:val="none" w:sz="0" w:space="0" w:color="auto"/>
      </w:divBdr>
    </w:div>
    <w:div w:id="1654213710">
      <w:bodyDiv w:val="1"/>
      <w:marLeft w:val="0"/>
      <w:marRight w:val="0"/>
      <w:marTop w:val="0"/>
      <w:marBottom w:val="0"/>
      <w:divBdr>
        <w:top w:val="none" w:sz="0" w:space="0" w:color="auto"/>
        <w:left w:val="none" w:sz="0" w:space="0" w:color="auto"/>
        <w:bottom w:val="none" w:sz="0" w:space="0" w:color="auto"/>
        <w:right w:val="none" w:sz="0" w:space="0" w:color="auto"/>
      </w:divBdr>
    </w:div>
    <w:div w:id="1669167392">
      <w:bodyDiv w:val="1"/>
      <w:marLeft w:val="0"/>
      <w:marRight w:val="0"/>
      <w:marTop w:val="0"/>
      <w:marBottom w:val="0"/>
      <w:divBdr>
        <w:top w:val="none" w:sz="0" w:space="0" w:color="auto"/>
        <w:left w:val="none" w:sz="0" w:space="0" w:color="auto"/>
        <w:bottom w:val="none" w:sz="0" w:space="0" w:color="auto"/>
        <w:right w:val="none" w:sz="0" w:space="0" w:color="auto"/>
      </w:divBdr>
    </w:div>
    <w:div w:id="1684354931">
      <w:bodyDiv w:val="1"/>
      <w:marLeft w:val="0"/>
      <w:marRight w:val="0"/>
      <w:marTop w:val="0"/>
      <w:marBottom w:val="0"/>
      <w:divBdr>
        <w:top w:val="none" w:sz="0" w:space="0" w:color="auto"/>
        <w:left w:val="none" w:sz="0" w:space="0" w:color="auto"/>
        <w:bottom w:val="none" w:sz="0" w:space="0" w:color="auto"/>
        <w:right w:val="none" w:sz="0" w:space="0" w:color="auto"/>
      </w:divBdr>
    </w:div>
    <w:div w:id="1697385784">
      <w:bodyDiv w:val="1"/>
      <w:marLeft w:val="0"/>
      <w:marRight w:val="0"/>
      <w:marTop w:val="0"/>
      <w:marBottom w:val="0"/>
      <w:divBdr>
        <w:top w:val="none" w:sz="0" w:space="0" w:color="auto"/>
        <w:left w:val="none" w:sz="0" w:space="0" w:color="auto"/>
        <w:bottom w:val="none" w:sz="0" w:space="0" w:color="auto"/>
        <w:right w:val="none" w:sz="0" w:space="0" w:color="auto"/>
      </w:divBdr>
    </w:div>
    <w:div w:id="1714891712">
      <w:bodyDiv w:val="1"/>
      <w:marLeft w:val="0"/>
      <w:marRight w:val="0"/>
      <w:marTop w:val="0"/>
      <w:marBottom w:val="0"/>
      <w:divBdr>
        <w:top w:val="none" w:sz="0" w:space="0" w:color="auto"/>
        <w:left w:val="none" w:sz="0" w:space="0" w:color="auto"/>
        <w:bottom w:val="none" w:sz="0" w:space="0" w:color="auto"/>
        <w:right w:val="none" w:sz="0" w:space="0" w:color="auto"/>
      </w:divBdr>
    </w:div>
    <w:div w:id="1787115902">
      <w:bodyDiv w:val="1"/>
      <w:marLeft w:val="0"/>
      <w:marRight w:val="0"/>
      <w:marTop w:val="0"/>
      <w:marBottom w:val="0"/>
      <w:divBdr>
        <w:top w:val="none" w:sz="0" w:space="0" w:color="auto"/>
        <w:left w:val="none" w:sz="0" w:space="0" w:color="auto"/>
        <w:bottom w:val="none" w:sz="0" w:space="0" w:color="auto"/>
        <w:right w:val="none" w:sz="0" w:space="0" w:color="auto"/>
      </w:divBdr>
    </w:div>
    <w:div w:id="1847550345">
      <w:bodyDiv w:val="1"/>
      <w:marLeft w:val="0"/>
      <w:marRight w:val="0"/>
      <w:marTop w:val="0"/>
      <w:marBottom w:val="0"/>
      <w:divBdr>
        <w:top w:val="none" w:sz="0" w:space="0" w:color="auto"/>
        <w:left w:val="none" w:sz="0" w:space="0" w:color="auto"/>
        <w:bottom w:val="none" w:sz="0" w:space="0" w:color="auto"/>
        <w:right w:val="none" w:sz="0" w:space="0" w:color="auto"/>
      </w:divBdr>
    </w:div>
    <w:div w:id="1893347169">
      <w:bodyDiv w:val="1"/>
      <w:marLeft w:val="0"/>
      <w:marRight w:val="0"/>
      <w:marTop w:val="0"/>
      <w:marBottom w:val="0"/>
      <w:divBdr>
        <w:top w:val="none" w:sz="0" w:space="0" w:color="auto"/>
        <w:left w:val="none" w:sz="0" w:space="0" w:color="auto"/>
        <w:bottom w:val="none" w:sz="0" w:space="0" w:color="auto"/>
        <w:right w:val="none" w:sz="0" w:space="0" w:color="auto"/>
      </w:divBdr>
    </w:div>
    <w:div w:id="1937131186">
      <w:bodyDiv w:val="1"/>
      <w:marLeft w:val="0"/>
      <w:marRight w:val="0"/>
      <w:marTop w:val="0"/>
      <w:marBottom w:val="0"/>
      <w:divBdr>
        <w:top w:val="none" w:sz="0" w:space="0" w:color="auto"/>
        <w:left w:val="none" w:sz="0" w:space="0" w:color="auto"/>
        <w:bottom w:val="none" w:sz="0" w:space="0" w:color="auto"/>
        <w:right w:val="none" w:sz="0" w:space="0" w:color="auto"/>
      </w:divBdr>
    </w:div>
    <w:div w:id="1940407990">
      <w:bodyDiv w:val="1"/>
      <w:marLeft w:val="0"/>
      <w:marRight w:val="0"/>
      <w:marTop w:val="0"/>
      <w:marBottom w:val="0"/>
      <w:divBdr>
        <w:top w:val="none" w:sz="0" w:space="0" w:color="auto"/>
        <w:left w:val="none" w:sz="0" w:space="0" w:color="auto"/>
        <w:bottom w:val="none" w:sz="0" w:space="0" w:color="auto"/>
        <w:right w:val="none" w:sz="0" w:space="0" w:color="auto"/>
      </w:divBdr>
    </w:div>
    <w:div w:id="1979146544">
      <w:bodyDiv w:val="1"/>
      <w:marLeft w:val="0"/>
      <w:marRight w:val="0"/>
      <w:marTop w:val="0"/>
      <w:marBottom w:val="0"/>
      <w:divBdr>
        <w:top w:val="none" w:sz="0" w:space="0" w:color="auto"/>
        <w:left w:val="none" w:sz="0" w:space="0" w:color="auto"/>
        <w:bottom w:val="none" w:sz="0" w:space="0" w:color="auto"/>
        <w:right w:val="none" w:sz="0" w:space="0" w:color="auto"/>
      </w:divBdr>
    </w:div>
    <w:div w:id="1980069373">
      <w:bodyDiv w:val="1"/>
      <w:marLeft w:val="0"/>
      <w:marRight w:val="0"/>
      <w:marTop w:val="0"/>
      <w:marBottom w:val="0"/>
      <w:divBdr>
        <w:top w:val="none" w:sz="0" w:space="0" w:color="auto"/>
        <w:left w:val="none" w:sz="0" w:space="0" w:color="auto"/>
        <w:bottom w:val="none" w:sz="0" w:space="0" w:color="auto"/>
        <w:right w:val="none" w:sz="0" w:space="0" w:color="auto"/>
      </w:divBdr>
    </w:div>
    <w:div w:id="1982540875">
      <w:bodyDiv w:val="1"/>
      <w:marLeft w:val="0"/>
      <w:marRight w:val="0"/>
      <w:marTop w:val="0"/>
      <w:marBottom w:val="0"/>
      <w:divBdr>
        <w:top w:val="none" w:sz="0" w:space="0" w:color="auto"/>
        <w:left w:val="none" w:sz="0" w:space="0" w:color="auto"/>
        <w:bottom w:val="none" w:sz="0" w:space="0" w:color="auto"/>
        <w:right w:val="none" w:sz="0" w:space="0" w:color="auto"/>
      </w:divBdr>
    </w:div>
    <w:div w:id="1992975061">
      <w:bodyDiv w:val="1"/>
      <w:marLeft w:val="0"/>
      <w:marRight w:val="0"/>
      <w:marTop w:val="0"/>
      <w:marBottom w:val="0"/>
      <w:divBdr>
        <w:top w:val="none" w:sz="0" w:space="0" w:color="auto"/>
        <w:left w:val="none" w:sz="0" w:space="0" w:color="auto"/>
        <w:bottom w:val="none" w:sz="0" w:space="0" w:color="auto"/>
        <w:right w:val="none" w:sz="0" w:space="0" w:color="auto"/>
      </w:divBdr>
    </w:div>
    <w:div w:id="1997538603">
      <w:bodyDiv w:val="1"/>
      <w:marLeft w:val="0"/>
      <w:marRight w:val="0"/>
      <w:marTop w:val="0"/>
      <w:marBottom w:val="0"/>
      <w:divBdr>
        <w:top w:val="none" w:sz="0" w:space="0" w:color="auto"/>
        <w:left w:val="none" w:sz="0" w:space="0" w:color="auto"/>
        <w:bottom w:val="none" w:sz="0" w:space="0" w:color="auto"/>
        <w:right w:val="none" w:sz="0" w:space="0" w:color="auto"/>
      </w:divBdr>
    </w:div>
    <w:div w:id="2086952679">
      <w:bodyDiv w:val="1"/>
      <w:marLeft w:val="0"/>
      <w:marRight w:val="0"/>
      <w:marTop w:val="0"/>
      <w:marBottom w:val="0"/>
      <w:divBdr>
        <w:top w:val="none" w:sz="0" w:space="0" w:color="auto"/>
        <w:left w:val="none" w:sz="0" w:space="0" w:color="auto"/>
        <w:bottom w:val="none" w:sz="0" w:space="0" w:color="auto"/>
        <w:right w:val="none" w:sz="0" w:space="0" w:color="auto"/>
      </w:divBdr>
      <w:divsChild>
        <w:div w:id="1076977077">
          <w:marLeft w:val="547"/>
          <w:marRight w:val="0"/>
          <w:marTop w:val="0"/>
          <w:marBottom w:val="0"/>
          <w:divBdr>
            <w:top w:val="none" w:sz="0" w:space="0" w:color="auto"/>
            <w:left w:val="none" w:sz="0" w:space="0" w:color="auto"/>
            <w:bottom w:val="none" w:sz="0" w:space="0" w:color="auto"/>
            <w:right w:val="none" w:sz="0" w:space="0" w:color="auto"/>
          </w:divBdr>
        </w:div>
      </w:divsChild>
    </w:div>
    <w:div w:id="2089771169">
      <w:bodyDiv w:val="1"/>
      <w:marLeft w:val="0"/>
      <w:marRight w:val="0"/>
      <w:marTop w:val="0"/>
      <w:marBottom w:val="0"/>
      <w:divBdr>
        <w:top w:val="none" w:sz="0" w:space="0" w:color="auto"/>
        <w:left w:val="none" w:sz="0" w:space="0" w:color="auto"/>
        <w:bottom w:val="none" w:sz="0" w:space="0" w:color="auto"/>
        <w:right w:val="none" w:sz="0" w:space="0" w:color="auto"/>
      </w:divBdr>
    </w:div>
    <w:div w:id="2113043018">
      <w:bodyDiv w:val="1"/>
      <w:marLeft w:val="0"/>
      <w:marRight w:val="0"/>
      <w:marTop w:val="0"/>
      <w:marBottom w:val="0"/>
      <w:divBdr>
        <w:top w:val="none" w:sz="0" w:space="0" w:color="auto"/>
        <w:left w:val="none" w:sz="0" w:space="0" w:color="auto"/>
        <w:bottom w:val="none" w:sz="0" w:space="0" w:color="auto"/>
        <w:right w:val="none" w:sz="0" w:space="0" w:color="auto"/>
      </w:divBdr>
    </w:div>
    <w:div w:id="2125414579">
      <w:bodyDiv w:val="1"/>
      <w:marLeft w:val="0"/>
      <w:marRight w:val="0"/>
      <w:marTop w:val="0"/>
      <w:marBottom w:val="0"/>
      <w:divBdr>
        <w:top w:val="none" w:sz="0" w:space="0" w:color="auto"/>
        <w:left w:val="none" w:sz="0" w:space="0" w:color="auto"/>
        <w:bottom w:val="none" w:sz="0" w:space="0" w:color="auto"/>
        <w:right w:val="none" w:sz="0" w:space="0" w:color="auto"/>
      </w:divBdr>
    </w:div>
    <w:div w:id="214187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package" Target="embeddings/Hoja_de_c_lculo_de_Microsoft_Excel.xlsx"/></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Bli</b:Tag>
    <b:SourceType>InternetSite</b:SourceType>
    <b:Guid>{45EAD5DF-655B-4CA7-9E63-63D9106C9FB8}</b:Guid>
    <b:Title>Portal web de la ETSIT UPM</b:Title>
    <b:URL>http://www.etsit.upm.es/</b:URL>
    <b:RefOrder>13</b:RefOrder>
  </b:Source>
  <b:Source>
    <b:Tag>Awn21</b:Tag>
    <b:SourceType>DocumentFromInternetSite</b:SourceType>
    <b:Guid>{83B11DF5-081C-C840-BB2E-9561A2571A01}</b:Guid>
    <b:Author>
      <b:Author>
        <b:NameList>
          <b:Person>
            <b:Last>Hannun</b:Last>
            <b:First>Awni</b:First>
          </b:Person>
        </b:NameList>
      </b:Author>
    </b:Author>
    <b:Title>Measuring Data Leakage in Machine-Learning Models with Fisher Information</b:Title>
    <b:Year>2021</b:Year>
    <b:URL>https://proceedings.mlr.press/v161/hannun21a/hannun21a.pdf</b:URL>
    <b:RefOrder>4</b:RefOrder>
  </b:Source>
  <b:Source>
    <b:Tag>Pan11</b:Tag>
    <b:SourceType>DocumentFromInternetSite</b:SourceType>
    <b:Guid>{39BC7FD0-4C74-5541-A754-EB5075E07F96}</b:Guid>
    <b:Author>
      <b:Author>
        <b:NameList>
          <b:Person>
            <b:Last>Papadimitriou</b:Last>
            <b:First>Panagiotis</b:First>
          </b:Person>
        </b:NameList>
      </b:Author>
    </b:Author>
    <b:Title>Data Leakage Detection</b:Title>
    <b:URL>https://www.researchgate.net/publication/224146568_Data_Leakage_Detection</b:URL>
    <b:Year>2011</b:Year>
    <b:RefOrder>3</b:RefOrder>
  </b:Source>
  <b:Source>
    <b:Tag>You</b:Tag>
    <b:SourceType>DocumentFromInternetSite</b:SourceType>
    <b:Guid>{B746894E-C33B-714A-B3D6-C35312578AC4}</b:Guid>
    <b:Author>
      <b:Author>
        <b:NameList>
          <b:Person>
            <b:Last>Gong</b:Last>
            <b:First>Youdi</b:First>
          </b:Person>
        </b:NameList>
      </b:Author>
    </b:Author>
    <b:Title>A Survey on Dataset Quality in Machine Learning.</b:Title>
    <b:URL>https://www.sciencedirect.com/science/article/pii/S0950584923001222</b:URL>
    <b:Year>2023</b:Year>
    <b:RefOrder>1</b:RefOrder>
  </b:Source>
  <b:Source>
    <b:Tag>Neo</b:Tag>
    <b:SourceType>DocumentFromInternetSite</b:SourceType>
    <b:Guid>{899E9F27-3B1E-6B4F-8FB2-B1A93BB67CB2}</b:Guid>
    <b:Author>
      <b:Author>
        <b:NameList>
          <b:Person>
            <b:Last>Polyzotis</b:Last>
            <b:First>Neoklis</b:First>
          </b:Person>
        </b:NameList>
      </b:Author>
    </b:Author>
    <b:Title>DATA VALIDATION FOR MACHINE LEARNING</b:Title>
    <b:URL>https://mlsys.org/Conferences/2019/doc/2019/167.pdf</b:URL>
    <b:Year>2019</b:Year>
    <b:RefOrder>2</b:RefOrder>
  </b:Source>
  <b:Source>
    <b:Tag>Hai22</b:Tag>
    <b:SourceType>DocumentFromInternetSite</b:SourceType>
    <b:Guid>{86AD9C76-A01B-0747-A67F-8BB5729DEC5B}</b:Guid>
    <b:Author>
      <b:Author>
        <b:NameList>
          <b:Person>
            <b:Last>Chen</b:Last>
            <b:First>Haihua</b:First>
          </b:Person>
        </b:NameList>
      </b:Author>
    </b:Author>
    <b:Title>Data quality evaluation and improvement for machine learning</b:Title>
    <b:URL>https://www.researchgate.net/publication/362294220_Data_quality_evaluation_and_improvement_for_machine_learning</b:URL>
    <b:Year>2022</b:Year>
    <b:RefOrder>5</b:RefOrder>
  </b:Source>
  <b:Source>
    <b:Tag>Wux24</b:Tag>
    <b:SourceType>DocumentFromInternetSite</b:SourceType>
    <b:Guid>{4C064D42-49F2-0E4D-9A2B-252AD2330CFE}</b:Guid>
    <b:Author>
      <b:Author>
        <b:NameList>
          <b:Person>
            <b:Last>Chen</b:Last>
            <b:First>Wuxing</b:First>
          </b:Person>
        </b:NameList>
      </b:Author>
    </b:Author>
    <b:Title>A survey on imbalanced learning: latest research, applications and future directions</b:Title>
    <b:URL>https://link.springer.com/article/10.1007/s10462-024-10759-6?.com</b:URL>
    <b:Year>2024</b:Year>
    <b:RefOrder>7</b:RefOrder>
  </b:Source>
  <b:Source>
    <b:Tag>Tla21</b:Tag>
    <b:SourceType>DocumentFromInternetSite</b:SourceType>
    <b:Guid>{3F959816-D8EB-2F4C-98B3-5BEA26A72AE7}</b:Guid>
    <b:Author>
      <b:Author>
        <b:NameList>
          <b:Person>
            <b:Last>Emmanuel</b:Last>
            <b:First>Tlamelo</b:First>
          </b:Person>
        </b:NameList>
      </b:Author>
    </b:Author>
    <b:Title>A survey on missing data in machine learning</b:Title>
    <b:URL>https://pmc.ncbi.nlm.nih.gov/articles/PMC8549433/?.com</b:URL>
    <b:Year>2021</b:Year>
    <b:RefOrder>6</b:RefOrder>
  </b:Source>
  <b:Source>
    <b:Tag>Ali25</b:Tag>
    <b:SourceType>DocumentFromInternetSite</b:SourceType>
    <b:Guid>{15EE6DAB-4399-DE40-B0A4-194F28E499C2}</b:Guid>
    <b:Author>
      <b:Author>
        <b:NameList>
          <b:Person>
            <b:Last>AlSalehy</b:Last>
            <b:First>Ali</b:First>
            <b:Middle>Suliman</b:Middle>
          </b:Person>
        </b:NameList>
      </b:Author>
    </b:Author>
    <b:Title>Improving Time Series Data Quality: Identifying Outliers and Handling Missing Values in a Multilocation Gas and Weather Dataset</b:Title>
    <b:URL>https://www.mdpi.com/2624-6511/8/3/82?.com</b:URL>
    <b:Year>2025</b:Year>
    <b:RefOrder>8</b:RefOrder>
  </b:Source>
  <b:Source>
    <b:Tag>Abd25</b:Tag>
    <b:SourceType>DocumentFromInternetSite</b:SourceType>
    <b:Guid>{169A4140-74B8-6F45-9C27-356642CFCA95}</b:Guid>
    <b:Author>
      <b:Author>
        <b:NameList>
          <b:Person>
            <b:Last>Almaslukh</b:Last>
            <b:First>Abdulaziz</b:First>
          </b:Person>
        </b:NameList>
      </b:Author>
    </b:Author>
    <b:Title>DQMAF—Data Quality Modeling and Assessment Framework</b:Title>
    <b:URL>https://www.mdpi.com/2078-2489/16/10/911?.com</b:URL>
    <b:Year>2025</b:Year>
    <b:RefOrder>9</b:RefOrder>
  </b:Source>
  <b:Source>
    <b:Tag>Eri17</b:Tag>
    <b:SourceType>DocumentFromInternetSite</b:SourceType>
    <b:Guid>{8AC02C84-9E7E-F444-B352-3443EBFE4551}</b:Guid>
    <b:Author>
      <b:Author>
        <b:NameList>
          <b:Person>
            <b:Last>Breck</b:Last>
            <b:First>Eric</b:First>
          </b:Person>
        </b:NameList>
      </b:Author>
    </b:Author>
    <b:Title>The ML Test Score: A Rubric for ML Production Readiness and Technical Debt Reduction</b:Title>
    <b:URL>https://research.google/pubs/the-ml-test-score-a-rubric-for-ml-production-readiness-and-technical-debt-reduction/?.com</b:URL>
    <b:Year>2017</b:Year>
    <b:RefOrder>10</b:RefOrder>
  </b:Source>
  <b:Source>
    <b:Tag>Cor24</b:Tag>
    <b:SourceType>DocumentFromInternetSite</b:SourceType>
    <b:Guid>{4EA039E8-BE4F-6947-A81A-35B3BF84A7A9}</b:Guid>
    <b:Author>
      <b:Author>
        <b:NameList>
          <b:Person>
            <b:Last>Wijaya</b:Last>
            <b:First>Cornellius</b:First>
            <b:Middle>Yudha</b:Middle>
          </b:Person>
        </b:NameList>
      </b:Author>
    </b:Author>
    <b:Title>Understanding Data Leakage in Machine Learning - NBD Lite #12</b:Title>
    <b:URL>https://www.nb-data.com/p/understanding-data-leakage-in-machine</b:URL>
    <b:Year>2024</b:Year>
    <b:RefOrder>11</b:RefOrder>
  </b:Source>
  <b:Source>
    <b:Tag>Zia15</b:Tag>
    <b:SourceType>DocumentFromInternetSite</b:SourceType>
    <b:Guid>{ED6A0349-4207-FA4A-8F36-B1F0DDA7FB69}</b:Guid>
    <b:Author>
      <b:Author>
        <b:NameList>
          <b:Person>
            <b:Last>Abedjan</b:Last>
            <b:First>Ziawasch</b:First>
          </b:Person>
        </b:NameList>
      </b:Author>
    </b:Author>
    <b:Title>Profiling relational data: a survey</b:Title>
    <b:URL>https://dl.acm.org/doi/10.1007/s00778-015-0389-y</b:URL>
    <b:Year>2015</b:Year>
    <b:RefOrder>14</b:RefOrder>
  </b:Source>
  <b:Source>
    <b:Tag>Abe</b:Tag>
    <b:SourceType>InternetSite</b:SourceType>
    <b:Guid>{6C655485-561B-5841-BA46-9DA07371C42C}</b:Guid>
    <b:Title>Profiling relational data: a survey</b:Title>
    <b:Author>
      <b:Author>
        <b:NameList>
          <b:Person>
            <b:Last>Abedjan</b:Last>
            <b:First>Ziawasch,</b:First>
            <b:Middle>Lukasz Golab, and Felix Naumann</b:Middle>
          </b:Person>
        </b:NameList>
      </b:Author>
    </b:Author>
    <b:URL>https://dspace.mit.edu/bitstream/handle/1721.1/106176/778_2015_Article_389.pdf?sequence=1&amp;isAllowed=y</b:URL>
    <b:RefOrder>12</b:RefOrder>
  </b:Source>
</b:Sources>
</file>

<file path=customXml/itemProps1.xml><?xml version="1.0" encoding="utf-8"?>
<ds:datastoreItem xmlns:ds="http://schemas.openxmlformats.org/officeDocument/2006/customXml" ds:itemID="{0C5D05F3-3208-484C-95A3-83E59AA04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28</Pages>
  <Words>7966</Words>
  <Characters>43816</Characters>
  <Application>Microsoft Office Word</Application>
  <DocSecurity>0</DocSecurity>
  <Lines>365</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TFG</vt:lpstr>
      <vt:lpstr>TFG</vt:lpstr>
    </vt:vector>
  </TitlesOfParts>
  <Company>UPM</Company>
  <LinksUpToDate>false</LinksUpToDate>
  <CharactersWithSpaces>51679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dc:title>
  <dc:creator>ETSIT</dc:creator>
  <cp:keywords>ETSIT UPM</cp:keywords>
  <cp:lastModifiedBy>Jaime Cano Morano</cp:lastModifiedBy>
  <cp:revision>27</cp:revision>
  <cp:lastPrinted>2011-07-22T13:37:00Z</cp:lastPrinted>
  <dcterms:created xsi:type="dcterms:W3CDTF">2026-01-05T11:04:00Z</dcterms:created>
  <dcterms:modified xsi:type="dcterms:W3CDTF">2026-05-04T22:49:00Z</dcterms:modified>
</cp:coreProperties>
</file>