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IA: Entendido! Vou analisar detalhadamente a sua preocupação sobre a duplicação da lógica de cálculo de preços e propor soluções arquiteturais robustas. Prepararei uma avaliação técnica completa, focando em escalabilidade e manutenibilidade, conforme solicitado.</w:t>
      </w:r>
    </w:p>
    <w:p>
      <w:pPr>
        <w:spacing w:before="60" w:after="120" w:line="276"/>
      </w:pPr>
      <w:r>
        <w:t xml:space="preserve">Como Arquiteto de Software Sênior, compreendo perfeitamente a sua preocupação. O que você está descrevendo é um dos anti-padrões mais clássicos e perigosos no desenvolvimento de software: a </w:t>
      </w:r>
      <w:r>
        <w:rPr>
          <w:b/>
          <w:bCs/>
        </w:rPr>
        <w:t xml:space="preserve">violação do princípio DRY (Don't Repeat Yourself)</w:t>
      </w:r>
      <w:r>
        <w:t xml:space="preserve"> aplicada a regras de negócio críticas (precificação).</w:t>
      </w:r>
    </w:p>
    <w:p>
      <w:pPr>
        <w:spacing w:before="60" w:after="120" w:line="276"/>
      </w:pPr>
      <w:r>
        <w:t xml:space="preserve">Quando a lógica de cálculo de preços está fragmentada entre o frontend (HTML/JavaScript para exibição em tempo real), o backend (validação e persistência) e o serviço de relatórios (geração de PDF), o sistema se torna frágil. Qualquer alteração em uma regra de negócio exigirá modificações em três bases de código distintas, aumentando exponencialmente o risco de inconsistências, bugs financeiros e overhead de manutenção.</w:t>
      </w:r>
    </w:p>
    <w:p>
      <w:pPr>
        <w:spacing w:before="60" w:after="120" w:line="276"/>
      </w:pPr>
      <w:r>
        <w:t xml:space="preserve">Abaixo, apresento a análise técnica detalhada do problema, a avaliação das suas propostas e a recomendação arquitetural para garantir escalabilidade e manutenibilidade.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Análise do Problema: O Risco da Lógica Duplicada</w:t>
      </w:r>
    </w:p>
    <w:p>
      <w:pPr>
        <w:spacing w:before="60" w:after="120" w:line="276"/>
      </w:pPr>
      <w:r>
        <w:t xml:space="preserve">A sua hipótese está absolutamente correta. Se a arquitetura atual mantiver os cálculos isolados em cada camada, o ciclo de vida de uma simples alteração de preço (ex: mudança na regra de desconto do setup) seria: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Atualizar o script JavaScript no formulário HTML.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Atualizar a lógica de validação/cálculo no backend (Python/FastAPI) antes de salvar no banco de dados.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Atualizar o script de geração do PDF (ReportLab) para refletir a nova matemática.</w:t>
      </w:r>
    </w:p>
    <w:p>
      <w:pPr>
        <w:spacing w:before="60" w:after="120" w:line="276"/>
      </w:pPr>
      <w:r>
        <w:rPr>
          <w:b/>
          <w:bCs/>
        </w:rPr>
        <w:t xml:space="preserve">Riscos Arquiteturais: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Inconsistência de Estado:</w:t>
      </w:r>
      <w:r>
        <w:t xml:space="preserve"> O cliente vê um valor na tela (HTML), mas o PDF gerado mostra outro devido a um erro de arredondamento ou atraso na atualização de um dos scripts.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Acoplamento Forte:</w:t>
      </w:r>
      <w:r>
        <w:t xml:space="preserve"> O gerador de PDF precisa "saber" como calcular preços, o que fere o princípio de Responsabilidade Única (SRP). O PDF deveria ser apenas uma camada de </w:t>
      </w:r>
      <w:r>
        <w:rPr>
          <w:i/>
          <w:iCs/>
        </w:rPr>
        <w:t xml:space="preserve">apresentação</w:t>
      </w:r>
      <w:r>
        <w:t xml:space="preserve"> (View), não de </w:t>
      </w:r>
      <w:r>
        <w:rPr>
          <w:i/>
          <w:iCs/>
        </w:rPr>
        <w:t xml:space="preserve">controle</w:t>
      </w:r>
      <w:r>
        <w:t xml:space="preserve"> ou </w:t>
      </w:r>
      <w:r>
        <w:rPr>
          <w:i/>
          <w:iCs/>
        </w:rPr>
        <w:t xml:space="preserve">modelo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Dificuldade de Testes:</w:t>
      </w:r>
      <w:r>
        <w:t xml:space="preserve"> Testar regras de negócio exige a criação de suítes de testes separadas para o frontend e para o backend.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Propostas de Solução e Viabilidade Técnica</w:t>
      </w:r>
    </w:p>
    <w:p>
      <w:pPr>
        <w:spacing w:before="60" w:after="120" w:line="276"/>
      </w:pPr>
      <w:r>
        <w:t xml:space="preserve">Vamos avaliar as abordagens sugeridas por você e, em seguida, propor alternativas arquiteturais mais robustas.</w:t>
      </w:r>
    </w:p>
    <w:p>
      <w:r>
        <w:t xml:space="preserve">Abordagem 1: Capturar o cálculo pronto do HTML (Client-Side Driven)</w:t>
      </w:r>
    </w:p>
    <w:p>
      <w:pPr>
        <w:spacing w:before="60" w:after="120" w:line="276"/>
      </w:pPr>
      <w:r>
        <w:t xml:space="preserve">Neste cenário, o JavaScript do frontend faz todo o cálculo e envia os valores finais (já mastigados) para o backend gerar o PDF.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Viabilidade:</w:t>
      </w:r>
      <w:r>
        <w:t xml:space="preserve"> Alta facilidade de implementação inicial.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Desafios e Riscos:</w:t>
      </w:r>
      <w:r>
        <w:rPr>
          <w:b/>
          <w:bCs/>
        </w:rPr>
        <w:t xml:space="preserve">Segurança (Crítico):</w:t>
      </w:r>
      <w:r>
        <w:t xml:space="preserve"> Regra de ouro da arquitetura web: </w:t>
      </w:r>
      <w:r>
        <w:rPr>
          <w:i/>
          <w:iCs/>
        </w:rPr>
        <w:t xml:space="preserve">nunca confie no cliente</w:t>
      </w:r>
      <w:r>
        <w:t xml:space="preserve">. Se o frontend envia o valor final, um usuário mal-intencionado pode interceptar a requisição e alterar o "Valor Total" para R$ 0,00. O backend geraria um contrato oficial com esse valor.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Assincronismo e Estado:</w:t>
      </w:r>
      <w:r>
        <w:t xml:space="preserve"> Depender do DOM (HTML) para extrair dados no momento da submissão pode gerar condições de corrida (</w:t>
      </w:r>
      <w:r>
        <w:rPr>
          <w:i/>
          <w:iCs/>
        </w:rPr>
        <w:t xml:space="preserve">race conditions</w:t>
      </w:r>
      <w:r>
        <w:t xml:space="preserve">) se a interface não estiver totalmente renderizada.</w:t>
      </w:r>
    </w:p>
    <w:p>
      <w:r>
        <w:t xml:space="preserve">Abordagem 2: Exportar dados de cálculo (Payload Estruturado)</w:t>
      </w:r>
    </w:p>
    <w:p>
      <w:pPr>
        <w:spacing w:before="60" w:after="120" w:line="276"/>
      </w:pPr>
      <w:r>
        <w:t xml:space="preserve">O frontend calcula e monta um payload JSON estruturado (ex: {"subtotal": 100, "impostos": 10, "total": 110}) e envia para uma API que salva no banco e gera o PDF.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Viabilidade:</w:t>
      </w:r>
      <w:r>
        <w:t xml:space="preserve"> Melhor que a abordagem 1, pois padroniza a comunicação.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Desafios e Riscos:</w:t>
      </w:r>
      <w:r>
        <w:t xml:space="preserve"> Resolve o problema de transporte, mas </w:t>
      </w:r>
      <w:r>
        <w:rPr>
          <w:b/>
          <w:bCs/>
        </w:rPr>
        <w:t xml:space="preserve">não resolve o problema de segurança nem a duplicação da lógica</w:t>
      </w:r>
      <w:r>
        <w:t xml:space="preserve">. O backend ainda precisaria recalcular tudo para validar se o JSON enviado pelo frontend não foi adulterado. Logo, a lógica continua duplicada.</w:t>
      </w:r>
    </w:p>
    <w:p>
      <w:r>
        <w:t xml:space="preserve">Alternativas Arquiteturais (Padrões de Mercado)</w:t>
      </w:r>
    </w:p>
    <w:p>
      <w:pPr>
        <w:spacing w:before="60" w:after="120" w:line="276"/>
      </w:pPr>
      <w:r>
        <w:rPr>
          <w:b/>
          <w:bCs/>
        </w:rPr>
        <w:t xml:space="preserve">Alternativa A: Backend como Single Source of Truth (SSOT) - Recomendado</w:t>
      </w:r>
      <w:r>
        <w:t xml:space="preserve">
A lógica de precificação existe </w:t>
      </w:r>
      <w:r>
        <w:rPr>
          <w:b/>
          <w:bCs/>
        </w:rPr>
        <w:t xml:space="preserve">apenas</w:t>
      </w:r>
      <w:r>
        <w:t xml:space="preserve"> no backend (Python). 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Fluxo:</w:t>
      </w:r>
      <w:r>
        <w:t xml:space="preserve"> O frontend envia apenas os </w:t>
      </w:r>
      <w:r>
        <w:rPr>
          <w:i/>
          <w:iCs/>
        </w:rPr>
        <w:t xml:space="preserve">inputs</w:t>
      </w:r>
      <w:r>
        <w:t xml:space="preserve"> do usuário (ex: plano: basic, usuarios: 50, servicos: [facial, gestao]). O backend recebe, calcula todos os valores, salva no banco de dados e retorna o JSON com os valores calculados para o frontend exibir na tela.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Geração de PDF:</w:t>
      </w:r>
      <w:r>
        <w:t xml:space="preserve"> O gerador de PDF simplesmente lê os valores já calculados e consolidados do banco de dados. Ele não faz nenhuma conta (apenas somas básicas de exibição, se necessário).</w:t>
      </w:r>
    </w:p>
    <w:p>
      <w:pPr>
        <w:spacing w:before="60" w:after="120" w:line="276"/>
      </w:pPr>
      <w:r>
        <w:rPr>
          <w:b/>
          <w:bCs/>
        </w:rPr>
        <w:t xml:space="preserve">Alternativa B: Biblioteca Compartilhada (Shared Library)</w:t>
      </w:r>
      <w:r>
        <w:t xml:space="preserve">
Se o backend fosse Node.js, poderíamos criar um pacote NPM com a lógica de cálculo e importá-lo tanto no frontend (React/Vue/Vanilla) quanto no backend. Como o backend é Python e o frontend é JS, essa abordagem exigiria compilação cruzada (ex: WebAssembly), o que adiciona complexidade desnecessária para este escopo.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Considerações de Escalabilidade e Manutenção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Custo de Manutenção:</w:t>
      </w:r>
      <w:r>
        <w:t xml:space="preserve"> A Alternativa A (Backend SSOT) reduz o custo de manutenção drasticamente. Se a regra de negócio mudar, o desenvolvedor altera apenas uma classe no Python (ex: PricingService). O frontend e o PDF herdam a mudança automaticamente, pois são apenas "burros" (camadas de visualização).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Escalabilidade:</w:t>
      </w:r>
      <w:r>
        <w:t xml:space="preserve"> À medida que o sistema cresce (novos planos, cupons de desconto dinâmicos, impostos regionais), manter isso no JavaScript do cliente torna o bundle pesado e a manutenção um pesadelo. Centralizar no backend permite escalar a complexidade da regra de negócio usando design patterns (Strategy, Factory) sem impactar a performance do navegador do cliente.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Segurança e Auditoria:</w:t>
      </w:r>
      <w:r>
        <w:t xml:space="preserve"> Centralizar no backend garante que 100% das propostas geradas passaram por um motor de cálculo seguro e auditável, imune a manipulações no navegador.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Recomendação Arquitetural</w:t>
      </w:r>
    </w:p>
    <w:p>
      <w:pPr>
        <w:spacing w:before="60" w:after="120" w:line="276"/>
      </w:pPr>
      <w:r>
        <w:t xml:space="preserve">Como Arquiteto, minha recomendação categórica é a adoção da </w:t>
      </w:r>
      <w:r>
        <w:rPr>
          <w:b/>
          <w:bCs/>
        </w:rPr>
        <w:t xml:space="preserve">Alternativa A: Backend como Single Source of Truth (SSOT)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Justificativa e Plano de Ação: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Remova a inteligência do PDF:</w:t>
      </w:r>
      <w:r>
        <w:t xml:space="preserve"> O arquivo proposta_pdf_melhorado.py que criamos recentemente já está no caminho certo. Ele recebe um dicionário proposta_data e apenas </w:t>
      </w:r>
      <w:r>
        <w:rPr>
          <w:i/>
          <w:iCs/>
        </w:rPr>
        <w:t xml:space="preserve">imprime</w:t>
      </w:r>
      <w:r>
        <w:t xml:space="preserve"> os dados. Ele não deve calcular descontos ou regras de negócio complexas.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Remova a inteligência do Frontend (HTML):</w:t>
      </w:r>
      <w:r>
        <w:t xml:space="preserve"> O JavaScript da tela deve atuar apenas como um coletor de intenções. Quando o usuário altera a quantidade de usuários de 30 para 50, o JS deve fazer uma requisição assíncrona (AJAX/Fetch) para uma rota do FastAPI (ex: POST /api/calculo-preview).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Crie um PricingService no Backend:</w:t>
      </w:r>
      <w:r>
        <w:t xml:space="preserve"> Desenvolva um módulo em Python dedicado exclusivamente a calcular preços. 
A rota POST /api/calculo-preview usa esse serviço e devolve o JSON para a tela atualizar os valores em tempo real.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rota de salvar a proposta usa </w:t>
      </w:r>
      <w:r>
        <w:rPr>
          <w:b/>
          <w:bCs/>
        </w:rPr>
        <w:t xml:space="preserve">o mesmo serviço</w:t>
      </w:r>
      <w:r>
        <w:t xml:space="preserve"> para gravar os valores finais no banco de dados.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rota de PDF apenas lê o banco de dados.</w:t>
      </w:r>
    </w:p>
    <w:p>
      <w:pPr>
        <w:spacing w:before="60" w:after="120" w:line="276"/>
      </w:pPr>
      <w:r>
        <w:rPr>
          <w:b/>
          <w:bCs/>
        </w:rPr>
        <w:t xml:space="preserve">Benefícios Imediatos: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Zero Duplicação:</w:t>
      </w:r>
      <w:r>
        <w:t xml:space="preserve"> A fórmula matemática existirá em apenas um arquivo Python.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Segurança Absoluta:</w:t>
      </w:r>
      <w:r>
        <w:t xml:space="preserve"> Impossível fraudar valores via console do navegador.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Manutenção Centralizada:</w:t>
      </w:r>
      <w:r>
        <w:t xml:space="preserve"> Alterou o preço no backend, o HTML, o Banco de Dados e o PDF refletem a mudança instantaneamente.</w:t>
      </w:r>
    </w:p>
    <w:p>
      <w:pPr>
        <w:spacing w:before="60" w:after="120" w:line="276"/>
      </w:pPr>
      <w:r>
        <w:t xml:space="preserve">Essa é a arquitetura definitiva para sistemas de faturamento, orçamentos e propostas comerciais que visam escalar sem acumular débito técnico.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2026-04-09T12:35:04.965Z</dcterms:created>
  <dcterms:modified xsi:type="dcterms:W3CDTF">2026-04-09T12:35:04.965Z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