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Person 1 Audio Codec Answers</w:t>
      </w:r>
    </w:p>
    <w:p>
      <w:pPr>
        <w:jc w:val="center"/>
      </w:pPr>
      <w:r>
        <w:rPr>
          <w:i/>
          <w:sz w:val="22"/>
        </w:rPr>
        <w:t>Kaushik Selvakumar - CDA 4203/4203L Final Project</w:t>
      </w:r>
    </w:p>
    <w:p>
      <w:pPr>
        <w:jc w:val="center"/>
      </w:pPr>
      <w:r>
        <w:rPr>
          <w:b/>
        </w:rPr>
        <w:t>Project: Audio Message Recorder on Digilent Anvyl FPGA</w:t>
      </w:r>
    </w:p>
    <w:p>
      <w:pPr>
        <w:pStyle w:val="Heading1"/>
      </w:pPr>
      <w:r>
        <w:t>Lab 6 Connection</w:t>
      </w:r>
    </w:p>
    <w:p>
      <w:r>
        <w:t>Lab 6 is related to this final project mainly through picoBlaze, UART, and the PuTTY serial-terminal workflow. The Lab 6 shared-folder files include the program.psm assembly pattern, kcpsm6.v, UART modules, and loopback top-level design. Those files are most directly useful for Person 3, who is handling the serial menu and command interface.</w:t>
      </w:r>
    </w:p>
    <w:p>
      <w:r>
        <w:t>For Person 1, the implementation is based on the final-project audio codec demo rather than the Lab 6 UART logic. The audio module exposes clean sample and control ports so the Lab 6-style picoBlaze UI can control record/playback through the final top module.</w:t>
      </w:r>
    </w:p>
    <w:p>
      <w:pPr>
        <w:pStyle w:val="Heading1"/>
      </w:pPr>
      <w:r>
        <w:t>Answers For Claudio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Are you keeping sockit_top.v as the audio wrapper?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Yes. I am keeping the same audio-wrapper architecture from the Canvas sockit_top.v, but I moved it into an integration-ready wrapper named audio_frontend.v.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What exact signal gives the microphone sample?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record_sample_16[15:0] gives the microphone sample. For Joaquin's current 8-bit memory controller, use record_sample_8[7:0], which is the upper byte of the 16-bit sample.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What exact signal receives the speaker/playback sample?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playback_sample_16[15:0] receives the full playback sample. If we keep the current 8-bit memory controller, drive playback_sample_8[7:0] and set playback_use_8bit = 1'b1.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Are we using sample_end[1] and sample_req[1]?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Yes. audio_frontend.v exposes these selected-channel signals as sample_end and sample_req. Store microphone data when sample_end pulses, and provide the next playback sample when sample_req pulses.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20"/>
              </w:rPr>
              <w:t>What files should Person 4 add to the final ISE project?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Add audio_frontend.v, audio_codec.v, i2c_av_config.v, i2c_controller.v, and clk_wiz_v3_6.vhd. Merge audio_frontend_pins.ucf into the final system UCF. Do not add sim_clk_wiz_v3_6_stub.v to the hardware project; it is only for Icarus Verilog syntax checks.</w:t>
            </w:r>
          </w:p>
        </w:tc>
      </w:tr>
    </w:tbl>
    <w:p>
      <w:pPr>
        <w:pStyle w:val="Heading1"/>
      </w:pPr>
      <w:r>
        <w:t>Integration Summary</w:t>
      </w:r>
    </w:p>
    <w:p>
      <w:pPr>
        <w:pStyle w:val="ListBullet"/>
      </w:pPr>
      <w:r>
        <w:t>audio_frontend.v is the integration wrapper for Person 4.</w:t>
      </w:r>
    </w:p>
    <w:p>
      <w:pPr>
        <w:pStyle w:val="ListBullet"/>
      </w:pPr>
      <w:r>
        <w:t>audio_passthrough_top.v is only for standalone hardware testing of the microphone-to-speaker path.</w:t>
      </w:r>
    </w:p>
    <w:p>
      <w:pPr>
        <w:pStyle w:val="ListBullet"/>
      </w:pPr>
      <w:r>
        <w:t>audio_frontend_pins.ucf contains the audio pin constraints for the final UCF merge.</w:t>
      </w:r>
    </w:p>
    <w:p>
      <w:pPr>
        <w:pStyle w:val="ListBullet"/>
      </w:pPr>
      <w:r>
        <w:t>The current Windows Icarus Verilog syntax check passes using sim_clk_wiz_v3_6_stub.v.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