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DDFF3" w14:textId="5E602F14" w:rsidR="1B24A66E" w:rsidRDefault="1B24A66E" w:rsidP="0359CE02">
      <w:pPr>
        <w:pStyle w:val="Title"/>
        <w:keepNext/>
        <w:keepLines/>
        <w:pBdr>
          <w:bottom w:val="single" w:sz="8" w:space="4" w:color="4F81BD"/>
        </w:pBdr>
        <w:spacing w:before="281" w:after="80"/>
        <w:rPr>
          <w:rFonts w:ascii="Aptos Display" w:eastAsia="Aptos Display" w:hAnsi="Aptos Display" w:cs="Aptos Display"/>
          <w:bCs/>
          <w:color w:val="000000" w:themeColor="text1"/>
          <w:sz w:val="56"/>
          <w:szCs w:val="56"/>
          <w:lang w:val="es-ES"/>
        </w:rPr>
      </w:pPr>
      <w:r w:rsidRPr="0FC27700">
        <w:rPr>
          <w:rFonts w:ascii="Aptos Display" w:eastAsia="Aptos Display" w:hAnsi="Aptos Display" w:cs="Aptos Display"/>
          <w:b w:val="0"/>
          <w:color w:val="000000" w:themeColor="text1"/>
          <w:sz w:val="56"/>
          <w:szCs w:val="56"/>
          <w:lang w:val="es-ES"/>
        </w:rPr>
        <w:t xml:space="preserve">INFORME ACTIVIDAD </w:t>
      </w:r>
      <w:r w:rsidR="4045C355" w:rsidRPr="0FC27700">
        <w:rPr>
          <w:rFonts w:ascii="Aptos Display" w:eastAsia="Aptos Display" w:hAnsi="Aptos Display" w:cs="Aptos Display"/>
          <w:b w:val="0"/>
          <w:color w:val="000000" w:themeColor="text1"/>
          <w:sz w:val="56"/>
          <w:szCs w:val="56"/>
          <w:lang w:val="es-ES"/>
        </w:rPr>
        <w:t>3</w:t>
      </w:r>
    </w:p>
    <w:p w14:paraId="04590A02" w14:textId="2389C1EC" w:rsidR="0FC27700" w:rsidRDefault="0FC27700" w:rsidP="0FC27700">
      <w:pPr>
        <w:keepNext/>
        <w:keepLines/>
        <w:rPr>
          <w:rFonts w:ascii="Aptos" w:eastAsia="Aptos" w:hAnsi="Aptos" w:cs="Aptos"/>
          <w:color w:val="000000" w:themeColor="text1"/>
          <w:sz w:val="24"/>
          <w:szCs w:val="24"/>
          <w:lang w:val="es-ES"/>
        </w:rPr>
      </w:pPr>
    </w:p>
    <w:p w14:paraId="3E3F0190" w14:textId="4580EA28" w:rsidR="38C16D86" w:rsidRPr="00AB745B" w:rsidRDefault="38C16D86" w:rsidP="0FC27700">
      <w:pPr>
        <w:keepNext/>
        <w:keepLines/>
        <w:rPr>
          <w:lang w:val="es-ES"/>
        </w:rPr>
      </w:pPr>
      <w:r w:rsidRPr="0FC27700">
        <w:rPr>
          <w:rFonts w:ascii="Aptos" w:eastAsia="Aptos" w:hAnsi="Aptos" w:cs="Aptos"/>
          <w:color w:val="000000" w:themeColor="text1"/>
          <w:sz w:val="24"/>
          <w:szCs w:val="24"/>
          <w:lang w:val="es-ES"/>
        </w:rPr>
        <w:t>PERFECCIONAMIENTO DEL SISTEMA DE CONTROL DEL ASCENSOR INDUSTRIAL ACME MEDIANTE INSTRUMENTACIÓN AVANZADA</w:t>
      </w:r>
    </w:p>
    <w:p w14:paraId="000D48BD" w14:textId="433A34C8" w:rsidR="77F26626" w:rsidRDefault="77F26626" w:rsidP="77F26626">
      <w:pPr>
        <w:keepNext/>
        <w:keepLines/>
        <w:rPr>
          <w:rFonts w:ascii="Aptos" w:eastAsia="Aptos" w:hAnsi="Aptos" w:cs="Aptos"/>
          <w:color w:val="000000" w:themeColor="text1"/>
          <w:sz w:val="24"/>
          <w:szCs w:val="24"/>
          <w:lang w:val="es-ES"/>
        </w:rPr>
      </w:pPr>
    </w:p>
    <w:p w14:paraId="5100B23A" w14:textId="16FFB40C" w:rsidR="77F26626" w:rsidRDefault="77F26626" w:rsidP="77F26626">
      <w:pPr>
        <w:keepNext/>
        <w:keepLines/>
        <w:spacing w:before="281" w:after="281"/>
        <w:rPr>
          <w:rFonts w:ascii="Aptos" w:eastAsia="Aptos" w:hAnsi="Aptos" w:cs="Aptos"/>
          <w:color w:val="000000" w:themeColor="text1"/>
          <w:sz w:val="24"/>
          <w:szCs w:val="24"/>
          <w:lang w:val="es-ES"/>
        </w:rPr>
      </w:pPr>
    </w:p>
    <w:p w14:paraId="71BEFC64" w14:textId="01FFA832" w:rsidR="77F26626" w:rsidRDefault="77F26626" w:rsidP="77F26626">
      <w:pPr>
        <w:keepNext/>
        <w:keepLines/>
        <w:spacing w:before="281" w:after="281"/>
        <w:rPr>
          <w:rFonts w:ascii="Aptos" w:eastAsia="Aptos" w:hAnsi="Aptos" w:cs="Aptos"/>
          <w:color w:val="000000" w:themeColor="text1"/>
          <w:sz w:val="24"/>
          <w:szCs w:val="24"/>
          <w:lang w:val="es-ES"/>
        </w:rPr>
      </w:pPr>
    </w:p>
    <w:p w14:paraId="18F2067F" w14:textId="19D9F199" w:rsidR="77F26626" w:rsidRDefault="77F26626" w:rsidP="77F26626">
      <w:pPr>
        <w:keepNext/>
        <w:keepLines/>
        <w:spacing w:before="281" w:after="281"/>
        <w:rPr>
          <w:rFonts w:ascii="Aptos" w:eastAsia="Aptos" w:hAnsi="Aptos" w:cs="Aptos"/>
          <w:color w:val="000000" w:themeColor="text1"/>
          <w:sz w:val="24"/>
          <w:szCs w:val="24"/>
          <w:lang w:val="es-ES"/>
        </w:rPr>
      </w:pPr>
    </w:p>
    <w:p w14:paraId="11DFAF69" w14:textId="60FC5E5D" w:rsidR="38C16D86" w:rsidRPr="00AB745B" w:rsidRDefault="38C16D86" w:rsidP="0FC27700">
      <w:pPr>
        <w:keepNext/>
        <w:keepLines/>
        <w:spacing w:before="281" w:after="281"/>
        <w:jc w:val="right"/>
        <w:rPr>
          <w:lang w:val="es-ES"/>
        </w:rPr>
      </w:pPr>
      <w:r w:rsidRPr="0FC27700">
        <w:rPr>
          <w:rFonts w:ascii="Aptos" w:eastAsia="Aptos" w:hAnsi="Aptos" w:cs="Aptos"/>
          <w:color w:val="000000" w:themeColor="text1"/>
          <w:sz w:val="24"/>
          <w:szCs w:val="24"/>
          <w:lang w:val="es-ES"/>
        </w:rPr>
        <w:t>EQUIPOS E INSTRUMENTACIÓN ELECTRÓNICA</w:t>
      </w:r>
    </w:p>
    <w:p w14:paraId="3928AC3B" w14:textId="4A21FD4C" w:rsidR="1B24A66E" w:rsidRDefault="1B24A66E" w:rsidP="4761309F">
      <w:pPr>
        <w:keepNext/>
        <w:keepLines/>
        <w:spacing w:before="281" w:after="281"/>
        <w:jc w:val="right"/>
        <w:rPr>
          <w:rFonts w:ascii="Aptos" w:eastAsia="Aptos" w:hAnsi="Aptos" w:cs="Aptos"/>
          <w:color w:val="000000" w:themeColor="text1"/>
          <w:sz w:val="24"/>
          <w:szCs w:val="24"/>
          <w:lang w:val="es-ES"/>
        </w:rPr>
      </w:pPr>
      <w:r w:rsidRPr="4761309F">
        <w:rPr>
          <w:rFonts w:ascii="Aptos" w:eastAsia="Aptos" w:hAnsi="Aptos" w:cs="Aptos"/>
          <w:color w:val="000000" w:themeColor="text1"/>
          <w:sz w:val="24"/>
          <w:szCs w:val="24"/>
          <w:lang w:val="es-ES"/>
        </w:rPr>
        <w:t xml:space="preserve">GRUPO </w:t>
      </w:r>
      <w:r w:rsidR="128F3D89" w:rsidRPr="4761309F">
        <w:rPr>
          <w:rFonts w:ascii="Aptos" w:eastAsia="Aptos" w:hAnsi="Aptos" w:cs="Aptos"/>
          <w:color w:val="000000" w:themeColor="text1"/>
          <w:sz w:val="24"/>
          <w:szCs w:val="24"/>
          <w:lang w:val="es-ES"/>
        </w:rPr>
        <w:t>32</w:t>
      </w:r>
    </w:p>
    <w:p w14:paraId="029E074E" w14:textId="43D5CFA7" w:rsidR="77F26626" w:rsidRDefault="77F26626" w:rsidP="77F26626">
      <w:pPr>
        <w:keepNext/>
        <w:keepLines/>
        <w:spacing w:before="281" w:after="281"/>
        <w:jc w:val="right"/>
        <w:rPr>
          <w:rFonts w:ascii="Aptos" w:eastAsia="Aptos" w:hAnsi="Aptos" w:cs="Aptos"/>
          <w:color w:val="000000" w:themeColor="text1"/>
          <w:sz w:val="24"/>
          <w:szCs w:val="24"/>
          <w:lang w:val="es-ES"/>
        </w:rPr>
      </w:pPr>
    </w:p>
    <w:p w14:paraId="064228A6" w14:textId="17A549D0" w:rsidR="1B24A66E" w:rsidRDefault="1B24A66E" w:rsidP="77F26626">
      <w:pPr>
        <w:keepNext/>
        <w:keepLines/>
        <w:spacing w:before="281" w:after="281"/>
        <w:jc w:val="right"/>
        <w:rPr>
          <w:rFonts w:ascii="Aptos" w:eastAsia="Aptos" w:hAnsi="Aptos" w:cs="Aptos"/>
          <w:color w:val="000000" w:themeColor="text1"/>
          <w:sz w:val="24"/>
          <w:szCs w:val="24"/>
          <w:lang w:val="es-ES"/>
        </w:rPr>
      </w:pPr>
      <w:r w:rsidRPr="77F26626">
        <w:rPr>
          <w:rFonts w:ascii="Aptos" w:eastAsia="Aptos" w:hAnsi="Aptos" w:cs="Aptos"/>
          <w:color w:val="000000" w:themeColor="text1"/>
          <w:sz w:val="24"/>
          <w:szCs w:val="24"/>
          <w:lang w:val="es-ES"/>
        </w:rPr>
        <w:t>María Fernández Maíso</w:t>
      </w:r>
    </w:p>
    <w:p w14:paraId="32D183ED" w14:textId="6147CD7D" w:rsidR="1B24A66E" w:rsidRDefault="1B24A66E" w:rsidP="77F26626">
      <w:pPr>
        <w:keepNext/>
        <w:keepLines/>
        <w:spacing w:before="281" w:after="281"/>
        <w:jc w:val="right"/>
        <w:rPr>
          <w:rFonts w:ascii="Aptos" w:eastAsia="Aptos" w:hAnsi="Aptos" w:cs="Aptos"/>
          <w:color w:val="000000" w:themeColor="text1"/>
          <w:sz w:val="24"/>
          <w:szCs w:val="24"/>
          <w:lang w:val="es-ES"/>
        </w:rPr>
      </w:pPr>
      <w:r w:rsidRPr="77F26626">
        <w:rPr>
          <w:rFonts w:ascii="Aptos" w:eastAsia="Aptos" w:hAnsi="Aptos" w:cs="Aptos"/>
          <w:color w:val="000000" w:themeColor="text1"/>
          <w:sz w:val="24"/>
          <w:szCs w:val="24"/>
          <w:lang w:val="es-ES"/>
        </w:rPr>
        <w:t>Jaime Fernández Sánchez</w:t>
      </w:r>
    </w:p>
    <w:p w14:paraId="7AB98B22" w14:textId="6A1DAEFA" w:rsidR="1B24A66E" w:rsidRDefault="1B24A66E" w:rsidP="77F26626">
      <w:pPr>
        <w:keepNext/>
        <w:keepLines/>
        <w:spacing w:before="281" w:after="281"/>
        <w:jc w:val="right"/>
        <w:rPr>
          <w:rFonts w:ascii="Aptos" w:eastAsia="Aptos" w:hAnsi="Aptos" w:cs="Aptos"/>
          <w:color w:val="000000" w:themeColor="text1"/>
          <w:sz w:val="24"/>
          <w:szCs w:val="24"/>
          <w:lang w:val="es-ES"/>
        </w:rPr>
      </w:pPr>
      <w:r w:rsidRPr="77F26626">
        <w:rPr>
          <w:rFonts w:ascii="Aptos" w:eastAsia="Aptos" w:hAnsi="Aptos" w:cs="Aptos"/>
          <w:color w:val="000000" w:themeColor="text1"/>
          <w:sz w:val="24"/>
          <w:szCs w:val="24"/>
          <w:lang w:val="es-ES"/>
        </w:rPr>
        <w:t>Laura Gállego Ortega</w:t>
      </w:r>
    </w:p>
    <w:p w14:paraId="2BA22E53" w14:textId="768197B9" w:rsidR="1B24A66E" w:rsidRDefault="1B24A66E" w:rsidP="77F26626">
      <w:pPr>
        <w:keepNext/>
        <w:keepLines/>
        <w:spacing w:before="281" w:after="281"/>
        <w:jc w:val="right"/>
        <w:rPr>
          <w:rFonts w:ascii="Aptos" w:eastAsia="Aptos" w:hAnsi="Aptos" w:cs="Aptos"/>
          <w:color w:val="000000" w:themeColor="text1"/>
          <w:sz w:val="24"/>
          <w:szCs w:val="24"/>
          <w:lang w:val="es-ES"/>
        </w:rPr>
      </w:pPr>
      <w:r w:rsidRPr="77F26626">
        <w:rPr>
          <w:rFonts w:ascii="Aptos" w:eastAsia="Aptos" w:hAnsi="Aptos" w:cs="Aptos"/>
          <w:color w:val="000000" w:themeColor="text1"/>
          <w:sz w:val="24"/>
          <w:szCs w:val="24"/>
          <w:lang w:val="es-ES"/>
        </w:rPr>
        <w:t>Pablo García López</w:t>
      </w:r>
    </w:p>
    <w:p w14:paraId="77C7E14A" w14:textId="74948BE8" w:rsidR="1B24A66E" w:rsidRDefault="1B24A66E" w:rsidP="77F26626">
      <w:pPr>
        <w:keepNext/>
        <w:keepLines/>
        <w:spacing w:before="281" w:after="281"/>
        <w:jc w:val="right"/>
        <w:rPr>
          <w:rFonts w:ascii="Aptos" w:eastAsia="Aptos" w:hAnsi="Aptos" w:cs="Aptos"/>
          <w:color w:val="000000" w:themeColor="text1"/>
          <w:sz w:val="24"/>
          <w:szCs w:val="24"/>
          <w:lang w:val="es-ES"/>
        </w:rPr>
      </w:pPr>
      <w:r w:rsidRPr="77F26626">
        <w:rPr>
          <w:rFonts w:ascii="Aptos" w:eastAsia="Aptos" w:hAnsi="Aptos" w:cs="Aptos"/>
          <w:color w:val="000000" w:themeColor="text1"/>
          <w:sz w:val="24"/>
          <w:szCs w:val="24"/>
          <w:lang w:val="es-ES"/>
        </w:rPr>
        <w:t>Alfredo García Martín</w:t>
      </w:r>
    </w:p>
    <w:p w14:paraId="78C9C1AF" w14:textId="7C388264" w:rsidR="77F26626" w:rsidRDefault="77F26626" w:rsidP="77F26626">
      <w:pPr>
        <w:rPr>
          <w:lang w:val="es-ES"/>
        </w:rPr>
      </w:pPr>
    </w:p>
    <w:p w14:paraId="62FA9321" w14:textId="31441943" w:rsidR="52BAB70E" w:rsidRDefault="52BAB70E" w:rsidP="52BAB70E">
      <w:pPr>
        <w:rPr>
          <w:lang w:val="es-ES"/>
        </w:rPr>
      </w:pPr>
    </w:p>
    <w:p w14:paraId="51A66453" w14:textId="63F9344F" w:rsidR="52BAB70E" w:rsidRDefault="52BAB70E" w:rsidP="52BAB70E">
      <w:pPr>
        <w:rPr>
          <w:lang w:val="es-ES"/>
        </w:rPr>
      </w:pPr>
    </w:p>
    <w:p w14:paraId="62002A07" w14:textId="7921A297" w:rsidR="52BAB70E" w:rsidRDefault="52BAB70E" w:rsidP="52BAB70E">
      <w:pPr>
        <w:rPr>
          <w:lang w:val="es-ES"/>
        </w:rPr>
      </w:pPr>
    </w:p>
    <w:p w14:paraId="1C7243F2" w14:textId="5CEC14E5" w:rsidR="52BAB70E" w:rsidRDefault="52BAB70E" w:rsidP="52BAB70E">
      <w:pPr>
        <w:rPr>
          <w:lang w:val="es-ES"/>
        </w:rPr>
      </w:pPr>
    </w:p>
    <w:p w14:paraId="4DA04744" w14:textId="2C1E5645" w:rsidR="77F26626" w:rsidRDefault="77F26626" w:rsidP="0FC27700">
      <w:pPr>
        <w:pStyle w:val="Heading1"/>
        <w:rPr>
          <w:lang w:val="es-ES"/>
        </w:rPr>
      </w:pPr>
    </w:p>
    <w:p w14:paraId="2FEA8151" w14:textId="34F3C1A0" w:rsidR="0FC27700" w:rsidRDefault="0FC27700">
      <w:r>
        <w:br w:type="page"/>
      </w:r>
    </w:p>
    <w:p w14:paraId="7D5B57A4" w14:textId="2DD78E0C" w:rsidR="6A85E2B0" w:rsidRDefault="6A85E2B0" w:rsidP="0FC27700">
      <w:pPr>
        <w:rPr>
          <w:sz w:val="36"/>
          <w:szCs w:val="36"/>
          <w:lang w:val="es-ES"/>
        </w:rPr>
      </w:pPr>
      <w:r w:rsidRPr="0FC27700">
        <w:rPr>
          <w:sz w:val="36"/>
          <w:szCs w:val="36"/>
          <w:lang w:val="es-ES"/>
        </w:rPr>
        <w:t>ÍNDICE</w:t>
      </w:r>
    </w:p>
    <w:p w14:paraId="28B8E66F" w14:textId="14C1C48E" w:rsidR="0FC27700" w:rsidRDefault="0FC27700" w:rsidP="0FC27700">
      <w:pPr>
        <w:rPr>
          <w:sz w:val="36"/>
          <w:szCs w:val="36"/>
          <w:lang w:val="es-ES"/>
        </w:rPr>
      </w:pPr>
    </w:p>
    <w:sdt>
      <w:sdtPr>
        <w:id w:val="119760509"/>
        <w:docPartObj>
          <w:docPartGallery w:val="Table of Contents"/>
          <w:docPartUnique/>
        </w:docPartObj>
      </w:sdtPr>
      <w:sdtContent>
        <w:p w14:paraId="54333EF4" w14:textId="62AC1DA4" w:rsidR="0FC27700" w:rsidRDefault="0FC27700" w:rsidP="69B3773B">
          <w:pPr>
            <w:pStyle w:val="TOC2"/>
            <w:tabs>
              <w:tab w:val="right" w:leader="dot" w:pos="9510"/>
            </w:tabs>
            <w:rPr>
              <w:rStyle w:val="Hyperlink"/>
            </w:rPr>
          </w:pPr>
          <w:r>
            <w:fldChar w:fldCharType="begin"/>
          </w:r>
          <w:r>
            <w:instrText>TOC \o "1-9" \z \u \h</w:instrText>
          </w:r>
          <w:r>
            <w:fldChar w:fldCharType="separate"/>
          </w:r>
          <w:hyperlink w:anchor="_Toc511303698">
            <w:r w:rsidR="69B3773B" w:rsidRPr="69B3773B">
              <w:rPr>
                <w:rStyle w:val="Hyperlink"/>
              </w:rPr>
              <w:t>1. Introducción</w:t>
            </w:r>
            <w:r>
              <w:tab/>
            </w:r>
            <w:r>
              <w:fldChar w:fldCharType="begin"/>
            </w:r>
            <w:r>
              <w:instrText>PAGEREF _Toc511303698 \h</w:instrText>
            </w:r>
            <w:r>
              <w:fldChar w:fldCharType="separate"/>
            </w:r>
            <w:r w:rsidR="69B3773B" w:rsidRPr="69B3773B">
              <w:rPr>
                <w:rStyle w:val="Hyperlink"/>
              </w:rPr>
              <w:t>3</w:t>
            </w:r>
            <w:r>
              <w:fldChar w:fldCharType="end"/>
            </w:r>
          </w:hyperlink>
        </w:p>
        <w:p w14:paraId="32FDA61E" w14:textId="2961023D" w:rsidR="0FC27700" w:rsidRDefault="53B12B22" w:rsidP="53B12B22">
          <w:pPr>
            <w:pStyle w:val="TOC2"/>
            <w:tabs>
              <w:tab w:val="right" w:leader="dot" w:pos="9510"/>
            </w:tabs>
            <w:rPr>
              <w:rStyle w:val="Hyperlink"/>
            </w:rPr>
          </w:pPr>
          <w:hyperlink w:anchor="_Toc1947265810">
            <w:r w:rsidRPr="53B12B22">
              <w:rPr>
                <w:rStyle w:val="Hyperlink"/>
              </w:rPr>
              <w:t>2. Selección y prueba de la mejora avanzada</w:t>
            </w:r>
            <w:r w:rsidR="69B3773B">
              <w:tab/>
            </w:r>
            <w:r w:rsidR="69B3773B">
              <w:fldChar w:fldCharType="begin"/>
            </w:r>
            <w:r w:rsidR="69B3773B">
              <w:instrText>PAGEREF _Toc1947265810 \h</w:instrText>
            </w:r>
            <w:r w:rsidR="69B3773B">
              <w:fldChar w:fldCharType="separate"/>
            </w:r>
            <w:r w:rsidRPr="53B12B22">
              <w:rPr>
                <w:rStyle w:val="Hyperlink"/>
              </w:rPr>
              <w:t>4</w:t>
            </w:r>
            <w:r w:rsidR="69B3773B">
              <w:fldChar w:fldCharType="end"/>
            </w:r>
          </w:hyperlink>
        </w:p>
        <w:p w14:paraId="5AD01CF8" w14:textId="5E18C033" w:rsidR="0FC27700" w:rsidRDefault="53B12B22" w:rsidP="53B12B22">
          <w:pPr>
            <w:pStyle w:val="TOC3"/>
            <w:tabs>
              <w:tab w:val="right" w:leader="dot" w:pos="9510"/>
            </w:tabs>
            <w:rPr>
              <w:rStyle w:val="Hyperlink"/>
            </w:rPr>
          </w:pPr>
          <w:hyperlink w:anchor="_Toc548341803">
            <w:r w:rsidRPr="53B12B22">
              <w:rPr>
                <w:rStyle w:val="Hyperlink"/>
              </w:rPr>
              <w:t>2.1 Justificación de la variante seleccionada</w:t>
            </w:r>
            <w:r w:rsidR="69B3773B">
              <w:tab/>
            </w:r>
            <w:r w:rsidR="69B3773B">
              <w:fldChar w:fldCharType="begin"/>
            </w:r>
            <w:r w:rsidR="69B3773B">
              <w:instrText>PAGEREF _Toc548341803 \h</w:instrText>
            </w:r>
            <w:r w:rsidR="69B3773B">
              <w:fldChar w:fldCharType="separate"/>
            </w:r>
            <w:r w:rsidRPr="53B12B22">
              <w:rPr>
                <w:rStyle w:val="Hyperlink"/>
              </w:rPr>
              <w:t>4</w:t>
            </w:r>
            <w:r w:rsidR="69B3773B">
              <w:fldChar w:fldCharType="end"/>
            </w:r>
          </w:hyperlink>
        </w:p>
        <w:p w14:paraId="08DC6E27" w14:textId="26D4B430" w:rsidR="0FC27700" w:rsidRDefault="53B12B22" w:rsidP="53B12B22">
          <w:pPr>
            <w:pStyle w:val="TOC3"/>
            <w:tabs>
              <w:tab w:val="right" w:leader="dot" w:pos="9510"/>
            </w:tabs>
            <w:rPr>
              <w:rStyle w:val="Hyperlink"/>
            </w:rPr>
          </w:pPr>
          <w:hyperlink w:anchor="_Toc927236270">
            <w:r w:rsidRPr="53B12B22">
              <w:rPr>
                <w:rStyle w:val="Hyperlink"/>
              </w:rPr>
              <w:t>2.2 Prueba del ejemplo base de control remoto IR</w:t>
            </w:r>
            <w:r w:rsidR="69B3773B">
              <w:tab/>
            </w:r>
            <w:r w:rsidR="69B3773B">
              <w:fldChar w:fldCharType="begin"/>
            </w:r>
            <w:r w:rsidR="69B3773B">
              <w:instrText>PAGEREF _Toc927236270 \h</w:instrText>
            </w:r>
            <w:r w:rsidR="69B3773B">
              <w:fldChar w:fldCharType="separate"/>
            </w:r>
            <w:r w:rsidRPr="53B12B22">
              <w:rPr>
                <w:rStyle w:val="Hyperlink"/>
              </w:rPr>
              <w:t>5</w:t>
            </w:r>
            <w:r w:rsidR="69B3773B">
              <w:fldChar w:fldCharType="end"/>
            </w:r>
          </w:hyperlink>
        </w:p>
        <w:p w14:paraId="0C8D6CC1" w14:textId="5391273D" w:rsidR="0FC27700" w:rsidRDefault="53B12B22" w:rsidP="53B12B22">
          <w:pPr>
            <w:pStyle w:val="TOC3"/>
            <w:tabs>
              <w:tab w:val="right" w:leader="dot" w:pos="9510"/>
            </w:tabs>
            <w:rPr>
              <w:rStyle w:val="Hyperlink"/>
            </w:rPr>
          </w:pPr>
          <w:hyperlink w:anchor="_Toc744308193">
            <w:r w:rsidRPr="53B12B22">
              <w:rPr>
                <w:rStyle w:val="Hyperlink"/>
              </w:rPr>
              <w:t>2.3 Adaptación del ejemplo al ascensor ACME</w:t>
            </w:r>
            <w:r w:rsidR="69B3773B">
              <w:tab/>
            </w:r>
            <w:r w:rsidR="69B3773B">
              <w:fldChar w:fldCharType="begin"/>
            </w:r>
            <w:r w:rsidR="69B3773B">
              <w:instrText>PAGEREF _Toc744308193 \h</w:instrText>
            </w:r>
            <w:r w:rsidR="69B3773B">
              <w:fldChar w:fldCharType="separate"/>
            </w:r>
            <w:r w:rsidRPr="53B12B22">
              <w:rPr>
                <w:rStyle w:val="Hyperlink"/>
              </w:rPr>
              <w:t>6</w:t>
            </w:r>
            <w:r w:rsidR="69B3773B">
              <w:fldChar w:fldCharType="end"/>
            </w:r>
          </w:hyperlink>
        </w:p>
        <w:p w14:paraId="10936059" w14:textId="5DF17ED8" w:rsidR="0FC27700" w:rsidRDefault="53B12B22" w:rsidP="53B12B22">
          <w:pPr>
            <w:pStyle w:val="TOC3"/>
            <w:tabs>
              <w:tab w:val="right" w:leader="dot" w:pos="9510"/>
            </w:tabs>
            <w:rPr>
              <w:rStyle w:val="Hyperlink"/>
            </w:rPr>
          </w:pPr>
          <w:hyperlink w:anchor="_Toc1200187588">
            <w:r w:rsidRPr="53B12B22">
              <w:rPr>
                <w:rStyle w:val="Hyperlink"/>
              </w:rPr>
              <w:t>2.4 Integración prevista en el sistema final</w:t>
            </w:r>
            <w:r w:rsidR="69B3773B">
              <w:tab/>
            </w:r>
            <w:r w:rsidR="69B3773B">
              <w:fldChar w:fldCharType="begin"/>
            </w:r>
            <w:r w:rsidR="69B3773B">
              <w:instrText>PAGEREF _Toc1200187588 \h</w:instrText>
            </w:r>
            <w:r w:rsidR="69B3773B">
              <w:fldChar w:fldCharType="separate"/>
            </w:r>
            <w:r w:rsidRPr="53B12B22">
              <w:rPr>
                <w:rStyle w:val="Hyperlink"/>
              </w:rPr>
              <w:t>7</w:t>
            </w:r>
            <w:r w:rsidR="69B3773B">
              <w:fldChar w:fldCharType="end"/>
            </w:r>
          </w:hyperlink>
        </w:p>
        <w:p w14:paraId="45033E2D" w14:textId="2B20AAFF" w:rsidR="0FC27700" w:rsidRDefault="53B12B22" w:rsidP="53B12B22">
          <w:pPr>
            <w:pStyle w:val="TOC3"/>
            <w:tabs>
              <w:tab w:val="right" w:leader="dot" w:pos="9510"/>
            </w:tabs>
            <w:rPr>
              <w:rStyle w:val="Hyperlink"/>
            </w:rPr>
          </w:pPr>
          <w:hyperlink w:anchor="_Toc955803340">
            <w:r w:rsidRPr="53B12B22">
              <w:rPr>
                <w:rStyle w:val="Hyperlink"/>
              </w:rPr>
              <w:t>2.5 Valor añadido de la mejora seleccionada</w:t>
            </w:r>
            <w:r w:rsidR="69B3773B">
              <w:tab/>
            </w:r>
            <w:r w:rsidR="69B3773B">
              <w:fldChar w:fldCharType="begin"/>
            </w:r>
            <w:r w:rsidR="69B3773B">
              <w:instrText>PAGEREF _Toc955803340 \h</w:instrText>
            </w:r>
            <w:r w:rsidR="69B3773B">
              <w:fldChar w:fldCharType="separate"/>
            </w:r>
            <w:r w:rsidRPr="53B12B22">
              <w:rPr>
                <w:rStyle w:val="Hyperlink"/>
              </w:rPr>
              <w:t>7</w:t>
            </w:r>
            <w:r w:rsidR="69B3773B">
              <w:fldChar w:fldCharType="end"/>
            </w:r>
          </w:hyperlink>
        </w:p>
        <w:p w14:paraId="2C3C445E" w14:textId="595123D1" w:rsidR="0FC27700" w:rsidRDefault="53B12B22" w:rsidP="53B12B22">
          <w:pPr>
            <w:pStyle w:val="TOC2"/>
            <w:tabs>
              <w:tab w:val="right" w:leader="dot" w:pos="9510"/>
            </w:tabs>
            <w:rPr>
              <w:rStyle w:val="Hyperlink"/>
            </w:rPr>
          </w:pPr>
          <w:hyperlink w:anchor="_Toc270623677">
            <w:r w:rsidRPr="53B12B22">
              <w:rPr>
                <w:rStyle w:val="Hyperlink"/>
              </w:rPr>
              <w:t>3. Circuito actualizado del sistema en WOKWI</w:t>
            </w:r>
            <w:r w:rsidR="69B3773B">
              <w:tab/>
            </w:r>
            <w:r w:rsidR="69B3773B">
              <w:fldChar w:fldCharType="begin"/>
            </w:r>
            <w:r w:rsidR="69B3773B">
              <w:instrText>PAGEREF _Toc270623677 \h</w:instrText>
            </w:r>
            <w:r w:rsidR="69B3773B">
              <w:fldChar w:fldCharType="separate"/>
            </w:r>
            <w:r w:rsidRPr="53B12B22">
              <w:rPr>
                <w:rStyle w:val="Hyperlink"/>
              </w:rPr>
              <w:t>8</w:t>
            </w:r>
            <w:r w:rsidR="69B3773B">
              <w:fldChar w:fldCharType="end"/>
            </w:r>
          </w:hyperlink>
        </w:p>
        <w:p w14:paraId="39089535" w14:textId="4B2CCAE4" w:rsidR="0FC27700" w:rsidRDefault="53B12B22" w:rsidP="53B12B22">
          <w:pPr>
            <w:pStyle w:val="TOC3"/>
            <w:tabs>
              <w:tab w:val="right" w:leader="dot" w:pos="9510"/>
            </w:tabs>
            <w:rPr>
              <w:rStyle w:val="Hyperlink"/>
            </w:rPr>
          </w:pPr>
          <w:hyperlink w:anchor="_Toc1037020096">
            <w:r w:rsidRPr="53B12B22">
              <w:rPr>
                <w:rStyle w:val="Hyperlink"/>
              </w:rPr>
              <w:t>3.1 Descripción general de los componentes</w:t>
            </w:r>
            <w:r w:rsidR="69B3773B">
              <w:tab/>
            </w:r>
            <w:r w:rsidR="69B3773B">
              <w:fldChar w:fldCharType="begin"/>
            </w:r>
            <w:r w:rsidR="69B3773B">
              <w:instrText>PAGEREF _Toc1037020096 \h</w:instrText>
            </w:r>
            <w:r w:rsidR="69B3773B">
              <w:fldChar w:fldCharType="separate"/>
            </w:r>
            <w:r w:rsidRPr="53B12B22">
              <w:rPr>
                <w:rStyle w:val="Hyperlink"/>
              </w:rPr>
              <w:t>9</w:t>
            </w:r>
            <w:r w:rsidR="69B3773B">
              <w:fldChar w:fldCharType="end"/>
            </w:r>
          </w:hyperlink>
        </w:p>
        <w:p w14:paraId="6BAA5863" w14:textId="506D49CD" w:rsidR="0FC27700" w:rsidRDefault="53B12B22" w:rsidP="53B12B22">
          <w:pPr>
            <w:pStyle w:val="TOC3"/>
            <w:tabs>
              <w:tab w:val="right" w:leader="dot" w:pos="9510"/>
            </w:tabs>
            <w:rPr>
              <w:rStyle w:val="Hyperlink"/>
            </w:rPr>
          </w:pPr>
          <w:hyperlink w:anchor="_Toc1795468705">
            <w:r w:rsidRPr="53B12B22">
              <w:rPr>
                <w:rStyle w:val="Hyperlink"/>
              </w:rPr>
              <w:t>3.2 Receptor infrarrojo y sistema de control remoto</w:t>
            </w:r>
            <w:r w:rsidR="69B3773B">
              <w:tab/>
            </w:r>
            <w:r w:rsidR="69B3773B">
              <w:fldChar w:fldCharType="begin"/>
            </w:r>
            <w:r w:rsidR="69B3773B">
              <w:instrText>PAGEREF _Toc1795468705 \h</w:instrText>
            </w:r>
            <w:r w:rsidR="69B3773B">
              <w:fldChar w:fldCharType="separate"/>
            </w:r>
            <w:r w:rsidRPr="53B12B22">
              <w:rPr>
                <w:rStyle w:val="Hyperlink"/>
              </w:rPr>
              <w:t>9</w:t>
            </w:r>
            <w:r w:rsidR="69B3773B">
              <w:fldChar w:fldCharType="end"/>
            </w:r>
          </w:hyperlink>
        </w:p>
        <w:p w14:paraId="3FDC8470" w14:textId="005B0EDE" w:rsidR="0FC27700" w:rsidRDefault="53B12B22" w:rsidP="53B12B22">
          <w:pPr>
            <w:pStyle w:val="TOC3"/>
            <w:tabs>
              <w:tab w:val="right" w:leader="dot" w:pos="9510"/>
            </w:tabs>
            <w:rPr>
              <w:rStyle w:val="Hyperlink"/>
            </w:rPr>
          </w:pPr>
          <w:hyperlink w:anchor="_Toc914758955">
            <w:r w:rsidRPr="53B12B22">
              <w:rPr>
                <w:rStyle w:val="Hyperlink"/>
              </w:rPr>
              <w:t>3.3 Entradas del sistema</w:t>
            </w:r>
            <w:r w:rsidR="69B3773B">
              <w:tab/>
            </w:r>
            <w:r w:rsidR="69B3773B">
              <w:fldChar w:fldCharType="begin"/>
            </w:r>
            <w:r w:rsidR="69B3773B">
              <w:instrText>PAGEREF _Toc914758955 \h</w:instrText>
            </w:r>
            <w:r w:rsidR="69B3773B">
              <w:fldChar w:fldCharType="separate"/>
            </w:r>
            <w:r w:rsidRPr="53B12B22">
              <w:rPr>
                <w:rStyle w:val="Hyperlink"/>
              </w:rPr>
              <w:t>10</w:t>
            </w:r>
            <w:r w:rsidR="69B3773B">
              <w:fldChar w:fldCharType="end"/>
            </w:r>
          </w:hyperlink>
        </w:p>
        <w:p w14:paraId="09B9E5F3" w14:textId="3927CC72" w:rsidR="0FC27700" w:rsidRDefault="53B12B22" w:rsidP="53B12B22">
          <w:pPr>
            <w:pStyle w:val="TOC3"/>
            <w:tabs>
              <w:tab w:val="right" w:leader="dot" w:pos="9510"/>
            </w:tabs>
            <w:rPr>
              <w:rStyle w:val="Hyperlink"/>
            </w:rPr>
          </w:pPr>
          <w:hyperlink w:anchor="_Toc2038597793">
            <w:r w:rsidRPr="53B12B22">
              <w:rPr>
                <w:rStyle w:val="Hyperlink"/>
              </w:rPr>
              <w:t>3.4 Salidas del sistema</w:t>
            </w:r>
            <w:r w:rsidR="69B3773B">
              <w:tab/>
            </w:r>
            <w:r w:rsidR="69B3773B">
              <w:fldChar w:fldCharType="begin"/>
            </w:r>
            <w:r w:rsidR="69B3773B">
              <w:instrText>PAGEREF _Toc2038597793 \h</w:instrText>
            </w:r>
            <w:r w:rsidR="69B3773B">
              <w:fldChar w:fldCharType="separate"/>
            </w:r>
            <w:r w:rsidRPr="53B12B22">
              <w:rPr>
                <w:rStyle w:val="Hyperlink"/>
              </w:rPr>
              <w:t>11</w:t>
            </w:r>
            <w:r w:rsidR="69B3773B">
              <w:fldChar w:fldCharType="end"/>
            </w:r>
          </w:hyperlink>
        </w:p>
        <w:p w14:paraId="0DE2A461" w14:textId="1AAE2173" w:rsidR="0FC27700" w:rsidRDefault="53B12B22" w:rsidP="53B12B22">
          <w:pPr>
            <w:pStyle w:val="TOC3"/>
            <w:tabs>
              <w:tab w:val="right" w:leader="dot" w:pos="9510"/>
            </w:tabs>
            <w:rPr>
              <w:rStyle w:val="Hyperlink"/>
            </w:rPr>
          </w:pPr>
          <w:hyperlink w:anchor="_Toc1921270746">
            <w:r w:rsidRPr="53B12B22">
              <w:rPr>
                <w:rStyle w:val="Hyperlink"/>
              </w:rPr>
              <w:t>3.5 Función de la mejora implementada</w:t>
            </w:r>
            <w:r w:rsidR="69B3773B">
              <w:tab/>
            </w:r>
            <w:r w:rsidR="69B3773B">
              <w:fldChar w:fldCharType="begin"/>
            </w:r>
            <w:r w:rsidR="69B3773B">
              <w:instrText>PAGEREF _Toc1921270746 \h</w:instrText>
            </w:r>
            <w:r w:rsidR="69B3773B">
              <w:fldChar w:fldCharType="separate"/>
            </w:r>
            <w:r w:rsidRPr="53B12B22">
              <w:rPr>
                <w:rStyle w:val="Hyperlink"/>
              </w:rPr>
              <w:t>11</w:t>
            </w:r>
            <w:r w:rsidR="69B3773B">
              <w:fldChar w:fldCharType="end"/>
            </w:r>
          </w:hyperlink>
        </w:p>
        <w:p w14:paraId="155A9697" w14:textId="367EE84B" w:rsidR="0FC27700" w:rsidRDefault="53B12B22" w:rsidP="53B12B22">
          <w:pPr>
            <w:pStyle w:val="TOC2"/>
            <w:tabs>
              <w:tab w:val="right" w:leader="dot" w:pos="9510"/>
            </w:tabs>
          </w:pPr>
          <w:hyperlink w:anchor="_Toc72653784">
            <w:r w:rsidRPr="53B12B22">
              <w:rPr>
                <w:rStyle w:val="Hyperlink"/>
              </w:rPr>
              <w:t>4. Integración de la mejora avanzada sobre el sistema desarrollado</w:t>
            </w:r>
            <w:r w:rsidR="69B3773B">
              <w:tab/>
            </w:r>
            <w:r w:rsidR="69B3773B">
              <w:fldChar w:fldCharType="begin"/>
            </w:r>
            <w:r w:rsidR="69B3773B">
              <w:instrText>PAGEREF _Toc72653784 \h</w:instrText>
            </w:r>
            <w:r w:rsidR="69B3773B">
              <w:fldChar w:fldCharType="separate"/>
            </w:r>
            <w:r w:rsidRPr="53B12B22">
              <w:rPr>
                <w:rStyle w:val="Hyperlink"/>
              </w:rPr>
              <w:t>12</w:t>
            </w:r>
            <w:r w:rsidR="69B3773B">
              <w:fldChar w:fldCharType="end"/>
            </w:r>
          </w:hyperlink>
        </w:p>
        <w:p w14:paraId="4E25C9AC" w14:textId="1053EBD9" w:rsidR="08693712" w:rsidRDefault="53B12B22" w:rsidP="53B12B22">
          <w:pPr>
            <w:pStyle w:val="TOC2"/>
            <w:tabs>
              <w:tab w:val="right" w:leader="dot" w:pos="9510"/>
            </w:tabs>
          </w:pPr>
          <w:hyperlink w:anchor="_Toc1865957952">
            <w:r w:rsidRPr="53B12B22">
              <w:rPr>
                <w:rStyle w:val="Hyperlink"/>
              </w:rPr>
              <w:t>5. Pruebas de funcionamiento</w:t>
            </w:r>
            <w:r w:rsidR="69B3773B">
              <w:tab/>
            </w:r>
            <w:r w:rsidR="69B3773B">
              <w:fldChar w:fldCharType="begin"/>
            </w:r>
            <w:r w:rsidR="69B3773B">
              <w:instrText>PAGEREF _Toc1865957952 \h</w:instrText>
            </w:r>
            <w:r w:rsidR="69B3773B">
              <w:fldChar w:fldCharType="separate"/>
            </w:r>
            <w:r w:rsidRPr="53B12B22">
              <w:rPr>
                <w:rStyle w:val="Hyperlink"/>
              </w:rPr>
              <w:t>13</w:t>
            </w:r>
            <w:r w:rsidR="69B3773B">
              <w:fldChar w:fldCharType="end"/>
            </w:r>
          </w:hyperlink>
        </w:p>
        <w:p w14:paraId="6961E1DD" w14:textId="1A36055B" w:rsidR="08693712" w:rsidRDefault="53B12B22" w:rsidP="53B12B22">
          <w:pPr>
            <w:pStyle w:val="TOC2"/>
            <w:tabs>
              <w:tab w:val="right" w:leader="dot" w:pos="9510"/>
            </w:tabs>
          </w:pPr>
          <w:hyperlink w:anchor="_Toc720936828">
            <w:r w:rsidRPr="53B12B22">
              <w:rPr>
                <w:rStyle w:val="Hyperlink"/>
              </w:rPr>
              <w:t>6. Problemas encontrados durante el desarrollo</w:t>
            </w:r>
            <w:r w:rsidR="69B3773B">
              <w:tab/>
            </w:r>
            <w:r w:rsidR="69B3773B">
              <w:fldChar w:fldCharType="begin"/>
            </w:r>
            <w:r w:rsidR="69B3773B">
              <w:instrText>PAGEREF _Toc720936828 \h</w:instrText>
            </w:r>
            <w:r w:rsidR="69B3773B">
              <w:fldChar w:fldCharType="separate"/>
            </w:r>
            <w:r w:rsidRPr="53B12B22">
              <w:rPr>
                <w:rStyle w:val="Hyperlink"/>
              </w:rPr>
              <w:t>14</w:t>
            </w:r>
            <w:r w:rsidR="69B3773B">
              <w:fldChar w:fldCharType="end"/>
            </w:r>
          </w:hyperlink>
        </w:p>
        <w:p w14:paraId="5ECB3515" w14:textId="3AEBA100" w:rsidR="08693712" w:rsidRDefault="53B12B22" w:rsidP="53B12B22">
          <w:pPr>
            <w:pStyle w:val="TOC2"/>
            <w:tabs>
              <w:tab w:val="right" w:leader="dot" w:pos="9510"/>
            </w:tabs>
          </w:pPr>
          <w:hyperlink w:anchor="_Toc1869458624">
            <w:r w:rsidRPr="53B12B22">
              <w:rPr>
                <w:rStyle w:val="Hyperlink"/>
              </w:rPr>
              <w:t>7. Propuesta de mejora futura</w:t>
            </w:r>
            <w:r w:rsidR="69B3773B">
              <w:tab/>
            </w:r>
            <w:r w:rsidR="69B3773B">
              <w:fldChar w:fldCharType="begin"/>
            </w:r>
            <w:r w:rsidR="69B3773B">
              <w:instrText>PAGEREF _Toc1869458624 \h</w:instrText>
            </w:r>
            <w:r w:rsidR="69B3773B">
              <w:fldChar w:fldCharType="separate"/>
            </w:r>
            <w:r w:rsidRPr="53B12B22">
              <w:rPr>
                <w:rStyle w:val="Hyperlink"/>
              </w:rPr>
              <w:t>15</w:t>
            </w:r>
            <w:r w:rsidR="69B3773B">
              <w:fldChar w:fldCharType="end"/>
            </w:r>
          </w:hyperlink>
        </w:p>
        <w:p w14:paraId="11ECFA04" w14:textId="1860B54A" w:rsidR="08693712" w:rsidRDefault="53B12B22" w:rsidP="53B12B22">
          <w:pPr>
            <w:pStyle w:val="TOC2"/>
            <w:tabs>
              <w:tab w:val="right" w:leader="dot" w:pos="9510"/>
            </w:tabs>
          </w:pPr>
          <w:hyperlink w:anchor="_Toc162307829">
            <w:r w:rsidRPr="53B12B22">
              <w:rPr>
                <w:rStyle w:val="Hyperlink"/>
              </w:rPr>
              <w:t>8. Conclusiones</w:t>
            </w:r>
            <w:r w:rsidR="69B3773B">
              <w:tab/>
            </w:r>
            <w:r w:rsidR="69B3773B">
              <w:fldChar w:fldCharType="begin"/>
            </w:r>
            <w:r w:rsidR="69B3773B">
              <w:instrText>PAGEREF _Toc162307829 \h</w:instrText>
            </w:r>
            <w:r w:rsidR="69B3773B">
              <w:fldChar w:fldCharType="separate"/>
            </w:r>
            <w:r w:rsidRPr="53B12B22">
              <w:rPr>
                <w:rStyle w:val="Hyperlink"/>
              </w:rPr>
              <w:t>16</w:t>
            </w:r>
            <w:r w:rsidR="69B3773B">
              <w:fldChar w:fldCharType="end"/>
            </w:r>
          </w:hyperlink>
        </w:p>
        <w:p w14:paraId="3754B7F8" w14:textId="4F84E0F6" w:rsidR="6455C4E1" w:rsidRDefault="53B12B22" w:rsidP="53B12B22">
          <w:pPr>
            <w:pStyle w:val="TOC3"/>
            <w:tabs>
              <w:tab w:val="right" w:leader="dot" w:pos="9510"/>
            </w:tabs>
          </w:pPr>
          <w:hyperlink w:anchor="_Toc833899035">
            <w:r w:rsidRPr="53B12B22">
              <w:rPr>
                <w:rStyle w:val="Hyperlink"/>
              </w:rPr>
              <w:t>8.1 Ventajas del Sistema Implementado</w:t>
            </w:r>
            <w:r w:rsidR="69B3773B">
              <w:tab/>
            </w:r>
            <w:r w:rsidR="69B3773B">
              <w:fldChar w:fldCharType="begin"/>
            </w:r>
            <w:r w:rsidR="69B3773B">
              <w:instrText>PAGEREF _Toc833899035 \h</w:instrText>
            </w:r>
            <w:r w:rsidR="69B3773B">
              <w:fldChar w:fldCharType="separate"/>
            </w:r>
            <w:r w:rsidRPr="53B12B22">
              <w:rPr>
                <w:rStyle w:val="Hyperlink"/>
              </w:rPr>
              <w:t>16</w:t>
            </w:r>
            <w:r w:rsidR="69B3773B">
              <w:fldChar w:fldCharType="end"/>
            </w:r>
          </w:hyperlink>
        </w:p>
        <w:p w14:paraId="5D5A70DA" w14:textId="31A5F79A" w:rsidR="6455C4E1" w:rsidRDefault="53B12B22" w:rsidP="53B12B22">
          <w:pPr>
            <w:pStyle w:val="TOC3"/>
            <w:tabs>
              <w:tab w:val="right" w:leader="dot" w:pos="9510"/>
            </w:tabs>
          </w:pPr>
          <w:hyperlink w:anchor="_Toc1228680257">
            <w:r w:rsidRPr="53B12B22">
              <w:rPr>
                <w:rStyle w:val="Hyperlink"/>
              </w:rPr>
              <w:t>8.2 Desventajas y Limitaciones Identificadas</w:t>
            </w:r>
            <w:r w:rsidR="69B3773B">
              <w:tab/>
            </w:r>
            <w:r w:rsidR="69B3773B">
              <w:fldChar w:fldCharType="begin"/>
            </w:r>
            <w:r w:rsidR="69B3773B">
              <w:instrText>PAGEREF _Toc1228680257 \h</w:instrText>
            </w:r>
            <w:r w:rsidR="69B3773B">
              <w:fldChar w:fldCharType="separate"/>
            </w:r>
            <w:r w:rsidRPr="53B12B22">
              <w:rPr>
                <w:rStyle w:val="Hyperlink"/>
              </w:rPr>
              <w:t>16</w:t>
            </w:r>
            <w:r w:rsidR="69B3773B">
              <w:fldChar w:fldCharType="end"/>
            </w:r>
          </w:hyperlink>
        </w:p>
        <w:p w14:paraId="3660E813" w14:textId="7BC4A6DC" w:rsidR="0FC27700" w:rsidRDefault="0FC27700">
          <w:r>
            <w:fldChar w:fldCharType="end"/>
          </w:r>
        </w:p>
      </w:sdtContent>
    </w:sdt>
    <w:p w14:paraId="7D67D035" w14:textId="3828BD97" w:rsidR="0FC27700" w:rsidRDefault="0FC27700" w:rsidP="0FC27700">
      <w:pPr>
        <w:rPr>
          <w:sz w:val="36"/>
          <w:szCs w:val="36"/>
          <w:lang w:val="es-ES"/>
        </w:rPr>
      </w:pPr>
    </w:p>
    <w:p w14:paraId="05CCD034" w14:textId="6E8ABD1D" w:rsidR="0FC27700" w:rsidRDefault="0FC27700">
      <w:r>
        <w:br w:type="page"/>
      </w:r>
    </w:p>
    <w:p w14:paraId="3757F9D9" w14:textId="10408DB2" w:rsidR="65D7561B" w:rsidRDefault="65D7561B" w:rsidP="2D6C18D7">
      <w:pPr>
        <w:pStyle w:val="Heading2"/>
        <w:spacing w:line="360" w:lineRule="auto"/>
        <w:rPr>
          <w:sz w:val="28"/>
          <w:szCs w:val="28"/>
          <w:lang w:val="es-ES"/>
        </w:rPr>
      </w:pPr>
      <w:bookmarkStart w:id="0" w:name="_Toc511303698"/>
      <w:r w:rsidRPr="697E174F">
        <w:rPr>
          <w:sz w:val="28"/>
          <w:szCs w:val="28"/>
          <w:lang w:val="es-ES"/>
        </w:rPr>
        <w:t>1. Introducción</w:t>
      </w:r>
      <w:bookmarkEnd w:id="0"/>
    </w:p>
    <w:p w14:paraId="1FC11838" w14:textId="45DE7AFB" w:rsidR="1EB25590" w:rsidRDefault="4919ECC2" w:rsidP="2D6C18D7">
      <w:pPr>
        <w:spacing w:line="360" w:lineRule="auto"/>
        <w:rPr>
          <w:rFonts w:asciiTheme="majorHAnsi" w:eastAsiaTheme="majorEastAsia" w:hAnsiTheme="majorHAnsi" w:cstheme="majorBidi"/>
          <w:color w:val="000000" w:themeColor="text1"/>
          <w:sz w:val="24"/>
          <w:szCs w:val="24"/>
          <w:lang w:val="es-ES"/>
        </w:rPr>
      </w:pPr>
      <w:r w:rsidRPr="071F9FB0">
        <w:rPr>
          <w:rFonts w:asciiTheme="majorHAnsi" w:eastAsiaTheme="majorEastAsia" w:hAnsiTheme="majorHAnsi" w:cstheme="majorBidi"/>
          <w:color w:val="000000" w:themeColor="text1"/>
          <w:sz w:val="24"/>
          <w:szCs w:val="24"/>
          <w:lang w:val="es-ES"/>
        </w:rPr>
        <w:t xml:space="preserve">Este proyecto corresponde a la Actividad 3 de la asignatura Equipos e Instrumentación Electrónica (UNIR). El objetivo principal es implementar una mejora funcional basada en control remoto por infrarrojos (IR), permitiendo ajustar consignas del sistema sin modificar físicamente el circuito. </w:t>
      </w:r>
    </w:p>
    <w:p w14:paraId="02F84CF4" w14:textId="0D9D669C" w:rsidR="0139E222" w:rsidRDefault="4919ECC2" w:rsidP="0139E222">
      <w:pPr>
        <w:spacing w:line="360" w:lineRule="auto"/>
        <w:rPr>
          <w:rFonts w:asciiTheme="majorHAnsi" w:eastAsiaTheme="majorEastAsia" w:hAnsiTheme="majorHAnsi" w:cstheme="majorBidi"/>
          <w:color w:val="000000" w:themeColor="text1"/>
          <w:sz w:val="24"/>
          <w:szCs w:val="24"/>
          <w:lang w:val="es-ES"/>
        </w:rPr>
      </w:pPr>
      <w:r w:rsidRPr="6C0360BD">
        <w:rPr>
          <w:rFonts w:asciiTheme="majorHAnsi" w:eastAsiaTheme="majorEastAsia" w:hAnsiTheme="majorHAnsi" w:cstheme="majorBidi"/>
          <w:color w:val="000000" w:themeColor="text1"/>
          <w:sz w:val="24"/>
          <w:szCs w:val="24"/>
          <w:lang w:val="es-ES"/>
        </w:rPr>
        <w:t xml:space="preserve">Los objetivos </w:t>
      </w:r>
      <w:r w:rsidRPr="3B0DDE53">
        <w:rPr>
          <w:rFonts w:asciiTheme="majorHAnsi" w:eastAsiaTheme="majorEastAsia" w:hAnsiTheme="majorHAnsi" w:cstheme="majorBidi"/>
          <w:color w:val="000000" w:themeColor="text1"/>
          <w:sz w:val="24"/>
          <w:szCs w:val="24"/>
          <w:lang w:val="es-ES"/>
        </w:rPr>
        <w:t xml:space="preserve">macados </w:t>
      </w:r>
      <w:r w:rsidRPr="7852960E">
        <w:rPr>
          <w:rFonts w:asciiTheme="majorHAnsi" w:eastAsiaTheme="majorEastAsia" w:hAnsiTheme="majorHAnsi" w:cstheme="majorBidi"/>
          <w:color w:val="000000" w:themeColor="text1"/>
          <w:sz w:val="24"/>
          <w:szCs w:val="24"/>
          <w:lang w:val="es-ES"/>
        </w:rPr>
        <w:t xml:space="preserve">para el </w:t>
      </w:r>
      <w:r w:rsidRPr="6E41B62F">
        <w:rPr>
          <w:rFonts w:asciiTheme="majorHAnsi" w:eastAsiaTheme="majorEastAsia" w:hAnsiTheme="majorHAnsi" w:cstheme="majorBidi"/>
          <w:color w:val="000000" w:themeColor="text1"/>
          <w:sz w:val="24"/>
          <w:szCs w:val="24"/>
          <w:lang w:val="es-ES"/>
        </w:rPr>
        <w:t xml:space="preserve">desarrollo de esta actividad son </w:t>
      </w:r>
      <w:r w:rsidRPr="53773906">
        <w:rPr>
          <w:rFonts w:asciiTheme="majorHAnsi" w:eastAsiaTheme="majorEastAsia" w:hAnsiTheme="majorHAnsi" w:cstheme="majorBidi"/>
          <w:color w:val="000000" w:themeColor="text1"/>
          <w:sz w:val="24"/>
          <w:szCs w:val="24"/>
          <w:lang w:val="es-ES"/>
        </w:rPr>
        <w:t>los siguientes:</w:t>
      </w:r>
    </w:p>
    <w:p w14:paraId="52D30715" w14:textId="18790EBE" w:rsidR="4919ECC2" w:rsidRDefault="4919ECC2" w:rsidP="2AD31A56">
      <w:pPr>
        <w:pStyle w:val="ListParagraph"/>
        <w:numPr>
          <w:ilvl w:val="0"/>
          <w:numId w:val="35"/>
        </w:numPr>
        <w:spacing w:line="360" w:lineRule="auto"/>
        <w:rPr>
          <w:rFonts w:asciiTheme="majorHAnsi" w:eastAsiaTheme="majorEastAsia" w:hAnsiTheme="majorHAnsi" w:cstheme="majorBidi"/>
          <w:color w:val="000000" w:themeColor="text1"/>
          <w:sz w:val="24"/>
          <w:szCs w:val="24"/>
          <w:lang w:val="es-ES"/>
        </w:rPr>
      </w:pPr>
      <w:r w:rsidRPr="30FF9BF9">
        <w:rPr>
          <w:rFonts w:asciiTheme="majorHAnsi" w:eastAsiaTheme="majorEastAsia" w:hAnsiTheme="majorHAnsi" w:cstheme="majorBidi"/>
          <w:color w:val="000000" w:themeColor="text1"/>
          <w:sz w:val="24"/>
          <w:szCs w:val="24"/>
          <w:lang w:val="es-ES"/>
        </w:rPr>
        <w:t>Desarrollar la mejora funcional propuesta (control remoto mediante infrarrojos) sobre el diseño planteado en la Actividad 2.</w:t>
      </w:r>
    </w:p>
    <w:p w14:paraId="62F95491" w14:textId="64EC81EA" w:rsidR="4919ECC2" w:rsidRDefault="4919ECC2" w:rsidP="2AD31A56">
      <w:pPr>
        <w:pStyle w:val="ListParagraph"/>
        <w:numPr>
          <w:ilvl w:val="0"/>
          <w:numId w:val="35"/>
        </w:numPr>
        <w:spacing w:line="360" w:lineRule="auto"/>
        <w:rPr>
          <w:rFonts w:asciiTheme="majorHAnsi" w:eastAsiaTheme="majorEastAsia" w:hAnsiTheme="majorHAnsi" w:cstheme="majorBidi"/>
          <w:color w:val="000000" w:themeColor="text1"/>
          <w:sz w:val="24"/>
          <w:szCs w:val="24"/>
          <w:lang w:val="es-ES"/>
        </w:rPr>
      </w:pPr>
      <w:r w:rsidRPr="30FF9BF9">
        <w:rPr>
          <w:rFonts w:asciiTheme="majorHAnsi" w:eastAsiaTheme="majorEastAsia" w:hAnsiTheme="majorHAnsi" w:cstheme="majorBidi"/>
          <w:color w:val="000000" w:themeColor="text1"/>
          <w:sz w:val="24"/>
          <w:szCs w:val="24"/>
          <w:lang w:val="es-ES"/>
        </w:rPr>
        <w:t>Registrar y validar las órdenes enviadas desde el mando y su correcta aplicación.</w:t>
      </w:r>
    </w:p>
    <w:p w14:paraId="79C9D002" w14:textId="1887AA06" w:rsidR="4919ECC2" w:rsidRDefault="31956AED" w:rsidP="0B998FDF">
      <w:pPr>
        <w:pStyle w:val="ListParagraph"/>
        <w:numPr>
          <w:ilvl w:val="0"/>
          <w:numId w:val="35"/>
        </w:numPr>
        <w:spacing w:line="360" w:lineRule="auto"/>
        <w:rPr>
          <w:rFonts w:asciiTheme="majorHAnsi" w:eastAsiaTheme="majorEastAsia" w:hAnsiTheme="majorHAnsi" w:cstheme="majorBidi"/>
          <w:color w:val="000000" w:themeColor="text1"/>
          <w:sz w:val="24"/>
          <w:szCs w:val="24"/>
          <w:lang w:val="es-ES"/>
        </w:rPr>
      </w:pPr>
      <w:r w:rsidRPr="0B998FDF">
        <w:rPr>
          <w:rFonts w:asciiTheme="majorHAnsi" w:eastAsiaTheme="majorEastAsia" w:hAnsiTheme="majorHAnsi" w:cstheme="majorBidi"/>
          <w:color w:val="000000" w:themeColor="text1"/>
          <w:sz w:val="24"/>
          <w:szCs w:val="24"/>
          <w:lang w:val="es-ES"/>
        </w:rPr>
        <w:t>Desarrollar</w:t>
      </w:r>
      <w:r w:rsidR="4919ECC2" w:rsidRPr="0B998FDF">
        <w:rPr>
          <w:rFonts w:asciiTheme="majorHAnsi" w:eastAsiaTheme="majorEastAsia" w:hAnsiTheme="majorHAnsi" w:cstheme="majorBidi"/>
          <w:color w:val="000000" w:themeColor="text1"/>
          <w:sz w:val="24"/>
          <w:szCs w:val="24"/>
          <w:lang w:val="es-ES"/>
        </w:rPr>
        <w:t xml:space="preserve"> diferentes pruebas para garantizar el correcto funcionamiento, así como detectar los posibles problemas, de dicha mejora.</w:t>
      </w:r>
    </w:p>
    <w:p w14:paraId="169AEBEE" w14:textId="5AAE8B2D" w:rsidR="4919ECC2" w:rsidRDefault="4919ECC2" w:rsidP="2AD31A56">
      <w:pPr>
        <w:pStyle w:val="ListParagraph"/>
        <w:numPr>
          <w:ilvl w:val="0"/>
          <w:numId w:val="35"/>
        </w:numPr>
        <w:spacing w:line="360" w:lineRule="auto"/>
        <w:rPr>
          <w:rFonts w:asciiTheme="majorHAnsi" w:eastAsiaTheme="majorEastAsia" w:hAnsiTheme="majorHAnsi" w:cstheme="majorBidi"/>
          <w:color w:val="000000" w:themeColor="text1"/>
          <w:sz w:val="24"/>
          <w:szCs w:val="24"/>
          <w:lang w:val="es-ES"/>
        </w:rPr>
      </w:pPr>
      <w:r w:rsidRPr="30FF9BF9">
        <w:rPr>
          <w:rFonts w:asciiTheme="majorHAnsi" w:eastAsiaTheme="majorEastAsia" w:hAnsiTheme="majorHAnsi" w:cstheme="majorBidi"/>
          <w:color w:val="000000" w:themeColor="text1"/>
          <w:sz w:val="24"/>
          <w:szCs w:val="24"/>
          <w:lang w:val="es-ES"/>
        </w:rPr>
        <w:t>Documentar el valor añadido de la mejora y su impacto en la ergonomía y flexibilidad del sistema.</w:t>
      </w:r>
    </w:p>
    <w:p w14:paraId="3C751F9B" w14:textId="0B9BBCE0" w:rsidR="53773906" w:rsidRDefault="4919ECC2" w:rsidP="53773906">
      <w:pPr>
        <w:spacing w:line="360" w:lineRule="auto"/>
      </w:pPr>
      <w:r w:rsidRPr="0B6EBA3B">
        <w:rPr>
          <w:rFonts w:asciiTheme="majorHAnsi" w:eastAsiaTheme="majorEastAsia" w:hAnsiTheme="majorHAnsi" w:cstheme="majorBidi"/>
          <w:color w:val="000000" w:themeColor="text1"/>
          <w:sz w:val="24"/>
          <w:szCs w:val="24"/>
          <w:lang w:val="es-ES"/>
        </w:rPr>
        <w:t>El</w:t>
      </w:r>
      <w:r w:rsidRPr="2CFEE667">
        <w:rPr>
          <w:rFonts w:asciiTheme="majorHAnsi" w:eastAsiaTheme="majorEastAsia" w:hAnsiTheme="majorHAnsi" w:cstheme="majorBidi"/>
          <w:color w:val="000000" w:themeColor="text1"/>
          <w:sz w:val="24"/>
          <w:szCs w:val="24"/>
          <w:lang w:val="es-ES"/>
        </w:rPr>
        <w:t xml:space="preserve"> informe consta</w:t>
      </w:r>
      <w:r w:rsidRPr="2E27FE90">
        <w:rPr>
          <w:rFonts w:asciiTheme="majorHAnsi" w:eastAsiaTheme="majorEastAsia" w:hAnsiTheme="majorHAnsi" w:cstheme="majorBidi"/>
          <w:color w:val="000000" w:themeColor="text1"/>
          <w:sz w:val="24"/>
          <w:szCs w:val="24"/>
          <w:lang w:val="es-ES"/>
        </w:rPr>
        <w:t xml:space="preserve"> de </w:t>
      </w:r>
      <w:r w:rsidRPr="2CF032B9">
        <w:rPr>
          <w:rFonts w:asciiTheme="majorHAnsi" w:eastAsiaTheme="majorEastAsia" w:hAnsiTheme="majorHAnsi" w:cstheme="majorBidi"/>
          <w:color w:val="000000" w:themeColor="text1"/>
          <w:sz w:val="24"/>
          <w:szCs w:val="24"/>
          <w:lang w:val="es-ES"/>
        </w:rPr>
        <w:t xml:space="preserve">los siguientes </w:t>
      </w:r>
      <w:r w:rsidRPr="23A3C896">
        <w:rPr>
          <w:rFonts w:asciiTheme="majorHAnsi" w:eastAsiaTheme="majorEastAsia" w:hAnsiTheme="majorHAnsi" w:cstheme="majorBidi"/>
          <w:color w:val="000000" w:themeColor="text1"/>
          <w:sz w:val="24"/>
          <w:szCs w:val="24"/>
          <w:lang w:val="es-ES"/>
        </w:rPr>
        <w:t>apartados</w:t>
      </w:r>
      <w:r w:rsidR="5CF899A7" w:rsidRPr="774AFCA9">
        <w:rPr>
          <w:rFonts w:asciiTheme="majorHAnsi" w:eastAsiaTheme="majorEastAsia" w:hAnsiTheme="majorHAnsi" w:cstheme="majorBidi"/>
          <w:color w:val="000000" w:themeColor="text1"/>
          <w:sz w:val="24"/>
          <w:szCs w:val="24"/>
          <w:lang w:val="es-ES"/>
        </w:rPr>
        <w:t xml:space="preserve">, donde se </w:t>
      </w:r>
      <w:r w:rsidR="5CF899A7" w:rsidRPr="261953A0">
        <w:rPr>
          <w:rFonts w:asciiTheme="majorHAnsi" w:eastAsiaTheme="majorEastAsia" w:hAnsiTheme="majorHAnsi" w:cstheme="majorBidi"/>
          <w:color w:val="000000" w:themeColor="text1"/>
          <w:sz w:val="24"/>
          <w:szCs w:val="24"/>
          <w:lang w:val="es-ES"/>
        </w:rPr>
        <w:t xml:space="preserve">detalla </w:t>
      </w:r>
      <w:r w:rsidR="5CF899A7" w:rsidRPr="18794A2C">
        <w:rPr>
          <w:rFonts w:asciiTheme="majorHAnsi" w:eastAsiaTheme="majorEastAsia" w:hAnsiTheme="majorHAnsi" w:cstheme="majorBidi"/>
          <w:color w:val="000000" w:themeColor="text1"/>
          <w:sz w:val="24"/>
          <w:szCs w:val="24"/>
          <w:lang w:val="es-ES"/>
        </w:rPr>
        <w:t xml:space="preserve">los pasos </w:t>
      </w:r>
      <w:r w:rsidR="5CF899A7" w:rsidRPr="35CF4C09">
        <w:rPr>
          <w:rFonts w:asciiTheme="majorHAnsi" w:eastAsiaTheme="majorEastAsia" w:hAnsiTheme="majorHAnsi" w:cstheme="majorBidi"/>
          <w:color w:val="000000" w:themeColor="text1"/>
          <w:sz w:val="24"/>
          <w:szCs w:val="24"/>
          <w:lang w:val="es-ES"/>
        </w:rPr>
        <w:t xml:space="preserve">llevados a </w:t>
      </w:r>
      <w:r w:rsidR="5CF899A7" w:rsidRPr="7877FE13">
        <w:rPr>
          <w:rFonts w:asciiTheme="majorHAnsi" w:eastAsiaTheme="majorEastAsia" w:hAnsiTheme="majorHAnsi" w:cstheme="majorBidi"/>
          <w:color w:val="000000" w:themeColor="text1"/>
          <w:sz w:val="24"/>
          <w:szCs w:val="24"/>
          <w:lang w:val="es-ES"/>
        </w:rPr>
        <w:t>cabo para la realización de la actividad</w:t>
      </w:r>
      <w:r w:rsidR="5CF899A7" w:rsidRPr="39897809">
        <w:rPr>
          <w:rFonts w:asciiTheme="majorHAnsi" w:eastAsiaTheme="majorEastAsia" w:hAnsiTheme="majorHAnsi" w:cstheme="majorBidi"/>
          <w:color w:val="000000" w:themeColor="text1"/>
          <w:sz w:val="24"/>
          <w:szCs w:val="24"/>
          <w:lang w:val="es-ES"/>
        </w:rPr>
        <w:t xml:space="preserve"> propuesta</w:t>
      </w:r>
      <w:r w:rsidRPr="774AFCA9">
        <w:rPr>
          <w:rFonts w:asciiTheme="majorHAnsi" w:eastAsiaTheme="majorEastAsia" w:hAnsiTheme="majorHAnsi" w:cstheme="majorBidi"/>
          <w:color w:val="000000" w:themeColor="text1"/>
          <w:sz w:val="24"/>
          <w:szCs w:val="24"/>
          <w:lang w:val="es-ES"/>
        </w:rPr>
        <w:t>:</w:t>
      </w:r>
      <w:r w:rsidRPr="0B6EBA3B">
        <w:rPr>
          <w:rFonts w:asciiTheme="majorHAnsi" w:eastAsiaTheme="majorEastAsia" w:hAnsiTheme="majorHAnsi" w:cstheme="majorBidi"/>
          <w:color w:val="000000" w:themeColor="text1"/>
          <w:sz w:val="24"/>
          <w:szCs w:val="24"/>
          <w:lang w:val="es-ES"/>
        </w:rPr>
        <w:t xml:space="preserve"> </w:t>
      </w:r>
      <w:r w:rsidRPr="7A90FBA9">
        <w:rPr>
          <w:rFonts w:asciiTheme="majorHAnsi" w:eastAsiaTheme="majorEastAsia" w:hAnsiTheme="majorHAnsi" w:cstheme="majorBidi"/>
          <w:color w:val="000000" w:themeColor="text1"/>
          <w:sz w:val="24"/>
          <w:szCs w:val="24"/>
          <w:lang w:val="es-ES"/>
        </w:rPr>
        <w:t xml:space="preserve">selección y prueba de </w:t>
      </w:r>
      <w:r w:rsidRPr="7B9B274F">
        <w:rPr>
          <w:rFonts w:asciiTheme="majorHAnsi" w:eastAsiaTheme="majorEastAsia" w:hAnsiTheme="majorHAnsi" w:cstheme="majorBidi"/>
          <w:color w:val="000000" w:themeColor="text1"/>
          <w:sz w:val="24"/>
          <w:szCs w:val="24"/>
          <w:lang w:val="es-ES"/>
        </w:rPr>
        <w:t xml:space="preserve">la mejora </w:t>
      </w:r>
      <w:r w:rsidRPr="57008E0C">
        <w:rPr>
          <w:rFonts w:asciiTheme="majorHAnsi" w:eastAsiaTheme="majorEastAsia" w:hAnsiTheme="majorHAnsi" w:cstheme="majorBidi"/>
          <w:color w:val="000000" w:themeColor="text1"/>
          <w:sz w:val="24"/>
          <w:szCs w:val="24"/>
          <w:lang w:val="es-ES"/>
        </w:rPr>
        <w:t>avanzada,</w:t>
      </w:r>
      <w:r w:rsidRPr="1B439482">
        <w:rPr>
          <w:rFonts w:asciiTheme="majorHAnsi" w:eastAsiaTheme="majorEastAsia" w:hAnsiTheme="majorHAnsi" w:cstheme="majorBidi"/>
          <w:color w:val="000000" w:themeColor="text1"/>
          <w:sz w:val="24"/>
          <w:szCs w:val="24"/>
          <w:lang w:val="es-ES"/>
        </w:rPr>
        <w:t xml:space="preserve"> </w:t>
      </w:r>
      <w:r w:rsidRPr="6092B747">
        <w:rPr>
          <w:rFonts w:asciiTheme="majorHAnsi" w:eastAsiaTheme="majorEastAsia" w:hAnsiTheme="majorHAnsi" w:cstheme="majorBidi"/>
          <w:color w:val="000000" w:themeColor="text1"/>
          <w:sz w:val="24"/>
          <w:szCs w:val="24"/>
          <w:lang w:val="es-ES"/>
        </w:rPr>
        <w:t>circuito actualizado</w:t>
      </w:r>
      <w:r w:rsidRPr="6C53EBB3">
        <w:rPr>
          <w:rFonts w:asciiTheme="majorHAnsi" w:eastAsiaTheme="majorEastAsia" w:hAnsiTheme="majorHAnsi" w:cstheme="majorBidi"/>
          <w:color w:val="000000" w:themeColor="text1"/>
          <w:sz w:val="24"/>
          <w:szCs w:val="24"/>
          <w:lang w:val="es-ES"/>
        </w:rPr>
        <w:t xml:space="preserve"> del sistema </w:t>
      </w:r>
      <w:r w:rsidRPr="13C5BCD1">
        <w:rPr>
          <w:rFonts w:asciiTheme="majorHAnsi" w:eastAsiaTheme="majorEastAsia" w:hAnsiTheme="majorHAnsi" w:cstheme="majorBidi"/>
          <w:color w:val="000000" w:themeColor="text1"/>
          <w:sz w:val="24"/>
          <w:szCs w:val="24"/>
          <w:lang w:val="es-ES"/>
        </w:rPr>
        <w:t xml:space="preserve">en wowki, </w:t>
      </w:r>
      <w:r w:rsidRPr="3D5697A9">
        <w:rPr>
          <w:rFonts w:asciiTheme="majorHAnsi" w:eastAsiaTheme="majorEastAsia" w:hAnsiTheme="majorHAnsi" w:cstheme="majorBidi"/>
          <w:color w:val="000000" w:themeColor="text1"/>
          <w:sz w:val="24"/>
          <w:szCs w:val="24"/>
          <w:lang w:val="es-ES"/>
        </w:rPr>
        <w:t xml:space="preserve">integración de la </w:t>
      </w:r>
      <w:r w:rsidRPr="5082F9F7">
        <w:rPr>
          <w:rFonts w:asciiTheme="majorHAnsi" w:eastAsiaTheme="majorEastAsia" w:hAnsiTheme="majorHAnsi" w:cstheme="majorBidi"/>
          <w:color w:val="000000" w:themeColor="text1"/>
          <w:sz w:val="24"/>
          <w:szCs w:val="24"/>
          <w:lang w:val="es-ES"/>
        </w:rPr>
        <w:t xml:space="preserve">mejora avanzada sobre el </w:t>
      </w:r>
      <w:r w:rsidRPr="459E28E5">
        <w:rPr>
          <w:rFonts w:asciiTheme="majorHAnsi" w:eastAsiaTheme="majorEastAsia" w:hAnsiTheme="majorHAnsi" w:cstheme="majorBidi"/>
          <w:color w:val="000000" w:themeColor="text1"/>
          <w:sz w:val="24"/>
          <w:szCs w:val="24"/>
          <w:lang w:val="es-ES"/>
        </w:rPr>
        <w:t xml:space="preserve">sistema desarrollado, </w:t>
      </w:r>
      <w:r w:rsidRPr="414D7B39">
        <w:rPr>
          <w:rFonts w:asciiTheme="majorHAnsi" w:eastAsiaTheme="majorEastAsia" w:hAnsiTheme="majorHAnsi" w:cstheme="majorBidi"/>
          <w:color w:val="000000" w:themeColor="text1"/>
          <w:sz w:val="24"/>
          <w:szCs w:val="24"/>
          <w:lang w:val="es-ES"/>
        </w:rPr>
        <w:t xml:space="preserve">pruebas de </w:t>
      </w:r>
      <w:r w:rsidRPr="44631E7D">
        <w:rPr>
          <w:rFonts w:asciiTheme="majorHAnsi" w:eastAsiaTheme="majorEastAsia" w:hAnsiTheme="majorHAnsi" w:cstheme="majorBidi"/>
          <w:color w:val="000000" w:themeColor="text1"/>
          <w:sz w:val="24"/>
          <w:szCs w:val="24"/>
          <w:lang w:val="es-ES"/>
        </w:rPr>
        <w:t xml:space="preserve">funcionamiento, </w:t>
      </w:r>
      <w:r w:rsidR="6EE1573D" w:rsidRPr="4D8EC43F">
        <w:rPr>
          <w:rFonts w:asciiTheme="majorHAnsi" w:eastAsiaTheme="majorEastAsia" w:hAnsiTheme="majorHAnsi" w:cstheme="majorBidi"/>
          <w:color w:val="000000" w:themeColor="text1"/>
          <w:sz w:val="24"/>
          <w:szCs w:val="24"/>
          <w:lang w:val="es-ES"/>
        </w:rPr>
        <w:t xml:space="preserve">problemas encontrados </w:t>
      </w:r>
      <w:r w:rsidR="6EE1573D" w:rsidRPr="1907DEC3">
        <w:rPr>
          <w:rFonts w:asciiTheme="majorHAnsi" w:eastAsiaTheme="majorEastAsia" w:hAnsiTheme="majorHAnsi" w:cstheme="majorBidi"/>
          <w:color w:val="000000" w:themeColor="text1"/>
          <w:sz w:val="24"/>
          <w:szCs w:val="24"/>
          <w:lang w:val="es-ES"/>
        </w:rPr>
        <w:t xml:space="preserve">durante el </w:t>
      </w:r>
      <w:r w:rsidR="6EE1573D" w:rsidRPr="01CB37A1">
        <w:rPr>
          <w:rFonts w:asciiTheme="majorHAnsi" w:eastAsiaTheme="majorEastAsia" w:hAnsiTheme="majorHAnsi" w:cstheme="majorBidi"/>
          <w:color w:val="000000" w:themeColor="text1"/>
          <w:sz w:val="24"/>
          <w:szCs w:val="24"/>
          <w:lang w:val="es-ES"/>
        </w:rPr>
        <w:t xml:space="preserve">desarrollo, </w:t>
      </w:r>
      <w:r w:rsidR="24B9C998" w:rsidRPr="58518554">
        <w:rPr>
          <w:rFonts w:asciiTheme="majorHAnsi" w:eastAsiaTheme="majorEastAsia" w:hAnsiTheme="majorHAnsi" w:cstheme="majorBidi"/>
          <w:color w:val="000000" w:themeColor="text1"/>
          <w:sz w:val="24"/>
          <w:szCs w:val="24"/>
          <w:lang w:val="es-ES"/>
        </w:rPr>
        <w:t xml:space="preserve">propuesta de mejora </w:t>
      </w:r>
      <w:r w:rsidR="24B9C998" w:rsidRPr="35E09A35">
        <w:rPr>
          <w:rFonts w:asciiTheme="majorHAnsi" w:eastAsiaTheme="majorEastAsia" w:hAnsiTheme="majorHAnsi" w:cstheme="majorBidi"/>
          <w:color w:val="000000" w:themeColor="text1"/>
          <w:sz w:val="24"/>
          <w:szCs w:val="24"/>
          <w:lang w:val="es-ES"/>
        </w:rPr>
        <w:t>futura y conclusiones</w:t>
      </w:r>
      <w:r w:rsidR="24B9C998" w:rsidRPr="6F500D84">
        <w:rPr>
          <w:rFonts w:asciiTheme="majorHAnsi" w:eastAsiaTheme="majorEastAsia" w:hAnsiTheme="majorHAnsi" w:cstheme="majorBidi"/>
          <w:color w:val="000000" w:themeColor="text1"/>
          <w:sz w:val="24"/>
          <w:szCs w:val="24"/>
          <w:lang w:val="es-ES"/>
        </w:rPr>
        <w:t>.</w:t>
      </w:r>
    </w:p>
    <w:p w14:paraId="4B419583" w14:textId="035FE11F" w:rsidR="25925EC9" w:rsidRDefault="69037726" w:rsidP="0B998FDF">
      <w:pPr>
        <w:spacing w:line="360" w:lineRule="auto"/>
        <w:rPr>
          <w:rFonts w:eastAsia="MS Gothic" w:cs="Times New Roman"/>
          <w:sz w:val="24"/>
          <w:szCs w:val="24"/>
          <w:lang w:val="es-ES"/>
        </w:rPr>
      </w:pPr>
      <w:r w:rsidRPr="0B998FDF">
        <w:rPr>
          <w:rFonts w:asciiTheme="majorHAnsi" w:eastAsiaTheme="majorEastAsia" w:hAnsiTheme="majorHAnsi" w:cstheme="majorBidi"/>
          <w:color w:val="000000" w:themeColor="text1"/>
          <w:sz w:val="24"/>
          <w:szCs w:val="24"/>
          <w:lang w:val="es-ES"/>
        </w:rPr>
        <w:t>E</w:t>
      </w:r>
      <w:r w:rsidR="24B9C998" w:rsidRPr="0B998FDF">
        <w:rPr>
          <w:rFonts w:asciiTheme="majorHAnsi" w:eastAsiaTheme="majorEastAsia" w:hAnsiTheme="majorHAnsi" w:cstheme="majorBidi"/>
          <w:color w:val="000000" w:themeColor="text1"/>
          <w:sz w:val="24"/>
          <w:szCs w:val="24"/>
          <w:lang w:val="es-ES"/>
        </w:rPr>
        <w:t xml:space="preserve">n el siguiente repositorio se </w:t>
      </w:r>
      <w:r w:rsidR="24B9C998" w:rsidRPr="0B998FDF">
        <w:rPr>
          <w:rFonts w:eastAsia="MS Gothic" w:cs="Times New Roman"/>
          <w:sz w:val="24"/>
          <w:szCs w:val="24"/>
          <w:lang w:val="es-ES"/>
        </w:rPr>
        <w:t xml:space="preserve">recoge el código, las pruebas realizadas y la documentación técnica del Grupo 32: </w:t>
      </w:r>
      <w:hyperlink r:id="rId8">
        <w:r w:rsidR="24B9C998" w:rsidRPr="0B998FDF">
          <w:rPr>
            <w:rStyle w:val="Hyperlink"/>
            <w:lang w:val="es-ES"/>
          </w:rPr>
          <w:t>jaimefs96UNIR/Actividad_3_Instrumentacion_Grupo_32: Repositorio de la Actividad 3 del Grupo 32 de Equipos e Instrumentación Electrónica.</w:t>
        </w:r>
      </w:hyperlink>
      <w:r w:rsidR="71E92BE4" w:rsidRPr="0B998FDF">
        <w:rPr>
          <w:rFonts w:asciiTheme="majorHAnsi" w:eastAsiaTheme="majorEastAsia" w:hAnsiTheme="majorHAnsi" w:cstheme="majorBidi"/>
          <w:color w:val="000000" w:themeColor="text1"/>
          <w:sz w:val="24"/>
          <w:szCs w:val="24"/>
          <w:lang w:val="es-ES"/>
        </w:rPr>
        <w:t xml:space="preserve"> </w:t>
      </w:r>
    </w:p>
    <w:p w14:paraId="55D8C8EA" w14:textId="39976A29" w:rsidR="11EF837D" w:rsidRDefault="11EF837D" w:rsidP="11EF837D">
      <w:pPr>
        <w:spacing w:line="360" w:lineRule="auto"/>
        <w:rPr>
          <w:lang w:val="es-ES"/>
        </w:rPr>
      </w:pPr>
    </w:p>
    <w:p w14:paraId="037367C3" w14:textId="6D12E19B" w:rsidR="65D7561B" w:rsidRDefault="65D7561B" w:rsidP="0FC27700">
      <w:pPr>
        <w:pStyle w:val="Heading2"/>
        <w:spacing w:line="360" w:lineRule="auto"/>
        <w:rPr>
          <w:rFonts w:ascii="Aptos" w:eastAsia="Aptos" w:hAnsi="Aptos" w:cs="Aptos"/>
          <w:b w:val="0"/>
          <w:bCs w:val="0"/>
          <w:color w:val="0F4761"/>
          <w:sz w:val="28"/>
          <w:szCs w:val="28"/>
          <w:lang w:val="es-ES"/>
        </w:rPr>
      </w:pPr>
      <w:bookmarkStart w:id="1" w:name="_Toc1947265810"/>
      <w:r w:rsidRPr="697E174F">
        <w:rPr>
          <w:sz w:val="28"/>
          <w:szCs w:val="28"/>
          <w:lang w:val="es-ES"/>
        </w:rPr>
        <w:t>2. Selección y prueba de la mejora avanzada</w:t>
      </w:r>
      <w:bookmarkEnd w:id="1"/>
    </w:p>
    <w:p w14:paraId="0E501160" w14:textId="19895039"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Para el perfeccionamiento del sistema desarrollado en la Actividad 2 se ha seleccionado como mejora avanzada la variante de </w:t>
      </w:r>
      <w:r w:rsidRPr="0FC27700">
        <w:rPr>
          <w:rFonts w:asciiTheme="majorHAnsi" w:eastAsiaTheme="majorEastAsia" w:hAnsiTheme="majorHAnsi" w:cstheme="majorBidi"/>
          <w:b/>
          <w:bCs/>
          <w:color w:val="000000" w:themeColor="text1"/>
          <w:sz w:val="24"/>
          <w:szCs w:val="24"/>
          <w:lang w:val="es-ES"/>
        </w:rPr>
        <w:t>control remoto mediante infrarrojos</w:t>
      </w:r>
      <w:r w:rsidRPr="0FC27700">
        <w:rPr>
          <w:rFonts w:asciiTheme="majorHAnsi" w:eastAsiaTheme="majorEastAsia" w:hAnsiTheme="majorHAnsi" w:cstheme="majorBidi"/>
          <w:color w:val="000000" w:themeColor="text1"/>
          <w:sz w:val="24"/>
          <w:szCs w:val="24"/>
          <w:lang w:val="es-ES"/>
        </w:rPr>
        <w:t>, orientada no solo a la selección de planta, sino también al ajuste remoto de parámetros de funcionamiento del ascensor inteligente. Esta elección se basa en la continuidad con el montaje ya implementado, ya que el sistema de la Actividad 2 ya disponía de un receptor IR y un mando a distancia para enviar órdenes de desplazamiento entre plantas.</w:t>
      </w:r>
    </w:p>
    <w:p w14:paraId="76D265A3" w14:textId="16F70A70"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La Actividad 3 plantea la posibilidad de perfeccionar el sistema mediante control remoto, autodiagnóstico de sensores/actuadores o supervisión inteligente, seleccionando una única variante e integrándola sobre el sistema ya desarrollado en Wokwi. Además, en el enunciado se indica que el control remoto puede emplearse para modificar parámetros ajustables del sistema, como los valores deseados o </w:t>
      </w:r>
      <w:r w:rsidRPr="0FC27700">
        <w:rPr>
          <w:rFonts w:asciiTheme="majorHAnsi" w:eastAsiaTheme="majorEastAsia" w:hAnsiTheme="majorHAnsi" w:cstheme="majorBidi"/>
          <w:i/>
          <w:iCs/>
          <w:color w:val="000000" w:themeColor="text1"/>
          <w:sz w:val="24"/>
          <w:szCs w:val="24"/>
          <w:lang w:val="es-ES"/>
        </w:rPr>
        <w:t>setpoints</w:t>
      </w:r>
      <w:r w:rsidRPr="0FC27700">
        <w:rPr>
          <w:rFonts w:asciiTheme="majorHAnsi" w:eastAsiaTheme="majorEastAsia" w:hAnsiTheme="majorHAnsi" w:cstheme="majorBidi"/>
          <w:color w:val="000000" w:themeColor="text1"/>
          <w:sz w:val="24"/>
          <w:szCs w:val="24"/>
          <w:lang w:val="es-ES"/>
        </w:rPr>
        <w:t xml:space="preserve"> de temperatura e iluminación. Por este motivo, se ha considerado que la opción de control remoto IR es la más adecuada para esta fase del proyecto, ya que permite ampliar una funcionalidad ya existente sin modificar en exceso el hardware del ascensor.</w:t>
      </w:r>
    </w:p>
    <w:p w14:paraId="4C8CEABE" w14:textId="6E2B0168"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La mejora propuesta consiste en mantener las teclas numéricas del mando para el desplazamiento entre plantas y añadir nuevas funciones de control remoto para modificar los valores de consigna del sistema ambiental. De este modo, el ascensor no solo puede recibir órdenes de movimiento, sino que también permite ajustar a distancia el comportamiento del control térmico y del control de iluminación.</w:t>
      </w:r>
    </w:p>
    <w:p w14:paraId="052A3ABF" w14:textId="0DD953B9" w:rsidR="65D7561B" w:rsidRDefault="65D7561B" w:rsidP="0FC27700">
      <w:pPr>
        <w:pStyle w:val="Heading3"/>
        <w:spacing w:line="360" w:lineRule="auto"/>
        <w:rPr>
          <w:b w:val="0"/>
          <w:bCs w:val="0"/>
          <w:color w:val="0F4761"/>
          <w:sz w:val="24"/>
          <w:szCs w:val="24"/>
          <w:lang w:val="es-ES"/>
        </w:rPr>
      </w:pPr>
      <w:bookmarkStart w:id="2" w:name="_Toc548341803"/>
      <w:r w:rsidRPr="697E174F">
        <w:rPr>
          <w:sz w:val="24"/>
          <w:szCs w:val="24"/>
          <w:lang w:val="es-ES"/>
        </w:rPr>
        <w:t>2.1 Justificación de la variante seleccionada</w:t>
      </w:r>
      <w:bookmarkEnd w:id="2"/>
    </w:p>
    <w:p w14:paraId="4EEB1C14" w14:textId="5B186430"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Se ha elegido la variante de control remoto IR por tres motivos principales. En primer lugar, se trata de una tecnología ya integrada parcialmente en la Actividad 2, por lo que su incorporación avanzada requiere una adaptación progresiva del sistema y no un rediseño completo del montaje. En segundo lugar, el uso del mando IR permite mejorar la ergonomía del sistema, ya que el usuario puede modificar parámetros sin interactuar físicamente con el circuito. Por último, esta solución se ajusta a la filosofía de instrumentación avanzada descrita en la actividad, donde se busca perfeccionar el sistema de medición, control, actuación y presentación mediante técnicas modernas de interacción.</w:t>
      </w:r>
    </w:p>
    <w:p w14:paraId="7CB4AE11" w14:textId="138E1EB1"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Frente a otras alternativas, como la comunicación Bluetooth o la lógica fuzzy, el control remoto por infrarrojos presenta una implementación más directa en Wokwi y evita la necesidad de incorporar módulos adicionales. La lógica fuzzy se considera una opción interesante para una evolución futura, pero en esta actividad se ha priorizado una mejora funcional, estable y coherente con el sistema ya construido. El autodiagnóstico también podría aportar fiabilidad adicional, pero se ha decidido reservarlo como posible ampliación posterior, ya que el sistema ya incluye una lectura robusta del DHT22 mediante conservación de la última medida válida.</w:t>
      </w:r>
    </w:p>
    <w:p w14:paraId="63A5A325" w14:textId="4F270CC2"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Por tanto, la variante seleccionada permite mejorar el sistema manteniendo una complejidad razonable, aprovechando componentes ya presentes y reforzando el carácter remoto e interactivo del ascensor inteligente.</w:t>
      </w:r>
    </w:p>
    <w:p w14:paraId="1482C90E" w14:textId="6D47AA22" w:rsidR="65D7561B" w:rsidRDefault="65D7561B" w:rsidP="0FC27700">
      <w:pPr>
        <w:pStyle w:val="Heading3"/>
        <w:spacing w:line="360" w:lineRule="auto"/>
        <w:rPr>
          <w:sz w:val="24"/>
          <w:szCs w:val="24"/>
          <w:lang w:val="es-ES"/>
        </w:rPr>
      </w:pPr>
      <w:bookmarkStart w:id="3" w:name="_Toc927236270"/>
      <w:r w:rsidRPr="697E174F">
        <w:rPr>
          <w:sz w:val="24"/>
          <w:szCs w:val="24"/>
          <w:lang w:val="es-ES"/>
        </w:rPr>
        <w:t>2.2 Prueba del ejemplo base de control remoto IR</w:t>
      </w:r>
      <w:bookmarkEnd w:id="3"/>
    </w:p>
    <w:p w14:paraId="0A6C1BD7" w14:textId="0455FD11"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Antes de integrar la mejora en el ascensor ACME, se probó el funcionamiento básico del receptor IR y del mando a distancia. Para ello se partió del ejemplo de control remoto propuesto en la guía de la actividad, donde se conecta un receptor infrarrojo al Arduino y se interpretan los códigos enviados por el mando. En dicho ejemplo, el Arduino recibe una señal IR, la decodifica y ejecuta una acción en función del botón pulsado.</w:t>
      </w:r>
    </w:p>
    <w:p w14:paraId="7AA31DFF" w14:textId="4F0DE2C2"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La prueba base consistió en conectar el receptor IR al pin digital D2 del Arduino, alimentarlo con 5 V y GND, y cargar un programa sencillo que mostraba por el monitor serie el código recibido al pulsar cada tecla del mando. Esta prueba permitió comprobar que el receptor estaba correctamente conectado y que la librería IRremote interpretaba los comandos enviados.</w:t>
      </w:r>
    </w:p>
    <w:p w14:paraId="16B01F7B" w14:textId="7D04C770"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Durante la prueba se verificó que las teclas numéricas del mando enviaban códigos diferentes. En el caso del mando utilizado en Wokwi, las teclas principales empleadas para el ascensor fueron las siguientes: la tecla 0 enviaba el código 104, la tecla 1 el código 48, la tecla 2 el código 24, la tecla 3 el código 122 y la tecla 4 el código 16. Estos valores se utilizaron posteriormente para asociar cada tecla a una planta del ascensor.</w:t>
      </w:r>
    </w:p>
    <w:p w14:paraId="4534A71B" w14:textId="1462890F"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Además, la prueba permitió identificar un aspecto importante de la librería IRremote: al inicializar el receptor con LED de realimentación, se producía una interferencia con el pin D13, utilizado en el montaje como pulsador de planta 4. Por este motivo, en la versión final se inicializó el receptor IR sin la opción ENABLE_LED_FEEDBACK, evitando así que el sistema interpretara falsas llamadas a la planta 4.</w:t>
      </w:r>
    </w:p>
    <w:p w14:paraId="39703615" w14:textId="6FC16B86" w:rsidR="65D7561B" w:rsidRDefault="65D7561B" w:rsidP="0FC27700">
      <w:pPr>
        <w:pStyle w:val="Heading3"/>
        <w:spacing w:line="360" w:lineRule="auto"/>
        <w:rPr>
          <w:rFonts w:ascii="Aptos" w:eastAsia="Aptos" w:hAnsi="Aptos" w:cs="Aptos"/>
          <w:b w:val="0"/>
          <w:bCs w:val="0"/>
          <w:color w:val="0F4761"/>
          <w:sz w:val="24"/>
          <w:szCs w:val="24"/>
          <w:lang w:val="es-ES"/>
        </w:rPr>
      </w:pPr>
      <w:bookmarkStart w:id="4" w:name="_Toc744308193"/>
      <w:r w:rsidRPr="697E174F">
        <w:rPr>
          <w:sz w:val="24"/>
          <w:szCs w:val="24"/>
          <w:lang w:val="es-ES"/>
        </w:rPr>
        <w:t>2.3 Adaptación del ejemplo al ascensor ACME</w:t>
      </w:r>
      <w:bookmarkEnd w:id="4"/>
    </w:p>
    <w:p w14:paraId="0077C40A" w14:textId="2AAFFEE4"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Una vez probado el ejemplo base, se procedió a adaptarlo al sistema completo del ascensor desarrollado en la Actividad 2. La primera adaptación consistió en mantener el receptor IR conectado al pin D2, sin añadir nuevos componentes al montaje. De esta forma, se conservó la arquitectura general del sistema y se evitó introducir conflictos de pines con el servomotor, el LCD, los sensores y los actuadores.</w:t>
      </w:r>
    </w:p>
    <w:p w14:paraId="63131C50" w14:textId="5F5E3F11"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La segunda adaptación consistió en integrar la lectura del mando IR dentro del programa principal del ascensor. Para ello se añadió una función específica encargada de comprobar si se había recibido una señal infrarroja, identificar el código recibido y ejecutar la acción correspondiente. Las teclas 0 a 4 se conservaron para la selección de planta, de modo que el mando siguiera funcionando como sistema de llamada remota.</w:t>
      </w:r>
    </w:p>
    <w:p w14:paraId="18B15D1B" w14:textId="11517081"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La tercera adaptación consistió en definir nuevas funciones para convertir el mando IR en una herramienta de ajuste remoto. En esta mejora avanzada, las teclas adicionales del mando se plantean para modificar los parámetros de control ambiental. En concreto, se propone utilizar dos teclas para aumentar o disminuir el setpoint de temperatura y otras dos teclas para aumentar o disminuir la consigna de iluminación. Así, el usuario puede ajustar el comportamiento del sistema sin modificar el código ni interactuar físicamente con el circuito.</w:t>
      </w:r>
    </w:p>
    <w:p w14:paraId="354496C3" w14:textId="41EB79E7"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La lógica de adaptación queda definida de la siguiente forma: las teclas 0, 1, 2, 3 y 4 mantienen la selección de planta; las teclas de incremento y decremento permiten modificar la consigna de temperatura en pasos de 1 °C; y otras teclas del mando permiten variar la consigna de iluminación en pasos de 5 %. Cada modificación se muestra en el monitor serie y puede reflejarse también en la pantalla LCD para informar al usuario del nuevo valor configurado.</w:t>
      </w:r>
    </w:p>
    <w:p w14:paraId="7ABC0882" w14:textId="2CA8D5AE"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Con esta adaptación, el sistema pasa de tener un mando IR limitado al movimiento del ascensor a disponer de una interfaz remota más avanzada, capaz de actuar sobre los parámetros del control ambiental.</w:t>
      </w:r>
    </w:p>
    <w:p w14:paraId="2CA7CB32" w14:textId="01696380" w:rsidR="65D7561B" w:rsidRDefault="65D7561B" w:rsidP="0FC27700">
      <w:pPr>
        <w:pStyle w:val="Heading3"/>
        <w:spacing w:line="360" w:lineRule="auto"/>
        <w:rPr>
          <w:lang w:val="es-ES"/>
        </w:rPr>
      </w:pPr>
      <w:bookmarkStart w:id="5" w:name="_Toc1200187588"/>
      <w:r w:rsidRPr="697E174F">
        <w:rPr>
          <w:sz w:val="24"/>
          <w:szCs w:val="24"/>
          <w:lang w:val="es-ES"/>
        </w:rPr>
        <w:t>2.4 Integración prevista en el sistema final</w:t>
      </w:r>
      <w:bookmarkEnd w:id="5"/>
    </w:p>
    <w:p w14:paraId="717C71A6" w14:textId="5AE356C0"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La integración de la mejora avanzada se realiza sobre el sistema ya desarrollado en la Actividad 2. El control térmico mantiene su estructura ON-OFF con zona muerta, pero el valor de referencia deja de ser completamente fijo y pasa a poder modificarse mediante el mando IR. De esta forma, el usuario puede adaptar la consigna térmica a distintas condiciones de operación.</w:t>
      </w:r>
    </w:p>
    <w:p w14:paraId="669B5B67" w14:textId="63B7B7A2" w:rsidR="65D7561B" w:rsidRDefault="65D7561B" w:rsidP="7BAC038B">
      <w:pPr>
        <w:spacing w:line="360" w:lineRule="auto"/>
        <w:rPr>
          <w:rFonts w:asciiTheme="majorHAnsi" w:eastAsiaTheme="majorEastAsia" w:hAnsiTheme="majorHAnsi" w:cstheme="majorBidi"/>
          <w:color w:val="000000" w:themeColor="text1"/>
          <w:sz w:val="24"/>
          <w:szCs w:val="24"/>
          <w:lang w:val="es-ES"/>
        </w:rPr>
      </w:pPr>
      <w:r w:rsidRPr="7BAC038B">
        <w:rPr>
          <w:rFonts w:asciiTheme="majorHAnsi" w:eastAsiaTheme="majorEastAsia" w:hAnsiTheme="majorHAnsi" w:cstheme="majorBidi"/>
          <w:color w:val="000000" w:themeColor="text1"/>
          <w:sz w:val="24"/>
          <w:szCs w:val="24"/>
          <w:lang w:val="es-ES"/>
        </w:rPr>
        <w:t xml:space="preserve">De manera similar, el control de iluminación mantiene el funcionamiento mediante PWM, pero la consigna de luz puede ajustarse remotamente. Esto permite simular diferentes modos de operación del ascensor, por </w:t>
      </w:r>
      <w:r w:rsidR="55A63E50" w:rsidRPr="7BAC038B">
        <w:rPr>
          <w:rFonts w:asciiTheme="majorHAnsi" w:eastAsiaTheme="majorEastAsia" w:hAnsiTheme="majorHAnsi" w:cstheme="majorBidi"/>
          <w:color w:val="000000" w:themeColor="text1"/>
          <w:sz w:val="24"/>
          <w:szCs w:val="24"/>
          <w:lang w:val="es-ES"/>
        </w:rPr>
        <w:t>ejemplo,</w:t>
      </w:r>
      <w:r w:rsidRPr="7BAC038B">
        <w:rPr>
          <w:rFonts w:asciiTheme="majorHAnsi" w:eastAsiaTheme="majorEastAsia" w:hAnsiTheme="majorHAnsi" w:cstheme="majorBidi"/>
          <w:color w:val="000000" w:themeColor="text1"/>
          <w:sz w:val="24"/>
          <w:szCs w:val="24"/>
          <w:lang w:val="es-ES"/>
        </w:rPr>
        <w:t xml:space="preserve"> un modo de mayor iluminación en horario diurno o un modo de menor consumo energético en horario nocturno.</w:t>
      </w:r>
    </w:p>
    <w:p w14:paraId="268B45D5" w14:textId="34873414"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La pantalla LCD se utilizará para mostrar temporalmente los cambios realizados. Por ejemplo, cuando el usuario modifique la temperatura de referencia, el LCD podrá mostrar un mensaje como:</w:t>
      </w:r>
    </w:p>
    <w:p w14:paraId="6B90CE02" w14:textId="3441F4D4" w:rsidR="65D7561B" w:rsidRDefault="65D7561B" w:rsidP="0FC27700">
      <w:pPr>
        <w:spacing w:line="360" w:lineRule="auto"/>
        <w:rPr>
          <w:rFonts w:asciiTheme="majorHAnsi" w:eastAsiaTheme="majorEastAsia" w:hAnsiTheme="majorHAnsi" w:cstheme="majorBidi"/>
          <w:b/>
          <w:bCs/>
          <w:i/>
          <w:iCs/>
          <w:color w:val="000000" w:themeColor="text1"/>
          <w:sz w:val="24"/>
          <w:szCs w:val="24"/>
          <w:lang w:val="es-ES"/>
        </w:rPr>
      </w:pPr>
      <w:r w:rsidRPr="0FC27700">
        <w:rPr>
          <w:rFonts w:asciiTheme="majorHAnsi" w:eastAsiaTheme="majorEastAsia" w:hAnsiTheme="majorHAnsi" w:cstheme="majorBidi"/>
          <w:b/>
          <w:bCs/>
          <w:i/>
          <w:iCs/>
          <w:color w:val="000000" w:themeColor="text1"/>
          <w:sz w:val="24"/>
          <w:szCs w:val="24"/>
          <w:lang w:val="es-ES"/>
        </w:rPr>
        <w:t>Nuevo Tset: 26C</w:t>
      </w:r>
    </w:p>
    <w:p w14:paraId="30A53D1E" w14:textId="3A202BE4"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Y cuando se modifique la consigna de iluminación:</w:t>
      </w:r>
    </w:p>
    <w:p w14:paraId="3A3792A7" w14:textId="33B593E5" w:rsidR="65D7561B" w:rsidRDefault="65D7561B" w:rsidP="0FC27700">
      <w:pPr>
        <w:spacing w:line="360" w:lineRule="auto"/>
        <w:rPr>
          <w:rFonts w:asciiTheme="majorHAnsi" w:eastAsiaTheme="majorEastAsia" w:hAnsiTheme="majorHAnsi" w:cstheme="majorBidi"/>
          <w:b/>
          <w:bCs/>
          <w:i/>
          <w:iCs/>
          <w:color w:val="000000" w:themeColor="text1"/>
          <w:sz w:val="24"/>
          <w:szCs w:val="24"/>
          <w:lang w:val="es-ES"/>
        </w:rPr>
      </w:pPr>
      <w:r w:rsidRPr="0FC27700">
        <w:rPr>
          <w:rFonts w:asciiTheme="majorHAnsi" w:eastAsiaTheme="majorEastAsia" w:hAnsiTheme="majorHAnsi" w:cstheme="majorBidi"/>
          <w:b/>
          <w:bCs/>
          <w:i/>
          <w:iCs/>
          <w:color w:val="000000" w:themeColor="text1"/>
          <w:sz w:val="24"/>
          <w:szCs w:val="24"/>
          <w:lang w:val="es-ES"/>
        </w:rPr>
        <w:t>Nuevo Lset: 75%</w:t>
      </w:r>
    </w:p>
    <w:p w14:paraId="31D597FC" w14:textId="14F869FE"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El monitor serie también registrará estos cambios, permitiendo documentar que la orden ha sido recibida y aplicada correctamente.</w:t>
      </w:r>
    </w:p>
    <w:p w14:paraId="29852BA5" w14:textId="3A1C5898" w:rsidR="65D7561B" w:rsidRDefault="65D7561B" w:rsidP="0FC27700">
      <w:pPr>
        <w:pStyle w:val="Heading3"/>
        <w:spacing w:line="360" w:lineRule="auto"/>
        <w:rPr>
          <w:sz w:val="24"/>
          <w:szCs w:val="24"/>
          <w:lang w:val="es-ES"/>
        </w:rPr>
      </w:pPr>
      <w:bookmarkStart w:id="6" w:name="_Toc955803340"/>
      <w:r w:rsidRPr="697E174F">
        <w:rPr>
          <w:sz w:val="24"/>
          <w:szCs w:val="24"/>
          <w:lang w:val="es-ES"/>
        </w:rPr>
        <w:t>2.5 Valor añadido de la mejora seleccionada</w:t>
      </w:r>
      <w:bookmarkEnd w:id="6"/>
    </w:p>
    <w:p w14:paraId="0FF42C54" w14:textId="793494D2"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La mejora mediante control remoto IR aporta una evolución clara respecto a la Actividad 2. En la versión anterior, el mando a distancia se utilizaba únicamente para seleccionar la planta de destino. En esta nueva fase, el mando se convierte en un elemento de supervisión y parametrización remota, permitiendo ajustar variables de control sin modificar físicamente el circuito.</w:t>
      </w:r>
    </w:p>
    <w:p w14:paraId="5BDF5DC1" w14:textId="47BBB95F"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Esta mejora incrementa la ergonomía del sistema, ya que permite actuar sobre el ascensor desde el exterior. También mejora la flexibilidad, puesto que los valores de consigna pueden adaptarse a diferentes condiciones ambientales o necesidades de uso. Además, mantiene la compatibilidad con el sistema existente, ya que no requiere sustituir sensores ni actuadores.</w:t>
      </w:r>
    </w:p>
    <w:p w14:paraId="742B4204" w14:textId="6100A820"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En resumen, la variante seleccionada permite perfeccionar el ascensor inteligente ACME mediante una funcionalidad sencilla, estable y directamente relacionada con la instrumentación avanzada: la modificación remota de parámetros de control. Esta solución mantiene la estructura de medición, control, actuación y visualización ya desarrollada, pero añade una capa adicional de interacción remota que mejora el valor funcional del sistema.</w:t>
      </w:r>
    </w:p>
    <w:p w14:paraId="42008038" w14:textId="5C623B1C" w:rsidR="65D7561B" w:rsidRDefault="65D7561B" w:rsidP="0FC27700">
      <w:pPr>
        <w:pStyle w:val="Heading2"/>
        <w:spacing w:line="360" w:lineRule="auto"/>
        <w:rPr>
          <w:rFonts w:ascii="Aptos" w:eastAsia="Aptos" w:hAnsi="Aptos" w:cs="Aptos"/>
          <w:b w:val="0"/>
          <w:bCs w:val="0"/>
          <w:color w:val="0E2740"/>
          <w:sz w:val="28"/>
          <w:szCs w:val="28"/>
          <w:lang w:val="es-ES"/>
        </w:rPr>
      </w:pPr>
      <w:bookmarkStart w:id="7" w:name="_Toc270623677"/>
      <w:r w:rsidRPr="697E174F">
        <w:rPr>
          <w:sz w:val="28"/>
          <w:szCs w:val="28"/>
          <w:lang w:val="es-ES"/>
        </w:rPr>
        <w:t>3. Circuito actualizado del sistema en WOKWI</w:t>
      </w:r>
      <w:bookmarkEnd w:id="7"/>
    </w:p>
    <w:p w14:paraId="35719099" w14:textId="1C586E9E"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Una vez integrada la mejora avanzada basada en control remoto mediante infrarrojos, se actualizo el circuito del ascensor inteligente ACME incorporando el receptor IR dentro de la arquitectura general del sistema. La integración se realizó manteniendo todos los sensores y actuadores desarrollados en la Actividad 2, evitando conflictos entre pines y garantizando la compatibilidad con las funcionalidades ya implementadas. </w:t>
      </w:r>
    </w:p>
    <w:p w14:paraId="4348C569" w14:textId="3098E951" w:rsidR="65D7561B" w:rsidRDefault="65D7561B" w:rsidP="0FC27700">
      <w:pPr>
        <w:jc w:val="center"/>
        <w:rPr>
          <w:rFonts w:ascii="Aptos" w:eastAsia="Aptos" w:hAnsi="Aptos" w:cs="Aptos"/>
          <w:color w:val="000000" w:themeColor="text1"/>
          <w:sz w:val="24"/>
          <w:szCs w:val="24"/>
          <w:lang w:val="es-ES"/>
        </w:rPr>
      </w:pPr>
      <w:r>
        <w:rPr>
          <w:noProof/>
        </w:rPr>
        <w:drawing>
          <wp:inline distT="0" distB="0" distL="0" distR="0" wp14:anchorId="306C7137" wp14:editId="21CFC2B7">
            <wp:extent cx="4286250" cy="2990850"/>
            <wp:effectExtent l="0" t="0" r="0" b="0"/>
            <wp:docPr id="13497528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752851" name="Picture 1349752851"/>
                    <pic:cNvPicPr/>
                  </pic:nvPicPr>
                  <pic:blipFill>
                    <a:blip r:embed="rId9">
                      <a:extLst>
                        <a:ext uri="{28A0092B-C50C-407E-A947-70E740481C1C}">
                          <a14:useLocalDpi xmlns:a14="http://schemas.microsoft.com/office/drawing/2010/main"/>
                        </a:ext>
                      </a:extLst>
                    </a:blip>
                    <a:stretch>
                      <a:fillRect/>
                    </a:stretch>
                  </pic:blipFill>
                  <pic:spPr>
                    <a:xfrm>
                      <a:off x="0" y="0"/>
                      <a:ext cx="4286250" cy="2990850"/>
                    </a:xfrm>
                    <a:prstGeom prst="rect">
                      <a:avLst/>
                    </a:prstGeom>
                  </pic:spPr>
                </pic:pic>
              </a:graphicData>
            </a:graphic>
          </wp:inline>
        </w:drawing>
      </w:r>
    </w:p>
    <w:p w14:paraId="3A09A086" w14:textId="1DD36FF8" w:rsidR="65D7561B" w:rsidRDefault="65D7561B" w:rsidP="0FC27700">
      <w:pPr>
        <w:jc w:val="center"/>
        <w:rPr>
          <w:rFonts w:ascii="Aptos" w:eastAsia="Aptos" w:hAnsi="Aptos" w:cs="Aptos"/>
          <w:color w:val="000000" w:themeColor="text1"/>
          <w:sz w:val="20"/>
          <w:szCs w:val="20"/>
          <w:lang w:val="es-ES"/>
        </w:rPr>
      </w:pPr>
      <w:r w:rsidRPr="0FC27700">
        <w:rPr>
          <w:rFonts w:ascii="Aptos" w:eastAsia="Aptos" w:hAnsi="Aptos" w:cs="Aptos"/>
          <w:i/>
          <w:iCs/>
          <w:color w:val="000000" w:themeColor="text1"/>
          <w:sz w:val="20"/>
          <w:szCs w:val="20"/>
          <w:lang w:val="es-ES"/>
        </w:rPr>
        <w:t>Figura 1. Circuito completo del ascensor inteligente ACME actualizado en WOKWI con control remoto mediante receptor IR.</w:t>
      </w:r>
    </w:p>
    <w:p w14:paraId="14AD40E5" w14:textId="2A27947B"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El sistema continúa utilizando un Arduino UNO como unidad central de procesamiento, encargado de adquirir las señales de los sensores, ejecutar los algoritmos de control y gobernar los actuadores del ascensor. Sobre su estructura se mantiene la integración se sensores ambientales, dispositivos de visualización, elementos de actuación y el sistema de control remoto mediante infrarrojos.</w:t>
      </w:r>
    </w:p>
    <w:p w14:paraId="3D0016DE" w14:textId="441A905B" w:rsidR="65D7561B" w:rsidRDefault="65D7561B" w:rsidP="0FC27700">
      <w:pPr>
        <w:pStyle w:val="Heading3"/>
        <w:spacing w:line="360" w:lineRule="auto"/>
        <w:rPr>
          <w:sz w:val="24"/>
          <w:szCs w:val="24"/>
          <w:lang w:val="es-ES"/>
        </w:rPr>
      </w:pPr>
      <w:bookmarkStart w:id="8" w:name="_Toc1037020096"/>
      <w:r w:rsidRPr="697E174F">
        <w:rPr>
          <w:sz w:val="24"/>
          <w:szCs w:val="24"/>
          <w:lang w:val="es-ES"/>
        </w:rPr>
        <w:t>3.1 Descripción general de los componentes</w:t>
      </w:r>
      <w:bookmarkEnd w:id="8"/>
    </w:p>
    <w:p w14:paraId="7A5FA34A" w14:textId="2F9F98F9" w:rsidR="65D7561B" w:rsidRDefault="65D7561B" w:rsidP="0FC27700">
      <w:pPr>
        <w:spacing w:line="360" w:lineRule="auto"/>
        <w:rPr>
          <w:rFonts w:ascii="Aptos" w:eastAsia="Aptos" w:hAnsi="Aptos" w:cs="Aptos"/>
          <w:color w:val="000000" w:themeColor="text1"/>
          <w:sz w:val="24"/>
          <w:szCs w:val="24"/>
          <w:lang w:val="es-ES"/>
        </w:rPr>
      </w:pPr>
      <w:r w:rsidRPr="0FC27700">
        <w:rPr>
          <w:rFonts w:ascii="Aptos" w:eastAsia="Aptos" w:hAnsi="Aptos" w:cs="Aptos"/>
          <w:color w:val="000000" w:themeColor="text1"/>
          <w:sz w:val="24"/>
          <w:szCs w:val="24"/>
          <w:lang w:val="es-ES"/>
        </w:rPr>
        <w:t xml:space="preserve"> El sistema está compuesto por diversos dispositivos de entrada y salida que permiten monitorizar las condiciones ambientales, controlar el movimiento del ascensor y presentar información al usuario.</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2775"/>
        <w:gridCol w:w="1935"/>
        <w:gridCol w:w="4410"/>
      </w:tblGrid>
      <w:tr w:rsidR="0FC27700" w14:paraId="2F035C75" w14:textId="77777777" w:rsidTr="0FC27700">
        <w:trPr>
          <w:trHeight w:val="285"/>
        </w:trPr>
        <w:tc>
          <w:tcPr>
            <w:tcW w:w="2775" w:type="dxa"/>
            <w:tcMar>
              <w:left w:w="105" w:type="dxa"/>
              <w:right w:w="105" w:type="dxa"/>
            </w:tcMar>
          </w:tcPr>
          <w:p w14:paraId="3FFE8275" w14:textId="11E84D5B" w:rsidR="0FC27700" w:rsidRDefault="0FC27700" w:rsidP="0FC27700">
            <w:pPr>
              <w:rPr>
                <w:rFonts w:ascii="Aptos" w:eastAsia="Aptos" w:hAnsi="Aptos" w:cs="Aptos"/>
                <w:sz w:val="24"/>
                <w:szCs w:val="24"/>
              </w:rPr>
            </w:pPr>
            <w:r w:rsidRPr="0FC27700">
              <w:rPr>
                <w:rFonts w:ascii="Aptos" w:eastAsia="Aptos" w:hAnsi="Aptos" w:cs="Aptos"/>
                <w:b/>
                <w:bCs/>
                <w:sz w:val="24"/>
                <w:szCs w:val="24"/>
                <w:lang w:val="es-ES"/>
              </w:rPr>
              <w:t>Componente</w:t>
            </w:r>
          </w:p>
        </w:tc>
        <w:tc>
          <w:tcPr>
            <w:tcW w:w="1935" w:type="dxa"/>
            <w:tcMar>
              <w:left w:w="105" w:type="dxa"/>
              <w:right w:w="105" w:type="dxa"/>
            </w:tcMar>
          </w:tcPr>
          <w:p w14:paraId="362EE383" w14:textId="3060AEF0" w:rsidR="0FC27700" w:rsidRDefault="0FC27700" w:rsidP="0FC27700">
            <w:pPr>
              <w:rPr>
                <w:rFonts w:ascii="Aptos" w:eastAsia="Aptos" w:hAnsi="Aptos" w:cs="Aptos"/>
                <w:sz w:val="24"/>
                <w:szCs w:val="24"/>
              </w:rPr>
            </w:pPr>
            <w:r w:rsidRPr="0FC27700">
              <w:rPr>
                <w:rFonts w:ascii="Aptos" w:eastAsia="Aptos" w:hAnsi="Aptos" w:cs="Aptos"/>
                <w:b/>
                <w:bCs/>
                <w:sz w:val="24"/>
                <w:szCs w:val="24"/>
                <w:lang w:val="es-ES"/>
              </w:rPr>
              <w:t>Tipo</w:t>
            </w:r>
          </w:p>
        </w:tc>
        <w:tc>
          <w:tcPr>
            <w:tcW w:w="4410" w:type="dxa"/>
            <w:tcMar>
              <w:left w:w="105" w:type="dxa"/>
              <w:right w:w="105" w:type="dxa"/>
            </w:tcMar>
          </w:tcPr>
          <w:p w14:paraId="415F5033" w14:textId="33536957" w:rsidR="0FC27700" w:rsidRDefault="0FC27700" w:rsidP="0FC27700">
            <w:pPr>
              <w:rPr>
                <w:rFonts w:ascii="Aptos" w:eastAsia="Aptos" w:hAnsi="Aptos" w:cs="Aptos"/>
                <w:sz w:val="24"/>
                <w:szCs w:val="24"/>
              </w:rPr>
            </w:pPr>
            <w:r w:rsidRPr="0FC27700">
              <w:rPr>
                <w:rFonts w:ascii="Aptos" w:eastAsia="Aptos" w:hAnsi="Aptos" w:cs="Aptos"/>
                <w:b/>
                <w:bCs/>
                <w:sz w:val="24"/>
                <w:szCs w:val="24"/>
                <w:lang w:val="es-ES"/>
              </w:rPr>
              <w:t>Función principal</w:t>
            </w:r>
          </w:p>
        </w:tc>
      </w:tr>
      <w:tr w:rsidR="0FC27700" w14:paraId="664ACBEE" w14:textId="77777777" w:rsidTr="0FC27700">
        <w:trPr>
          <w:trHeight w:val="300"/>
        </w:trPr>
        <w:tc>
          <w:tcPr>
            <w:tcW w:w="2775" w:type="dxa"/>
            <w:tcMar>
              <w:left w:w="105" w:type="dxa"/>
              <w:right w:w="105" w:type="dxa"/>
            </w:tcMar>
          </w:tcPr>
          <w:p w14:paraId="496DDD6E" w14:textId="1B7ACA77"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 xml:space="preserve">Arduino UNO </w:t>
            </w:r>
          </w:p>
        </w:tc>
        <w:tc>
          <w:tcPr>
            <w:tcW w:w="1935" w:type="dxa"/>
            <w:tcMar>
              <w:left w:w="105" w:type="dxa"/>
              <w:right w:w="105" w:type="dxa"/>
            </w:tcMar>
          </w:tcPr>
          <w:p w14:paraId="73F73507" w14:textId="66AA6BCA"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Controlador</w:t>
            </w:r>
          </w:p>
        </w:tc>
        <w:tc>
          <w:tcPr>
            <w:tcW w:w="4410" w:type="dxa"/>
            <w:tcMar>
              <w:left w:w="105" w:type="dxa"/>
              <w:right w:w="105" w:type="dxa"/>
            </w:tcMar>
          </w:tcPr>
          <w:p w14:paraId="3B73AE13" w14:textId="40382C4B"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Procesamiento y control general</w:t>
            </w:r>
          </w:p>
        </w:tc>
      </w:tr>
      <w:tr w:rsidR="0FC27700" w:rsidRPr="00AB745B" w14:paraId="4D84A3B4" w14:textId="77777777" w:rsidTr="0FC27700">
        <w:trPr>
          <w:trHeight w:val="285"/>
        </w:trPr>
        <w:tc>
          <w:tcPr>
            <w:tcW w:w="2775" w:type="dxa"/>
            <w:tcMar>
              <w:left w:w="105" w:type="dxa"/>
              <w:right w:w="105" w:type="dxa"/>
            </w:tcMar>
          </w:tcPr>
          <w:p w14:paraId="3FB7A026" w14:textId="60915CD2"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DHT22</w:t>
            </w:r>
          </w:p>
        </w:tc>
        <w:tc>
          <w:tcPr>
            <w:tcW w:w="1935" w:type="dxa"/>
            <w:tcMar>
              <w:left w:w="105" w:type="dxa"/>
              <w:right w:w="105" w:type="dxa"/>
            </w:tcMar>
          </w:tcPr>
          <w:p w14:paraId="07C00306" w14:textId="2E5673BA"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Entrada</w:t>
            </w:r>
          </w:p>
        </w:tc>
        <w:tc>
          <w:tcPr>
            <w:tcW w:w="4410" w:type="dxa"/>
            <w:tcMar>
              <w:left w:w="105" w:type="dxa"/>
              <w:right w:w="105" w:type="dxa"/>
            </w:tcMar>
          </w:tcPr>
          <w:p w14:paraId="5A35539D" w14:textId="5168D8B4" w:rsidR="0FC27700" w:rsidRPr="00AB745B" w:rsidRDefault="0FC27700" w:rsidP="0FC27700">
            <w:pPr>
              <w:rPr>
                <w:rFonts w:ascii="Aptos" w:eastAsia="Aptos" w:hAnsi="Aptos" w:cs="Aptos"/>
                <w:sz w:val="24"/>
                <w:szCs w:val="24"/>
                <w:lang w:val="es-ES"/>
              </w:rPr>
            </w:pPr>
            <w:r w:rsidRPr="0FC27700">
              <w:rPr>
                <w:rFonts w:ascii="Aptos" w:eastAsia="Aptos" w:hAnsi="Aptos" w:cs="Aptos"/>
                <w:sz w:val="24"/>
                <w:szCs w:val="24"/>
                <w:lang w:val="es-ES"/>
              </w:rPr>
              <w:t>Medición de temperatura y humedad</w:t>
            </w:r>
          </w:p>
        </w:tc>
      </w:tr>
      <w:tr w:rsidR="0FC27700" w:rsidRPr="00AB745B" w14:paraId="2D064F7D" w14:textId="77777777" w:rsidTr="0FC27700">
        <w:trPr>
          <w:trHeight w:val="285"/>
        </w:trPr>
        <w:tc>
          <w:tcPr>
            <w:tcW w:w="2775" w:type="dxa"/>
            <w:tcMar>
              <w:left w:w="105" w:type="dxa"/>
              <w:right w:w="105" w:type="dxa"/>
            </w:tcMar>
          </w:tcPr>
          <w:p w14:paraId="20A16B7A" w14:textId="115FAEF9"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LDR</w:t>
            </w:r>
          </w:p>
        </w:tc>
        <w:tc>
          <w:tcPr>
            <w:tcW w:w="1935" w:type="dxa"/>
            <w:tcMar>
              <w:left w:w="105" w:type="dxa"/>
              <w:right w:w="105" w:type="dxa"/>
            </w:tcMar>
          </w:tcPr>
          <w:p w14:paraId="50F2A1D7" w14:textId="6FC4106C"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Entrada</w:t>
            </w:r>
          </w:p>
        </w:tc>
        <w:tc>
          <w:tcPr>
            <w:tcW w:w="4410" w:type="dxa"/>
            <w:tcMar>
              <w:left w:w="105" w:type="dxa"/>
              <w:right w:w="105" w:type="dxa"/>
            </w:tcMar>
          </w:tcPr>
          <w:p w14:paraId="3EA2DDCC" w14:textId="2BAF9C94" w:rsidR="0FC27700" w:rsidRPr="00AB745B" w:rsidRDefault="0FC27700" w:rsidP="0FC27700">
            <w:pPr>
              <w:rPr>
                <w:rFonts w:ascii="Aptos" w:eastAsia="Aptos" w:hAnsi="Aptos" w:cs="Aptos"/>
                <w:sz w:val="24"/>
                <w:szCs w:val="24"/>
                <w:lang w:val="es-ES"/>
              </w:rPr>
            </w:pPr>
            <w:r w:rsidRPr="0FC27700">
              <w:rPr>
                <w:rFonts w:ascii="Aptos" w:eastAsia="Aptos" w:hAnsi="Aptos" w:cs="Aptos"/>
                <w:sz w:val="24"/>
                <w:szCs w:val="24"/>
                <w:lang w:val="es-ES"/>
              </w:rPr>
              <w:t xml:space="preserve">Medición de nivel de iluminación </w:t>
            </w:r>
          </w:p>
        </w:tc>
      </w:tr>
      <w:tr w:rsidR="0FC27700" w14:paraId="56B62DF2" w14:textId="77777777" w:rsidTr="0FC27700">
        <w:trPr>
          <w:trHeight w:val="285"/>
        </w:trPr>
        <w:tc>
          <w:tcPr>
            <w:tcW w:w="2775" w:type="dxa"/>
            <w:tcMar>
              <w:left w:w="105" w:type="dxa"/>
              <w:right w:w="105" w:type="dxa"/>
            </w:tcMar>
          </w:tcPr>
          <w:p w14:paraId="13B46ED4" w14:textId="078ACF1B"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 xml:space="preserve">Sensor PIR </w:t>
            </w:r>
          </w:p>
        </w:tc>
        <w:tc>
          <w:tcPr>
            <w:tcW w:w="1935" w:type="dxa"/>
            <w:tcMar>
              <w:left w:w="105" w:type="dxa"/>
              <w:right w:w="105" w:type="dxa"/>
            </w:tcMar>
          </w:tcPr>
          <w:p w14:paraId="44D53530" w14:textId="3D67AF1B"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 xml:space="preserve">Entrada </w:t>
            </w:r>
          </w:p>
        </w:tc>
        <w:tc>
          <w:tcPr>
            <w:tcW w:w="4410" w:type="dxa"/>
            <w:tcMar>
              <w:left w:w="105" w:type="dxa"/>
              <w:right w:w="105" w:type="dxa"/>
            </w:tcMar>
          </w:tcPr>
          <w:p w14:paraId="11CCEBA1" w14:textId="2BAE236E"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 xml:space="preserve">Detección de presencia </w:t>
            </w:r>
          </w:p>
        </w:tc>
      </w:tr>
      <w:tr w:rsidR="0FC27700" w14:paraId="3EEB7DAB" w14:textId="77777777" w:rsidTr="0FC27700">
        <w:trPr>
          <w:trHeight w:val="285"/>
        </w:trPr>
        <w:tc>
          <w:tcPr>
            <w:tcW w:w="2775" w:type="dxa"/>
            <w:tcMar>
              <w:left w:w="105" w:type="dxa"/>
              <w:right w:w="105" w:type="dxa"/>
            </w:tcMar>
          </w:tcPr>
          <w:p w14:paraId="24609BD1" w14:textId="6BAB6116"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Receptor IR</w:t>
            </w:r>
          </w:p>
        </w:tc>
        <w:tc>
          <w:tcPr>
            <w:tcW w:w="1935" w:type="dxa"/>
            <w:tcMar>
              <w:left w:w="105" w:type="dxa"/>
              <w:right w:w="105" w:type="dxa"/>
            </w:tcMar>
          </w:tcPr>
          <w:p w14:paraId="35320F2B" w14:textId="5BA3E147"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Entrada</w:t>
            </w:r>
          </w:p>
        </w:tc>
        <w:tc>
          <w:tcPr>
            <w:tcW w:w="4410" w:type="dxa"/>
            <w:tcMar>
              <w:left w:w="105" w:type="dxa"/>
              <w:right w:w="105" w:type="dxa"/>
            </w:tcMar>
          </w:tcPr>
          <w:p w14:paraId="3605E734" w14:textId="1BB18788"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Recepción de órdenes remotas</w:t>
            </w:r>
          </w:p>
        </w:tc>
      </w:tr>
      <w:tr w:rsidR="0FC27700" w14:paraId="4E8A034C" w14:textId="77777777" w:rsidTr="0FC27700">
        <w:trPr>
          <w:trHeight w:val="285"/>
        </w:trPr>
        <w:tc>
          <w:tcPr>
            <w:tcW w:w="2775" w:type="dxa"/>
            <w:tcMar>
              <w:left w:w="105" w:type="dxa"/>
              <w:right w:w="105" w:type="dxa"/>
            </w:tcMar>
          </w:tcPr>
          <w:p w14:paraId="5DD94F81" w14:textId="6F4CDB7B"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Pulsadores de planta</w:t>
            </w:r>
          </w:p>
        </w:tc>
        <w:tc>
          <w:tcPr>
            <w:tcW w:w="1935" w:type="dxa"/>
            <w:tcMar>
              <w:left w:w="105" w:type="dxa"/>
              <w:right w:w="105" w:type="dxa"/>
            </w:tcMar>
          </w:tcPr>
          <w:p w14:paraId="7ECA4E85" w14:textId="09C7742B"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Entrada</w:t>
            </w:r>
          </w:p>
        </w:tc>
        <w:tc>
          <w:tcPr>
            <w:tcW w:w="4410" w:type="dxa"/>
            <w:tcMar>
              <w:left w:w="105" w:type="dxa"/>
              <w:right w:w="105" w:type="dxa"/>
            </w:tcMar>
          </w:tcPr>
          <w:p w14:paraId="2FAD611B" w14:textId="3D2253D4"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 xml:space="preserve">Selección manual de plantas </w:t>
            </w:r>
          </w:p>
        </w:tc>
      </w:tr>
      <w:tr w:rsidR="0FC27700" w:rsidRPr="00AB745B" w14:paraId="4D95667C" w14:textId="77777777" w:rsidTr="0FC27700">
        <w:trPr>
          <w:trHeight w:val="285"/>
        </w:trPr>
        <w:tc>
          <w:tcPr>
            <w:tcW w:w="2775" w:type="dxa"/>
            <w:tcMar>
              <w:left w:w="105" w:type="dxa"/>
              <w:right w:w="105" w:type="dxa"/>
            </w:tcMar>
          </w:tcPr>
          <w:p w14:paraId="051EF110" w14:textId="579B0514"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Servomotor</w:t>
            </w:r>
          </w:p>
        </w:tc>
        <w:tc>
          <w:tcPr>
            <w:tcW w:w="1935" w:type="dxa"/>
            <w:tcMar>
              <w:left w:w="105" w:type="dxa"/>
              <w:right w:w="105" w:type="dxa"/>
            </w:tcMar>
          </w:tcPr>
          <w:p w14:paraId="62BB92D2" w14:textId="19BBD50F"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 xml:space="preserve">Salida </w:t>
            </w:r>
          </w:p>
        </w:tc>
        <w:tc>
          <w:tcPr>
            <w:tcW w:w="4410" w:type="dxa"/>
            <w:tcMar>
              <w:left w:w="105" w:type="dxa"/>
              <w:right w:w="105" w:type="dxa"/>
            </w:tcMar>
          </w:tcPr>
          <w:p w14:paraId="281A7045" w14:textId="21D58C63" w:rsidR="0FC27700" w:rsidRPr="00AB745B" w:rsidRDefault="0FC27700" w:rsidP="0FC27700">
            <w:pPr>
              <w:rPr>
                <w:rFonts w:ascii="Aptos" w:eastAsia="Aptos" w:hAnsi="Aptos" w:cs="Aptos"/>
                <w:sz w:val="24"/>
                <w:szCs w:val="24"/>
                <w:lang w:val="es-ES"/>
              </w:rPr>
            </w:pPr>
            <w:r w:rsidRPr="0FC27700">
              <w:rPr>
                <w:rFonts w:ascii="Aptos" w:eastAsia="Aptos" w:hAnsi="Aptos" w:cs="Aptos"/>
                <w:sz w:val="24"/>
                <w:szCs w:val="24"/>
                <w:lang w:val="es-ES"/>
              </w:rPr>
              <w:t xml:space="preserve">Simulación del movimiento del ascensor </w:t>
            </w:r>
          </w:p>
        </w:tc>
      </w:tr>
      <w:tr w:rsidR="0FC27700" w:rsidRPr="00AB745B" w14:paraId="276A6251" w14:textId="77777777" w:rsidTr="0FC27700">
        <w:trPr>
          <w:trHeight w:val="285"/>
        </w:trPr>
        <w:tc>
          <w:tcPr>
            <w:tcW w:w="2775" w:type="dxa"/>
            <w:tcMar>
              <w:left w:w="105" w:type="dxa"/>
              <w:right w:w="105" w:type="dxa"/>
            </w:tcMar>
          </w:tcPr>
          <w:p w14:paraId="5775278E" w14:textId="1048A8FA"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LED RGB</w:t>
            </w:r>
          </w:p>
        </w:tc>
        <w:tc>
          <w:tcPr>
            <w:tcW w:w="1935" w:type="dxa"/>
            <w:tcMar>
              <w:left w:w="105" w:type="dxa"/>
              <w:right w:w="105" w:type="dxa"/>
            </w:tcMar>
          </w:tcPr>
          <w:p w14:paraId="654381FB" w14:textId="3E354388"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 xml:space="preserve">Salida </w:t>
            </w:r>
          </w:p>
        </w:tc>
        <w:tc>
          <w:tcPr>
            <w:tcW w:w="4410" w:type="dxa"/>
            <w:tcMar>
              <w:left w:w="105" w:type="dxa"/>
              <w:right w:w="105" w:type="dxa"/>
            </w:tcMar>
          </w:tcPr>
          <w:p w14:paraId="00F4CE05" w14:textId="195F1203" w:rsidR="0FC27700" w:rsidRPr="00AB745B" w:rsidRDefault="0FC27700" w:rsidP="0FC27700">
            <w:pPr>
              <w:rPr>
                <w:rFonts w:ascii="Aptos" w:eastAsia="Aptos" w:hAnsi="Aptos" w:cs="Aptos"/>
                <w:sz w:val="24"/>
                <w:szCs w:val="24"/>
                <w:lang w:val="es-ES"/>
              </w:rPr>
            </w:pPr>
            <w:r w:rsidRPr="0FC27700">
              <w:rPr>
                <w:rFonts w:ascii="Aptos" w:eastAsia="Aptos" w:hAnsi="Aptos" w:cs="Aptos"/>
                <w:sz w:val="24"/>
                <w:szCs w:val="24"/>
                <w:lang w:val="es-ES"/>
              </w:rPr>
              <w:t>Indicación visual del estado ambiental</w:t>
            </w:r>
          </w:p>
        </w:tc>
      </w:tr>
      <w:tr w:rsidR="0FC27700" w14:paraId="1EBA8B73" w14:textId="77777777" w:rsidTr="0FC27700">
        <w:trPr>
          <w:trHeight w:val="285"/>
        </w:trPr>
        <w:tc>
          <w:tcPr>
            <w:tcW w:w="2775" w:type="dxa"/>
            <w:tcMar>
              <w:left w:w="105" w:type="dxa"/>
              <w:right w:w="105" w:type="dxa"/>
            </w:tcMar>
          </w:tcPr>
          <w:p w14:paraId="321FC201" w14:textId="54A78195"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LED de iluminación</w:t>
            </w:r>
          </w:p>
        </w:tc>
        <w:tc>
          <w:tcPr>
            <w:tcW w:w="1935" w:type="dxa"/>
            <w:tcMar>
              <w:left w:w="105" w:type="dxa"/>
              <w:right w:w="105" w:type="dxa"/>
            </w:tcMar>
          </w:tcPr>
          <w:p w14:paraId="2F8B4D79" w14:textId="09934F33"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 xml:space="preserve">Salida </w:t>
            </w:r>
          </w:p>
        </w:tc>
        <w:tc>
          <w:tcPr>
            <w:tcW w:w="4410" w:type="dxa"/>
            <w:tcMar>
              <w:left w:w="105" w:type="dxa"/>
              <w:right w:w="105" w:type="dxa"/>
            </w:tcMar>
          </w:tcPr>
          <w:p w14:paraId="73EF8E69" w14:textId="600CCEC2"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Control de iluminación</w:t>
            </w:r>
          </w:p>
        </w:tc>
      </w:tr>
      <w:tr w:rsidR="0FC27700" w:rsidRPr="00AB745B" w14:paraId="7737DA00" w14:textId="77777777" w:rsidTr="0FC27700">
        <w:trPr>
          <w:trHeight w:val="285"/>
        </w:trPr>
        <w:tc>
          <w:tcPr>
            <w:tcW w:w="2775" w:type="dxa"/>
            <w:tcMar>
              <w:left w:w="105" w:type="dxa"/>
              <w:right w:w="105" w:type="dxa"/>
            </w:tcMar>
          </w:tcPr>
          <w:p w14:paraId="31E85150" w14:textId="619B5ED5"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LCD I2C 16x2</w:t>
            </w:r>
          </w:p>
        </w:tc>
        <w:tc>
          <w:tcPr>
            <w:tcW w:w="1935" w:type="dxa"/>
            <w:tcMar>
              <w:left w:w="105" w:type="dxa"/>
              <w:right w:w="105" w:type="dxa"/>
            </w:tcMar>
          </w:tcPr>
          <w:p w14:paraId="3884E8D3" w14:textId="4827B391"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 xml:space="preserve">Salida </w:t>
            </w:r>
          </w:p>
        </w:tc>
        <w:tc>
          <w:tcPr>
            <w:tcW w:w="4410" w:type="dxa"/>
            <w:tcMar>
              <w:left w:w="105" w:type="dxa"/>
              <w:right w:w="105" w:type="dxa"/>
            </w:tcMar>
          </w:tcPr>
          <w:p w14:paraId="417DC6CF" w14:textId="068B49F9" w:rsidR="0FC27700" w:rsidRPr="00AB745B" w:rsidRDefault="0FC27700" w:rsidP="0FC27700">
            <w:pPr>
              <w:rPr>
                <w:rFonts w:ascii="Aptos" w:eastAsia="Aptos" w:hAnsi="Aptos" w:cs="Aptos"/>
                <w:sz w:val="24"/>
                <w:szCs w:val="24"/>
                <w:lang w:val="es-ES"/>
              </w:rPr>
            </w:pPr>
            <w:r w:rsidRPr="0FC27700">
              <w:rPr>
                <w:rFonts w:ascii="Aptos" w:eastAsia="Aptos" w:hAnsi="Aptos" w:cs="Aptos"/>
                <w:sz w:val="24"/>
                <w:szCs w:val="24"/>
                <w:lang w:val="es-ES"/>
              </w:rPr>
              <w:t xml:space="preserve">Presentación de información al usuario </w:t>
            </w:r>
          </w:p>
        </w:tc>
      </w:tr>
    </w:tbl>
    <w:p w14:paraId="637F7F50" w14:textId="521C7EC0" w:rsidR="0FC27700" w:rsidRDefault="0FC27700" w:rsidP="0FC27700">
      <w:pPr>
        <w:rPr>
          <w:rFonts w:ascii="Aptos" w:eastAsia="Aptos" w:hAnsi="Aptos" w:cs="Aptos"/>
          <w:color w:val="000000" w:themeColor="text1"/>
          <w:sz w:val="24"/>
          <w:szCs w:val="24"/>
          <w:lang w:val="es-ES"/>
        </w:rPr>
      </w:pPr>
    </w:p>
    <w:p w14:paraId="70E9C9A0" w14:textId="730EEDAE" w:rsidR="65D7561B" w:rsidRDefault="65D7561B" w:rsidP="0FC27700">
      <w:pPr>
        <w:pStyle w:val="Heading3"/>
        <w:spacing w:line="360" w:lineRule="auto"/>
        <w:rPr>
          <w:sz w:val="24"/>
          <w:szCs w:val="24"/>
          <w:lang w:val="es-ES"/>
        </w:rPr>
      </w:pPr>
      <w:bookmarkStart w:id="9" w:name="_Toc1795468705"/>
      <w:r w:rsidRPr="697E174F">
        <w:rPr>
          <w:sz w:val="24"/>
          <w:szCs w:val="24"/>
          <w:lang w:val="es-ES"/>
        </w:rPr>
        <w:t>3.2 Receptor infrarrojo y sistema de control remoto</w:t>
      </w:r>
      <w:bookmarkEnd w:id="9"/>
    </w:p>
    <w:p w14:paraId="2415E369" w14:textId="2BFED70E" w:rsidR="65D7561B" w:rsidRDefault="65D7561B" w:rsidP="0FC27700">
      <w:pPr>
        <w:spacing w:after="160"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La mejora incorporada en la Actividad 3 se basa en la utilización de un receptor infrarrojo para permitir la interacción remota con el ascensor inteligente. Este componente recibe las señales emitidas por el mando IR y las envía al Arduino para su procesamiento. </w:t>
      </w:r>
    </w:p>
    <w:p w14:paraId="4446C24D" w14:textId="26BE55D0" w:rsidR="65D7561B" w:rsidRDefault="65D7561B" w:rsidP="0FC27700">
      <w:pPr>
        <w:spacing w:after="160" w:line="279" w:lineRule="auto"/>
        <w:jc w:val="center"/>
        <w:rPr>
          <w:rFonts w:ascii="Aptos" w:eastAsia="Aptos" w:hAnsi="Aptos" w:cs="Aptos"/>
          <w:color w:val="000000" w:themeColor="text1"/>
          <w:sz w:val="24"/>
          <w:szCs w:val="24"/>
          <w:lang w:val="es-ES"/>
        </w:rPr>
      </w:pPr>
      <w:r>
        <w:rPr>
          <w:noProof/>
        </w:rPr>
        <w:drawing>
          <wp:inline distT="0" distB="0" distL="0" distR="0" wp14:anchorId="44F74933" wp14:editId="5770691F">
            <wp:extent cx="3971925" cy="2362200"/>
            <wp:effectExtent l="0" t="0" r="0" b="0"/>
            <wp:docPr id="232936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93612" name="Picture 23293612"/>
                    <pic:cNvPicPr/>
                  </pic:nvPicPr>
                  <pic:blipFill>
                    <a:blip r:embed="rId10">
                      <a:extLst>
                        <a:ext uri="{28A0092B-C50C-407E-A947-70E740481C1C}">
                          <a14:useLocalDpi xmlns:a14="http://schemas.microsoft.com/office/drawing/2010/main"/>
                        </a:ext>
                      </a:extLst>
                    </a:blip>
                    <a:stretch>
                      <a:fillRect/>
                    </a:stretch>
                  </pic:blipFill>
                  <pic:spPr>
                    <a:xfrm>
                      <a:off x="0" y="0"/>
                      <a:ext cx="3971925" cy="2362200"/>
                    </a:xfrm>
                    <a:prstGeom prst="rect">
                      <a:avLst/>
                    </a:prstGeom>
                  </pic:spPr>
                </pic:pic>
              </a:graphicData>
            </a:graphic>
          </wp:inline>
        </w:drawing>
      </w:r>
    </w:p>
    <w:p w14:paraId="3D81B9CF" w14:textId="099B6C3E" w:rsidR="65D7561B" w:rsidRDefault="65D7561B" w:rsidP="0FC27700">
      <w:pPr>
        <w:spacing w:after="160" w:line="279" w:lineRule="auto"/>
        <w:jc w:val="center"/>
        <w:rPr>
          <w:rFonts w:ascii="Aptos" w:eastAsia="Aptos" w:hAnsi="Aptos" w:cs="Aptos"/>
          <w:color w:val="000000" w:themeColor="text1"/>
          <w:sz w:val="24"/>
          <w:szCs w:val="24"/>
          <w:lang w:val="es-ES"/>
        </w:rPr>
      </w:pPr>
      <w:r w:rsidRPr="0FC27700">
        <w:rPr>
          <w:rFonts w:ascii="Aptos" w:eastAsia="Aptos" w:hAnsi="Aptos" w:cs="Aptos"/>
          <w:color w:val="000000" w:themeColor="text1"/>
          <w:sz w:val="24"/>
          <w:szCs w:val="24"/>
          <w:lang w:val="es-ES"/>
        </w:rPr>
        <w:t>La Figura 2 muestra el detalle de las conexiones del receptor IR.</w:t>
      </w:r>
    </w:p>
    <w:p w14:paraId="7A2A23E9" w14:textId="4DFC5DE8" w:rsidR="65D7561B" w:rsidRDefault="65D7561B" w:rsidP="0FC27700">
      <w:pPr>
        <w:spacing w:after="160" w:line="279"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Las conexiones utilizadas son las siguientes:</w:t>
      </w:r>
    </w:p>
    <w:tbl>
      <w:tblPr>
        <w:tblStyle w:val="TableGrid"/>
        <w:tblW w:w="0" w:type="auto"/>
        <w:tblBorders>
          <w:top w:val="single" w:sz="6" w:space="0" w:color="auto"/>
          <w:left w:val="single" w:sz="6" w:space="0" w:color="auto"/>
          <w:bottom w:val="single" w:sz="6" w:space="0" w:color="auto"/>
          <w:right w:val="single" w:sz="6" w:space="0" w:color="auto"/>
        </w:tblBorders>
        <w:tblLook w:val="06A0" w:firstRow="1" w:lastRow="0" w:firstColumn="1" w:lastColumn="0" w:noHBand="1" w:noVBand="1"/>
      </w:tblPr>
      <w:tblGrid>
        <w:gridCol w:w="4500"/>
        <w:gridCol w:w="4500"/>
      </w:tblGrid>
      <w:tr w:rsidR="0FC27700" w14:paraId="69CCC4A0" w14:textId="77777777" w:rsidTr="0FC27700">
        <w:trPr>
          <w:trHeight w:val="285"/>
        </w:trPr>
        <w:tc>
          <w:tcPr>
            <w:tcW w:w="4500" w:type="dxa"/>
            <w:tcMar>
              <w:left w:w="105" w:type="dxa"/>
              <w:right w:w="105" w:type="dxa"/>
            </w:tcMar>
          </w:tcPr>
          <w:p w14:paraId="505C3D53" w14:textId="4BE7DEE5" w:rsidR="0FC27700" w:rsidRDefault="0FC27700" w:rsidP="0FC27700">
            <w:pPr>
              <w:rPr>
                <w:rFonts w:ascii="Aptos" w:eastAsia="Aptos" w:hAnsi="Aptos" w:cs="Aptos"/>
                <w:sz w:val="24"/>
                <w:szCs w:val="24"/>
              </w:rPr>
            </w:pPr>
            <w:r w:rsidRPr="0FC27700">
              <w:rPr>
                <w:rFonts w:ascii="Aptos" w:eastAsia="Aptos" w:hAnsi="Aptos" w:cs="Aptos"/>
                <w:b/>
                <w:bCs/>
                <w:sz w:val="24"/>
                <w:szCs w:val="24"/>
                <w:lang w:val="es-ES"/>
              </w:rPr>
              <w:t>Terminal receptor IR</w:t>
            </w:r>
          </w:p>
        </w:tc>
        <w:tc>
          <w:tcPr>
            <w:tcW w:w="4500" w:type="dxa"/>
            <w:tcMar>
              <w:left w:w="105" w:type="dxa"/>
              <w:right w:w="105" w:type="dxa"/>
            </w:tcMar>
          </w:tcPr>
          <w:p w14:paraId="61296256" w14:textId="1D237C2A" w:rsidR="0FC27700" w:rsidRDefault="0FC27700" w:rsidP="0FC27700">
            <w:pPr>
              <w:rPr>
                <w:rFonts w:ascii="Aptos" w:eastAsia="Aptos" w:hAnsi="Aptos" w:cs="Aptos"/>
                <w:sz w:val="24"/>
                <w:szCs w:val="24"/>
              </w:rPr>
            </w:pPr>
            <w:r w:rsidRPr="0FC27700">
              <w:rPr>
                <w:rFonts w:ascii="Aptos" w:eastAsia="Aptos" w:hAnsi="Aptos" w:cs="Aptos"/>
                <w:b/>
                <w:bCs/>
                <w:sz w:val="24"/>
                <w:szCs w:val="24"/>
                <w:lang w:val="es-ES"/>
              </w:rPr>
              <w:t>Conexión</w:t>
            </w:r>
          </w:p>
        </w:tc>
      </w:tr>
      <w:tr w:rsidR="0FC27700" w14:paraId="3FAC5A88" w14:textId="77777777" w:rsidTr="0FC27700">
        <w:trPr>
          <w:trHeight w:val="285"/>
        </w:trPr>
        <w:tc>
          <w:tcPr>
            <w:tcW w:w="4500" w:type="dxa"/>
            <w:tcMar>
              <w:left w:w="105" w:type="dxa"/>
              <w:right w:w="105" w:type="dxa"/>
            </w:tcMar>
          </w:tcPr>
          <w:p w14:paraId="2B856E50" w14:textId="1DDCF2D5"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VCC</w:t>
            </w:r>
          </w:p>
        </w:tc>
        <w:tc>
          <w:tcPr>
            <w:tcW w:w="4500" w:type="dxa"/>
            <w:tcMar>
              <w:left w:w="105" w:type="dxa"/>
              <w:right w:w="105" w:type="dxa"/>
            </w:tcMar>
          </w:tcPr>
          <w:p w14:paraId="5D9033CD" w14:textId="4853FE2A"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5 V Arduino</w:t>
            </w:r>
          </w:p>
        </w:tc>
      </w:tr>
      <w:tr w:rsidR="0FC27700" w14:paraId="255C9A37" w14:textId="77777777" w:rsidTr="0FC27700">
        <w:trPr>
          <w:trHeight w:val="285"/>
        </w:trPr>
        <w:tc>
          <w:tcPr>
            <w:tcW w:w="4500" w:type="dxa"/>
            <w:tcMar>
              <w:left w:w="105" w:type="dxa"/>
              <w:right w:w="105" w:type="dxa"/>
            </w:tcMar>
          </w:tcPr>
          <w:p w14:paraId="23476798" w14:textId="534213B3"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GND</w:t>
            </w:r>
          </w:p>
        </w:tc>
        <w:tc>
          <w:tcPr>
            <w:tcW w:w="4500" w:type="dxa"/>
            <w:tcMar>
              <w:left w:w="105" w:type="dxa"/>
              <w:right w:w="105" w:type="dxa"/>
            </w:tcMar>
          </w:tcPr>
          <w:p w14:paraId="66B78878" w14:textId="36C3793D"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GND Arduino</w:t>
            </w:r>
          </w:p>
        </w:tc>
      </w:tr>
      <w:tr w:rsidR="0FC27700" w14:paraId="1E39BF6F" w14:textId="77777777" w:rsidTr="0FC27700">
        <w:trPr>
          <w:trHeight w:val="285"/>
        </w:trPr>
        <w:tc>
          <w:tcPr>
            <w:tcW w:w="4500" w:type="dxa"/>
            <w:tcMar>
              <w:left w:w="105" w:type="dxa"/>
              <w:right w:w="105" w:type="dxa"/>
            </w:tcMar>
          </w:tcPr>
          <w:p w14:paraId="0411C262" w14:textId="6ABB9D6D"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DATA</w:t>
            </w:r>
          </w:p>
        </w:tc>
        <w:tc>
          <w:tcPr>
            <w:tcW w:w="4500" w:type="dxa"/>
            <w:tcMar>
              <w:left w:w="105" w:type="dxa"/>
              <w:right w:w="105" w:type="dxa"/>
            </w:tcMar>
          </w:tcPr>
          <w:p w14:paraId="7ED905C3" w14:textId="166DB2ED" w:rsidR="0FC27700" w:rsidRDefault="0FC27700" w:rsidP="0FC27700">
            <w:pPr>
              <w:rPr>
                <w:rFonts w:ascii="Aptos" w:eastAsia="Aptos" w:hAnsi="Aptos" w:cs="Aptos"/>
                <w:sz w:val="24"/>
                <w:szCs w:val="24"/>
              </w:rPr>
            </w:pPr>
            <w:r w:rsidRPr="0FC27700">
              <w:rPr>
                <w:rFonts w:ascii="Aptos" w:eastAsia="Aptos" w:hAnsi="Aptos" w:cs="Aptos"/>
                <w:sz w:val="24"/>
                <w:szCs w:val="24"/>
                <w:lang w:val="es-ES"/>
              </w:rPr>
              <w:t>Pin digital D2</w:t>
            </w:r>
          </w:p>
        </w:tc>
      </w:tr>
    </w:tbl>
    <w:p w14:paraId="538FF9B0" w14:textId="02242E61" w:rsidR="0FC27700" w:rsidRDefault="0FC27700" w:rsidP="0FC27700">
      <w:pPr>
        <w:spacing w:after="160" w:line="279" w:lineRule="auto"/>
        <w:rPr>
          <w:rFonts w:asciiTheme="majorHAnsi" w:eastAsiaTheme="majorEastAsia" w:hAnsiTheme="majorHAnsi" w:cstheme="majorBidi"/>
          <w:color w:val="000000" w:themeColor="text1"/>
          <w:sz w:val="24"/>
          <w:szCs w:val="24"/>
          <w:lang w:val="es-ES"/>
        </w:rPr>
      </w:pPr>
    </w:p>
    <w:p w14:paraId="4819CFAF" w14:textId="266419CE" w:rsidR="65D7561B" w:rsidRDefault="65D7561B" w:rsidP="0FC27700">
      <w:pPr>
        <w:spacing w:after="160"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El receptor funciona como un dispositivo de entrada digital. Cuando el usuario pulsa una tecla del mando, el sensor detecta la señal infrarroja modulada y transmite al microcontrolador el código correspondiente para ejecutar la acción programada. </w:t>
      </w:r>
    </w:p>
    <w:p w14:paraId="370BBE39" w14:textId="649352AE" w:rsidR="65D7561B" w:rsidRDefault="65D7561B" w:rsidP="0FC27700">
      <w:pPr>
        <w:pStyle w:val="Heading3"/>
        <w:spacing w:line="360" w:lineRule="auto"/>
        <w:rPr>
          <w:sz w:val="24"/>
          <w:szCs w:val="24"/>
          <w:lang w:val="es-ES"/>
        </w:rPr>
      </w:pPr>
      <w:bookmarkStart w:id="10" w:name="_Toc914758955"/>
      <w:r w:rsidRPr="697E174F">
        <w:rPr>
          <w:sz w:val="24"/>
          <w:szCs w:val="24"/>
          <w:lang w:val="es-ES"/>
        </w:rPr>
        <w:t>3.3 Entradas del sistema</w:t>
      </w:r>
      <w:bookmarkEnd w:id="10"/>
      <w:r w:rsidRPr="697E174F">
        <w:rPr>
          <w:sz w:val="24"/>
          <w:szCs w:val="24"/>
          <w:lang w:val="es-ES"/>
        </w:rPr>
        <w:t xml:space="preserve"> </w:t>
      </w:r>
    </w:p>
    <w:p w14:paraId="6FF28F98" w14:textId="685CFDF9"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Las entradas del sistema permiten obtener información del entorno y recibir órdenes del usuario. </w:t>
      </w:r>
    </w:p>
    <w:p w14:paraId="30FDC8DB" w14:textId="6A4F15F4" w:rsidR="65D7561B" w:rsidRDefault="65D7561B" w:rsidP="0FC27700">
      <w:pPr>
        <w:rPr>
          <w:rFonts w:ascii="Aptos" w:eastAsia="Aptos" w:hAnsi="Aptos" w:cs="Aptos"/>
          <w:color w:val="000000" w:themeColor="text1"/>
          <w:sz w:val="24"/>
          <w:szCs w:val="24"/>
          <w:lang w:val="es-ES"/>
        </w:rPr>
      </w:pPr>
      <w:r w:rsidRPr="0FC27700">
        <w:rPr>
          <w:rFonts w:ascii="Aptos" w:eastAsia="Aptos" w:hAnsi="Aptos" w:cs="Aptos"/>
          <w:b/>
          <w:bCs/>
          <w:color w:val="000000" w:themeColor="text1"/>
          <w:sz w:val="24"/>
          <w:szCs w:val="24"/>
          <w:lang w:val="es-ES"/>
        </w:rPr>
        <w:t>Sensor DHT22</w:t>
      </w:r>
    </w:p>
    <w:p w14:paraId="5F4E20F8" w14:textId="1EE1D4CE"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Conectado al pin digital D3, proporciona las medidas de temperatura y humedad utilizadas por el sistema de control ambiental. </w:t>
      </w:r>
    </w:p>
    <w:p w14:paraId="04085809" w14:textId="39A994AF" w:rsidR="65D7561B" w:rsidRDefault="65D7561B" w:rsidP="0FC27700">
      <w:pPr>
        <w:rPr>
          <w:rFonts w:ascii="Aptos" w:eastAsia="Aptos" w:hAnsi="Aptos" w:cs="Aptos"/>
          <w:color w:val="000000" w:themeColor="text1"/>
          <w:sz w:val="24"/>
          <w:szCs w:val="24"/>
          <w:lang w:val="es-ES"/>
        </w:rPr>
      </w:pPr>
      <w:r w:rsidRPr="0FC27700">
        <w:rPr>
          <w:rFonts w:ascii="Aptos" w:eastAsia="Aptos" w:hAnsi="Aptos" w:cs="Aptos"/>
          <w:b/>
          <w:bCs/>
          <w:color w:val="000000" w:themeColor="text1"/>
          <w:sz w:val="24"/>
          <w:szCs w:val="24"/>
          <w:lang w:val="es-ES"/>
        </w:rPr>
        <w:t>Sensor LDR</w:t>
      </w:r>
    </w:p>
    <w:p w14:paraId="6305BC32" w14:textId="07A23D4D"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Conectado a una entrada analógica del Arduino, permite determinar el nivel de iluminación existente en el entorno.</w:t>
      </w:r>
    </w:p>
    <w:p w14:paraId="5820F95E" w14:textId="7A997281" w:rsidR="65D7561B" w:rsidRDefault="65D7561B" w:rsidP="0FC27700">
      <w:pPr>
        <w:rPr>
          <w:rFonts w:ascii="Aptos" w:eastAsia="Aptos" w:hAnsi="Aptos" w:cs="Aptos"/>
          <w:color w:val="000000" w:themeColor="text1"/>
          <w:sz w:val="24"/>
          <w:szCs w:val="24"/>
          <w:lang w:val="es-ES"/>
        </w:rPr>
      </w:pPr>
      <w:r w:rsidRPr="0FC27700">
        <w:rPr>
          <w:rFonts w:ascii="Aptos" w:eastAsia="Aptos" w:hAnsi="Aptos" w:cs="Aptos"/>
          <w:b/>
          <w:bCs/>
          <w:color w:val="000000" w:themeColor="text1"/>
          <w:sz w:val="24"/>
          <w:szCs w:val="24"/>
          <w:lang w:val="es-ES"/>
        </w:rPr>
        <w:t>Sensor PIR</w:t>
      </w:r>
    </w:p>
    <w:p w14:paraId="7614FF4D" w14:textId="0046E40B"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Permite detectar la presencia de personas en las proximidades del ascensor, activando determinadas funciones de iluminación y operación. </w:t>
      </w:r>
    </w:p>
    <w:p w14:paraId="4B477B41" w14:textId="54CD5D9D" w:rsidR="65D7561B" w:rsidRDefault="65D7561B" w:rsidP="0FC27700">
      <w:pPr>
        <w:rPr>
          <w:rFonts w:ascii="Aptos" w:eastAsia="Aptos" w:hAnsi="Aptos" w:cs="Aptos"/>
          <w:color w:val="000000" w:themeColor="text1"/>
          <w:sz w:val="24"/>
          <w:szCs w:val="24"/>
          <w:lang w:val="es-ES"/>
        </w:rPr>
      </w:pPr>
      <w:r w:rsidRPr="0FC27700">
        <w:rPr>
          <w:rFonts w:ascii="Aptos" w:eastAsia="Aptos" w:hAnsi="Aptos" w:cs="Aptos"/>
          <w:b/>
          <w:bCs/>
          <w:color w:val="000000" w:themeColor="text1"/>
          <w:sz w:val="24"/>
          <w:szCs w:val="24"/>
          <w:lang w:val="es-ES"/>
        </w:rPr>
        <w:t>Pulsadores de planta</w:t>
      </w:r>
    </w:p>
    <w:p w14:paraId="4938934C" w14:textId="07CE3D8C"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Los pulsadores permiten seleccionar manualmente la planta de destino cuando no se utiliza el mando a distancia. </w:t>
      </w:r>
    </w:p>
    <w:p w14:paraId="7F4ECEAB" w14:textId="428C05F5" w:rsidR="65D7561B" w:rsidRDefault="65D7561B" w:rsidP="0FC27700">
      <w:pPr>
        <w:rPr>
          <w:rFonts w:ascii="Aptos" w:eastAsia="Aptos" w:hAnsi="Aptos" w:cs="Aptos"/>
          <w:color w:val="000000" w:themeColor="text1"/>
          <w:sz w:val="24"/>
          <w:szCs w:val="24"/>
          <w:lang w:val="es-ES"/>
        </w:rPr>
      </w:pPr>
      <w:r w:rsidRPr="0FC27700">
        <w:rPr>
          <w:rFonts w:ascii="Aptos" w:eastAsia="Aptos" w:hAnsi="Aptos" w:cs="Aptos"/>
          <w:b/>
          <w:bCs/>
          <w:color w:val="000000" w:themeColor="text1"/>
          <w:sz w:val="24"/>
          <w:szCs w:val="24"/>
          <w:lang w:val="es-ES"/>
        </w:rPr>
        <w:t>Receptor IR</w:t>
      </w:r>
    </w:p>
    <w:p w14:paraId="024BBF66" w14:textId="0A2CB047"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Recibe las órdenes remotas enviadas por el mando infrarrojo para la selección de plantas y la modificación de parámetros de funcionamiento.</w:t>
      </w:r>
    </w:p>
    <w:p w14:paraId="03BEFFFB" w14:textId="4D3C5360" w:rsidR="65D7561B" w:rsidRDefault="65D7561B" w:rsidP="0FC27700">
      <w:pPr>
        <w:pStyle w:val="Heading3"/>
        <w:spacing w:line="360" w:lineRule="auto"/>
        <w:rPr>
          <w:sz w:val="24"/>
          <w:szCs w:val="24"/>
          <w:lang w:val="es-ES"/>
        </w:rPr>
      </w:pPr>
      <w:bookmarkStart w:id="11" w:name="_Toc2038597793"/>
      <w:r w:rsidRPr="697E174F">
        <w:rPr>
          <w:sz w:val="24"/>
          <w:szCs w:val="24"/>
          <w:lang w:val="es-ES"/>
        </w:rPr>
        <w:t>3.4 Salidas del sistema</w:t>
      </w:r>
      <w:bookmarkEnd w:id="11"/>
      <w:r w:rsidRPr="697E174F">
        <w:rPr>
          <w:sz w:val="24"/>
          <w:szCs w:val="24"/>
          <w:lang w:val="es-ES"/>
        </w:rPr>
        <w:t xml:space="preserve"> </w:t>
      </w:r>
    </w:p>
    <w:p w14:paraId="71F2CAC3" w14:textId="3FE93720"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Las salidas son los elementos encargados de actuar sobre el entorno y proporcionar información al usuario. </w:t>
      </w:r>
    </w:p>
    <w:p w14:paraId="7924885B" w14:textId="1E72AFA0" w:rsidR="65D7561B" w:rsidRDefault="65D7561B" w:rsidP="0FC27700">
      <w:pPr>
        <w:spacing w:after="160" w:line="279" w:lineRule="auto"/>
        <w:rPr>
          <w:rFonts w:ascii="Aptos" w:eastAsia="Aptos" w:hAnsi="Aptos" w:cs="Aptos"/>
          <w:color w:val="000000" w:themeColor="text1"/>
          <w:sz w:val="24"/>
          <w:szCs w:val="24"/>
          <w:lang w:val="es-ES"/>
        </w:rPr>
      </w:pPr>
      <w:r w:rsidRPr="0FC27700">
        <w:rPr>
          <w:rFonts w:ascii="Aptos" w:eastAsia="Aptos" w:hAnsi="Aptos" w:cs="Aptos"/>
          <w:b/>
          <w:bCs/>
          <w:color w:val="000000" w:themeColor="text1"/>
          <w:sz w:val="24"/>
          <w:szCs w:val="24"/>
          <w:lang w:val="es-ES"/>
        </w:rPr>
        <w:t>Servomotor</w:t>
      </w:r>
    </w:p>
    <w:p w14:paraId="5076CAEE" w14:textId="35A5E0F8"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Conectado al pin PWM correspondiente, simula el desplazamiento del ascensor entre las diferentes plantas. </w:t>
      </w:r>
    </w:p>
    <w:p w14:paraId="357FFE45" w14:textId="02FEC59D" w:rsidR="65D7561B" w:rsidRDefault="65D7561B" w:rsidP="0FC27700">
      <w:pPr>
        <w:spacing w:after="160" w:line="279" w:lineRule="auto"/>
        <w:rPr>
          <w:rFonts w:ascii="Aptos" w:eastAsia="Aptos" w:hAnsi="Aptos" w:cs="Aptos"/>
          <w:color w:val="000000" w:themeColor="text1"/>
          <w:sz w:val="24"/>
          <w:szCs w:val="24"/>
          <w:lang w:val="es-ES"/>
        </w:rPr>
      </w:pPr>
      <w:r w:rsidRPr="0FC27700">
        <w:rPr>
          <w:rFonts w:ascii="Aptos" w:eastAsia="Aptos" w:hAnsi="Aptos" w:cs="Aptos"/>
          <w:b/>
          <w:bCs/>
          <w:color w:val="000000" w:themeColor="text1"/>
          <w:sz w:val="24"/>
          <w:szCs w:val="24"/>
          <w:lang w:val="es-ES"/>
        </w:rPr>
        <w:t>Pantalla LCD I2C</w:t>
      </w:r>
    </w:p>
    <w:p w14:paraId="1503DD46" w14:textId="37A3C0B4"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Conectada mediante el bus I2C (SDA y SCL), muestra información relativa a la planta actual, temperatura, humedad y mensajes generados por el sistema. </w:t>
      </w:r>
    </w:p>
    <w:p w14:paraId="6388D906" w14:textId="41EC2325" w:rsidR="65D7561B" w:rsidRDefault="65D7561B" w:rsidP="0FC27700">
      <w:pPr>
        <w:spacing w:after="160" w:line="279" w:lineRule="auto"/>
        <w:rPr>
          <w:rFonts w:ascii="Aptos" w:eastAsia="Aptos" w:hAnsi="Aptos" w:cs="Aptos"/>
          <w:color w:val="000000" w:themeColor="text1"/>
          <w:sz w:val="24"/>
          <w:szCs w:val="24"/>
          <w:lang w:val="es-ES"/>
        </w:rPr>
      </w:pPr>
      <w:r w:rsidRPr="0FC27700">
        <w:rPr>
          <w:rFonts w:ascii="Aptos" w:eastAsia="Aptos" w:hAnsi="Aptos" w:cs="Aptos"/>
          <w:b/>
          <w:bCs/>
          <w:color w:val="000000" w:themeColor="text1"/>
          <w:sz w:val="24"/>
          <w:szCs w:val="24"/>
          <w:lang w:val="es-ES"/>
        </w:rPr>
        <w:t>LED RGB</w:t>
      </w:r>
    </w:p>
    <w:p w14:paraId="1EB961E8" w14:textId="5BEE5860"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Indica visualmente el estado ambiental mediante distintos colores asociados a las condiciones de funcionamiento. </w:t>
      </w:r>
    </w:p>
    <w:p w14:paraId="21053DBC" w14:textId="3349FA9D" w:rsidR="65D7561B" w:rsidRDefault="65D7561B" w:rsidP="0FC27700">
      <w:pPr>
        <w:spacing w:after="160" w:line="279" w:lineRule="auto"/>
        <w:rPr>
          <w:rFonts w:ascii="Aptos" w:eastAsia="Aptos" w:hAnsi="Aptos" w:cs="Aptos"/>
          <w:color w:val="000000" w:themeColor="text1"/>
          <w:sz w:val="24"/>
          <w:szCs w:val="24"/>
          <w:lang w:val="es-ES"/>
        </w:rPr>
      </w:pPr>
      <w:r w:rsidRPr="0FC27700">
        <w:rPr>
          <w:rFonts w:ascii="Aptos" w:eastAsia="Aptos" w:hAnsi="Aptos" w:cs="Aptos"/>
          <w:b/>
          <w:bCs/>
          <w:color w:val="000000" w:themeColor="text1"/>
          <w:sz w:val="24"/>
          <w:szCs w:val="24"/>
          <w:lang w:val="es-ES"/>
        </w:rPr>
        <w:t>LED de iluminación</w:t>
      </w:r>
    </w:p>
    <w:p w14:paraId="4736BB5B" w14:textId="78D4287F"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Representa el sistema de iluminación controlado automáticamente según las condiciones detectadas por los sensores.</w:t>
      </w:r>
    </w:p>
    <w:p w14:paraId="135C1551" w14:textId="6FF5EBCE" w:rsidR="65D7561B" w:rsidRDefault="65D7561B" w:rsidP="0FC27700">
      <w:pPr>
        <w:pStyle w:val="Heading3"/>
        <w:spacing w:line="360" w:lineRule="auto"/>
        <w:rPr>
          <w:sz w:val="24"/>
          <w:szCs w:val="24"/>
          <w:lang w:val="es-ES"/>
        </w:rPr>
      </w:pPr>
      <w:bookmarkStart w:id="12" w:name="_Toc1921270746"/>
      <w:r w:rsidRPr="697E174F">
        <w:rPr>
          <w:sz w:val="24"/>
          <w:szCs w:val="24"/>
          <w:lang w:val="es-ES"/>
        </w:rPr>
        <w:t>3.5 Función de la mejora implementada</w:t>
      </w:r>
      <w:bookmarkEnd w:id="12"/>
    </w:p>
    <w:p w14:paraId="6B7CE071" w14:textId="7C8B016F" w:rsidR="65D7561B" w:rsidRDefault="65D7561B" w:rsidP="0FC27700">
      <w:pPr>
        <w:spacing w:line="360" w:lineRule="auto"/>
        <w:rPr>
          <w:rFonts w:asciiTheme="majorHAnsi" w:eastAsiaTheme="majorEastAsia" w:hAnsiTheme="majorHAnsi" w:cstheme="majorBidi"/>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La incorporación del receptor infrarrojo permite transformar el sistema original en una plataforma con capacidad de control remoto. Gracias a esta mejora, el usuario puede interactuar con el ascensor sin necesidad de utilizar los </w:t>
      </w:r>
      <w:r w:rsidR="24F91ACE" w:rsidRPr="0FC27700">
        <w:rPr>
          <w:rFonts w:asciiTheme="majorHAnsi" w:eastAsiaTheme="majorEastAsia" w:hAnsiTheme="majorHAnsi" w:cstheme="majorBidi"/>
          <w:color w:val="000000" w:themeColor="text1"/>
          <w:sz w:val="24"/>
          <w:szCs w:val="24"/>
          <w:lang w:val="es-ES"/>
        </w:rPr>
        <w:t>pulsadores</w:t>
      </w:r>
      <w:r w:rsidRPr="0FC27700">
        <w:rPr>
          <w:rFonts w:asciiTheme="majorHAnsi" w:eastAsiaTheme="majorEastAsia" w:hAnsiTheme="majorHAnsi" w:cstheme="majorBidi"/>
          <w:color w:val="000000" w:themeColor="text1"/>
          <w:sz w:val="24"/>
          <w:szCs w:val="24"/>
          <w:lang w:val="es-ES"/>
        </w:rPr>
        <w:t xml:space="preserve"> físicos, aumentando la ergonomía y la flexibilidad. </w:t>
      </w:r>
    </w:p>
    <w:p w14:paraId="6C7328F0" w14:textId="3771F9F5" w:rsidR="65D7561B" w:rsidRDefault="65D7561B" w:rsidP="0FC27700">
      <w:pPr>
        <w:spacing w:after="160" w:line="360" w:lineRule="auto"/>
        <w:rPr>
          <w:rFonts w:ascii="Aptos" w:eastAsia="Aptos" w:hAnsi="Aptos" w:cs="Aptos"/>
          <w:color w:val="000000" w:themeColor="text1"/>
          <w:sz w:val="24"/>
          <w:szCs w:val="24"/>
          <w:lang w:val="es-ES"/>
        </w:rPr>
      </w:pPr>
      <w:r w:rsidRPr="0FC27700">
        <w:rPr>
          <w:rFonts w:asciiTheme="majorHAnsi" w:eastAsiaTheme="majorEastAsia" w:hAnsiTheme="majorHAnsi" w:cstheme="majorBidi"/>
          <w:color w:val="000000" w:themeColor="text1"/>
          <w:sz w:val="24"/>
          <w:szCs w:val="24"/>
          <w:lang w:val="es-ES"/>
        </w:rPr>
        <w:t xml:space="preserve">Además de la selección de plantas, la solución propuesta permite modificar remotamente parámetros de funcionamiento como la consiga de temperatura o el nivel de iluminación, cumpliendo asi con los objetivos de instrumentación avanzada planteados. Gracias a esta funcionalidad se añade una capa adicional de </w:t>
      </w:r>
      <w:r w:rsidR="4F6BF13E" w:rsidRPr="0FC27700">
        <w:rPr>
          <w:rFonts w:asciiTheme="majorHAnsi" w:eastAsiaTheme="majorEastAsia" w:hAnsiTheme="majorHAnsi" w:cstheme="majorBidi"/>
          <w:color w:val="000000" w:themeColor="text1"/>
          <w:sz w:val="24"/>
          <w:szCs w:val="24"/>
          <w:lang w:val="es-ES"/>
        </w:rPr>
        <w:t>interacción</w:t>
      </w:r>
      <w:r w:rsidRPr="0FC27700">
        <w:rPr>
          <w:rFonts w:asciiTheme="majorHAnsi" w:eastAsiaTheme="majorEastAsia" w:hAnsiTheme="majorHAnsi" w:cstheme="majorBidi"/>
          <w:color w:val="000000" w:themeColor="text1"/>
          <w:sz w:val="24"/>
          <w:szCs w:val="24"/>
          <w:lang w:val="es-ES"/>
        </w:rPr>
        <w:t xml:space="preserve"> sobre el sistema manteniendo intacta la estructura desarrollada en actividades anteriores.</w:t>
      </w:r>
      <w:r w:rsidRPr="00AB745B">
        <w:rPr>
          <w:lang w:val="es-ES"/>
        </w:rPr>
        <w:br/>
      </w:r>
    </w:p>
    <w:p w14:paraId="564F7FE8" w14:textId="3D25CC76" w:rsidR="79CF93AE" w:rsidRDefault="79CF93AE" w:rsidP="0FC27700">
      <w:pPr>
        <w:pStyle w:val="Heading2"/>
        <w:spacing w:line="360" w:lineRule="auto"/>
        <w:rPr>
          <w:sz w:val="28"/>
          <w:szCs w:val="28"/>
          <w:lang w:val="es-ES"/>
        </w:rPr>
      </w:pPr>
      <w:bookmarkStart w:id="13" w:name="_Toc72653784"/>
      <w:r w:rsidRPr="697E174F">
        <w:rPr>
          <w:sz w:val="28"/>
          <w:szCs w:val="28"/>
          <w:lang w:val="es-ES"/>
        </w:rPr>
        <w:t>4</w:t>
      </w:r>
      <w:r w:rsidR="13DB7743" w:rsidRPr="697E174F">
        <w:rPr>
          <w:sz w:val="28"/>
          <w:szCs w:val="28"/>
          <w:lang w:val="es-ES"/>
        </w:rPr>
        <w:t xml:space="preserve">. </w:t>
      </w:r>
      <w:r w:rsidR="12AC2BA2" w:rsidRPr="697E174F">
        <w:rPr>
          <w:sz w:val="28"/>
          <w:szCs w:val="28"/>
          <w:lang w:val="es-ES"/>
        </w:rPr>
        <w:t>Integración de la mejora avanzada sobre el sistema desarrollado</w:t>
      </w:r>
      <w:bookmarkEnd w:id="13"/>
    </w:p>
    <w:p w14:paraId="766A1321" w14:textId="0F6E08B0" w:rsidR="41670881" w:rsidRPr="00A630E0" w:rsidRDefault="41670881" w:rsidP="2D30D591">
      <w:pPr>
        <w:rPr>
          <w:rFonts w:asciiTheme="majorHAnsi" w:eastAsia="Aptos" w:hAnsiTheme="majorHAnsi" w:cstheme="majorHAnsi"/>
          <w:color w:val="000000" w:themeColor="text1"/>
          <w:sz w:val="24"/>
          <w:szCs w:val="24"/>
          <w:lang w:val="es-ES"/>
        </w:rPr>
      </w:pPr>
      <w:r w:rsidRPr="00A630E0">
        <w:rPr>
          <w:rFonts w:asciiTheme="majorHAnsi" w:eastAsia="Aptos" w:hAnsiTheme="majorHAnsi" w:cstheme="majorHAnsi"/>
          <w:color w:val="000000" w:themeColor="text1"/>
          <w:sz w:val="24"/>
          <w:szCs w:val="24"/>
          <w:lang w:val="es-ES"/>
        </w:rPr>
        <w:t>La integración de la mejora avanzada se ha realizado sobre el sistema desarrollado previamente en las actividades anteriores, manteniendo todas las funcionalidades implementadas y añadiendo nuevas capacidades de control remoto mediante tecnología infrarroja y detección de obstáculos mediante sensor ultrasónico.</w:t>
      </w:r>
    </w:p>
    <w:p w14:paraId="00BA0F12" w14:textId="016D805F" w:rsidR="41670881" w:rsidRPr="00A630E0" w:rsidRDefault="41670881" w:rsidP="2D30D591">
      <w:pPr>
        <w:rPr>
          <w:rFonts w:asciiTheme="majorHAnsi" w:eastAsia="Aptos" w:hAnsiTheme="majorHAnsi" w:cstheme="majorHAnsi"/>
          <w:color w:val="000000" w:themeColor="text1"/>
          <w:sz w:val="24"/>
          <w:szCs w:val="24"/>
          <w:lang w:val="es-ES"/>
        </w:rPr>
      </w:pPr>
      <w:r w:rsidRPr="00A630E0">
        <w:rPr>
          <w:rFonts w:asciiTheme="majorHAnsi" w:eastAsia="Aptos" w:hAnsiTheme="majorHAnsi" w:cstheme="majorHAnsi"/>
          <w:color w:val="000000" w:themeColor="text1"/>
          <w:sz w:val="24"/>
          <w:szCs w:val="24"/>
          <w:lang w:val="es-ES"/>
        </w:rPr>
        <w:t>El sistema conserva los elementos de medida, control, actuación y visualización ya desarrollados. Se mantienen el sensor DHT22 para la medición de temperatura y humedad, el sensor LDR para la supervisión del nivel de iluminación, el sensor PIR para la detección de presencia, el servomotor encargado de simular el desplazamiento entre plantas, los pulsadores de selección manual y la pantalla LCD I2C utilizada como interfaz local de usuario.</w:t>
      </w:r>
    </w:p>
    <w:p w14:paraId="79AD19E3" w14:textId="75C540FA" w:rsidR="41670881" w:rsidRPr="00A630E0" w:rsidRDefault="41670881" w:rsidP="2D30D591">
      <w:pPr>
        <w:rPr>
          <w:rFonts w:asciiTheme="majorHAnsi" w:eastAsia="Aptos" w:hAnsiTheme="majorHAnsi" w:cstheme="majorHAnsi"/>
          <w:color w:val="000000" w:themeColor="text1"/>
          <w:sz w:val="24"/>
          <w:szCs w:val="24"/>
          <w:lang w:val="es-ES"/>
        </w:rPr>
      </w:pPr>
      <w:r w:rsidRPr="00A630E0">
        <w:rPr>
          <w:rFonts w:asciiTheme="majorHAnsi" w:eastAsia="Aptos" w:hAnsiTheme="majorHAnsi" w:cstheme="majorHAnsi"/>
          <w:color w:val="000000" w:themeColor="text1"/>
          <w:sz w:val="24"/>
          <w:szCs w:val="24"/>
          <w:lang w:val="es-ES"/>
        </w:rPr>
        <w:t>La incorporación del receptor infrarrojo se ha realizado sin modificar la arquitectura principal del sistema. Este dispositivo se conecta al pin digital D2 del Arduino y permite recibir órdenes procedentes del mando a distancia. De esta forma, el usuario dispone de una segunda vía de interacción además de los pulsadores físicos ya existentes, pudiendo seleccionar plantas y modificar determinados parámetros del sistema de forma remota.</w:t>
      </w:r>
    </w:p>
    <w:p w14:paraId="08B56396" w14:textId="6F2AB8BB" w:rsidR="41670881" w:rsidRPr="00A630E0" w:rsidRDefault="41670881" w:rsidP="2D30D591">
      <w:pPr>
        <w:rPr>
          <w:rFonts w:asciiTheme="majorHAnsi" w:eastAsia="Aptos" w:hAnsiTheme="majorHAnsi" w:cstheme="majorHAnsi"/>
          <w:color w:val="000000" w:themeColor="text1"/>
          <w:sz w:val="24"/>
          <w:szCs w:val="24"/>
          <w:lang w:val="es-ES"/>
        </w:rPr>
      </w:pPr>
      <w:r w:rsidRPr="00A630E0">
        <w:rPr>
          <w:rFonts w:asciiTheme="majorHAnsi" w:eastAsia="Aptos" w:hAnsiTheme="majorHAnsi" w:cstheme="majorHAnsi"/>
          <w:color w:val="000000" w:themeColor="text1"/>
          <w:sz w:val="24"/>
          <w:szCs w:val="24"/>
          <w:lang w:val="es-ES"/>
        </w:rPr>
        <w:t>Como mejora adicional, se ha incorporado un sensor ultrasónico HC-SR04 destinado a incrementar la seguridad de funcionamiento del ascensor. Este sensor permite medir la distancia existente frente a la puerta simulada y detectar la presencia de objetos u obstáculos que puedan interferir con el movimiento normal del sistema.</w:t>
      </w:r>
    </w:p>
    <w:p w14:paraId="3367CB00" w14:textId="2CB8C628" w:rsidR="41670881" w:rsidRPr="00A630E0" w:rsidRDefault="41670881" w:rsidP="2D30D591">
      <w:pPr>
        <w:rPr>
          <w:rFonts w:asciiTheme="majorHAnsi" w:eastAsia="Aptos" w:hAnsiTheme="majorHAnsi" w:cstheme="majorHAnsi"/>
          <w:color w:val="000000" w:themeColor="text1"/>
          <w:sz w:val="24"/>
          <w:szCs w:val="24"/>
          <w:lang w:val="es-ES"/>
        </w:rPr>
      </w:pPr>
      <w:r w:rsidRPr="00A630E0">
        <w:rPr>
          <w:rFonts w:asciiTheme="majorHAnsi" w:eastAsia="Aptos" w:hAnsiTheme="majorHAnsi" w:cstheme="majorHAnsi"/>
          <w:color w:val="000000" w:themeColor="text1"/>
          <w:sz w:val="24"/>
          <w:szCs w:val="24"/>
          <w:lang w:val="es-ES"/>
        </w:rPr>
        <w:t>La integración del sensor ultrasónico se ha realizado mediante la lectura continua de la distancia detectada. Cuando el sistema identifica un objeto situado a menos de 20 cm, se considera que existe un obstáculo y el movimiento del ascensor queda temporalmente bloqueado. En esta situación se muestra un mensaje de advertencia en la pantalla LCD indicando la presencia del obstáculo y el sistema permanece en espera hasta que la zona vuelve a quedar libre.</w:t>
      </w:r>
    </w:p>
    <w:p w14:paraId="6B60B612" w14:textId="3CEFA0EB" w:rsidR="41670881" w:rsidRPr="00A630E0" w:rsidRDefault="41670881" w:rsidP="2D30D591">
      <w:pPr>
        <w:rPr>
          <w:rFonts w:asciiTheme="majorHAnsi" w:eastAsia="Aptos" w:hAnsiTheme="majorHAnsi" w:cstheme="majorHAnsi"/>
          <w:color w:val="000000" w:themeColor="text1"/>
          <w:sz w:val="24"/>
          <w:szCs w:val="24"/>
          <w:lang w:val="es-ES"/>
        </w:rPr>
      </w:pPr>
      <w:r w:rsidRPr="00A630E0">
        <w:rPr>
          <w:rFonts w:asciiTheme="majorHAnsi" w:eastAsia="Aptos" w:hAnsiTheme="majorHAnsi" w:cstheme="majorHAnsi"/>
          <w:color w:val="000000" w:themeColor="text1"/>
          <w:sz w:val="24"/>
          <w:szCs w:val="24"/>
          <w:lang w:val="es-ES"/>
        </w:rPr>
        <w:t>La integración se ha llevado a cabo garantizando la compatibilidad con todas las funciones desarrolladas anteriormente. Los pulsadores continúan permitiendo la selección manual de plantas, mientras que el mando IR añade la posibilidad de realizar las mismas acciones de forma remota. El nuevo sistema de detección de obstáculos actúa de forma complementaria, aumentando la seguridad sin alterar el funcionamiento normal del ascensor.</w:t>
      </w:r>
    </w:p>
    <w:p w14:paraId="10633A6D" w14:textId="06E7999E" w:rsidR="41670881" w:rsidRPr="00A630E0" w:rsidRDefault="41670881" w:rsidP="2D30D591">
      <w:pPr>
        <w:rPr>
          <w:rFonts w:asciiTheme="majorHAnsi" w:eastAsia="Aptos" w:hAnsiTheme="majorHAnsi" w:cstheme="majorHAnsi"/>
          <w:color w:val="000000" w:themeColor="text1"/>
          <w:sz w:val="24"/>
          <w:szCs w:val="24"/>
          <w:lang w:val="es-ES"/>
        </w:rPr>
      </w:pPr>
      <w:r w:rsidRPr="00A630E0">
        <w:rPr>
          <w:rFonts w:asciiTheme="majorHAnsi" w:eastAsia="Aptos" w:hAnsiTheme="majorHAnsi" w:cstheme="majorHAnsi"/>
          <w:color w:val="000000" w:themeColor="text1"/>
          <w:sz w:val="24"/>
          <w:szCs w:val="24"/>
          <w:lang w:val="es-ES"/>
        </w:rPr>
        <w:t>El algoritmo de control de temperatura mantiene su estructura ON-OFF con zona muerta, mientras que el sistema de iluminación continúa utilizando la información proporcionada por el sensor LDR para adaptar el funcionamiento del alumbrado. Asimismo, la mejora implementada permite modificar las consignas de funcionamiento sin necesidad de acceder físicamente al circuito ni alterar el código fuente.</w:t>
      </w:r>
    </w:p>
    <w:p w14:paraId="21219B3C" w14:textId="657AC86A" w:rsidR="41670881" w:rsidRPr="00A630E0" w:rsidRDefault="41670881" w:rsidP="2D30D591">
      <w:pPr>
        <w:rPr>
          <w:rFonts w:asciiTheme="majorHAnsi" w:eastAsia="Aptos" w:hAnsiTheme="majorHAnsi" w:cstheme="majorHAnsi"/>
          <w:color w:val="000000" w:themeColor="text1"/>
          <w:sz w:val="24"/>
          <w:szCs w:val="24"/>
          <w:lang w:val="es-ES"/>
        </w:rPr>
      </w:pPr>
      <w:r w:rsidRPr="00A630E0">
        <w:rPr>
          <w:rFonts w:asciiTheme="majorHAnsi" w:eastAsia="Aptos" w:hAnsiTheme="majorHAnsi" w:cstheme="majorHAnsi"/>
          <w:color w:val="000000" w:themeColor="text1"/>
          <w:sz w:val="24"/>
          <w:szCs w:val="24"/>
          <w:lang w:val="es-ES"/>
        </w:rPr>
        <w:t>La pantalla LCD sigue desempeñando la función de interfaz hombre-máquina local, mostrando la planta seleccionada, las variables ambientales, los cambios realizados mediante el mando a distancia y los mensajes de seguridad relacionados con la detección de obstáculos. Del mismo modo, el monitor serie registra los eventos generados por el sistema, facilitando la supervisión y la verificación del funcionamiento.</w:t>
      </w:r>
    </w:p>
    <w:p w14:paraId="12A9456C" w14:textId="511874C8" w:rsidR="41670881" w:rsidRPr="00A630E0" w:rsidRDefault="41670881" w:rsidP="2D30D591">
      <w:pPr>
        <w:rPr>
          <w:rFonts w:asciiTheme="majorHAnsi" w:eastAsia="Aptos" w:hAnsiTheme="majorHAnsi" w:cstheme="majorHAnsi"/>
          <w:color w:val="000000" w:themeColor="text1"/>
          <w:sz w:val="24"/>
          <w:szCs w:val="24"/>
          <w:lang w:val="es-ES"/>
        </w:rPr>
      </w:pPr>
      <w:r w:rsidRPr="00A630E0">
        <w:rPr>
          <w:rFonts w:asciiTheme="majorHAnsi" w:eastAsia="Aptos" w:hAnsiTheme="majorHAnsi" w:cstheme="majorHAnsi"/>
          <w:color w:val="000000" w:themeColor="text1"/>
          <w:sz w:val="24"/>
          <w:szCs w:val="24"/>
          <w:lang w:val="es-ES"/>
        </w:rPr>
        <w:t>Gracias a esta integración se obtiene un sistema más completo, flexible y seguro, manteniendo la estructura original del ascensor inteligente ACME e incorporando capacidades adicionales de interacción remota y protección frente a obstáculos, mejorando así las prestaciones globales de la instalación.</w:t>
      </w:r>
    </w:p>
    <w:p w14:paraId="58EA9C80" w14:textId="3C1F8610" w:rsidR="2D30D591" w:rsidRPr="00A630E0" w:rsidRDefault="51806F7B" w:rsidP="0B998FDF">
      <w:pPr>
        <w:spacing w:after="160" w:line="360" w:lineRule="auto"/>
        <w:rPr>
          <w:rFonts w:cs="Calibri"/>
          <w:sz w:val="24"/>
          <w:szCs w:val="24"/>
          <w:lang w:val="es-ES"/>
        </w:rPr>
      </w:pPr>
      <w:r w:rsidRPr="0B998FDF">
        <w:rPr>
          <w:rFonts w:asciiTheme="majorHAnsi" w:eastAsiaTheme="majorEastAsia" w:hAnsiTheme="majorHAnsi" w:cstheme="majorBidi"/>
          <w:color w:val="000000" w:themeColor="text1"/>
          <w:sz w:val="24"/>
          <w:szCs w:val="24"/>
          <w:lang w:val="es-ES"/>
        </w:rPr>
        <w:t xml:space="preserve">El diseño final del circuito, con todas las novedades implementadas, se encuentra en el siguiente enlace: </w:t>
      </w:r>
      <w:hyperlink r:id="rId11">
        <w:r w:rsidRPr="0B998FDF">
          <w:rPr>
            <w:rStyle w:val="Hyperlink"/>
            <w:lang w:val="es-ES"/>
          </w:rPr>
          <w:t>Actividad3_Fase_Final_iii - Wokwi ESP32, STM32, Arduino Simulator</w:t>
        </w:r>
      </w:hyperlink>
    </w:p>
    <w:p w14:paraId="45A7EA8C" w14:textId="1AF53235" w:rsidR="0FC27700" w:rsidRDefault="5F80E164" w:rsidP="697E174F">
      <w:pPr>
        <w:pStyle w:val="Heading2"/>
        <w:spacing w:line="360" w:lineRule="auto"/>
        <w:rPr>
          <w:sz w:val="28"/>
          <w:szCs w:val="28"/>
          <w:lang w:val="es-ES"/>
        </w:rPr>
      </w:pPr>
      <w:bookmarkStart w:id="14" w:name="_Toc1865957952"/>
      <w:r w:rsidRPr="697E174F">
        <w:rPr>
          <w:sz w:val="28"/>
          <w:szCs w:val="28"/>
          <w:lang w:val="es-ES"/>
        </w:rPr>
        <w:t>5. Pruebas de funcionamiento</w:t>
      </w:r>
      <w:bookmarkEnd w:id="14"/>
    </w:p>
    <w:p w14:paraId="7EB7C886" w14:textId="4F193C8D" w:rsidR="0FC27700" w:rsidRDefault="5413ABE2" w:rsidP="697E174F">
      <w:pPr>
        <w:spacing w:line="360" w:lineRule="auto"/>
        <w:rPr>
          <w:sz w:val="24"/>
          <w:szCs w:val="24"/>
          <w:lang w:val="es-ES"/>
        </w:rPr>
      </w:pPr>
      <w:r w:rsidRPr="697E174F">
        <w:rPr>
          <w:sz w:val="24"/>
          <w:szCs w:val="24"/>
          <w:lang w:val="es-ES"/>
        </w:rPr>
        <w:t>A continuación, se detallan algunas de las pruebas realizadas una vez implementadas las nuevas funcionalidades. En la sección de capturas del repositorio de GitHub pueden observarse los resultados de dichas pruebas. En total, se han realizado las siguientes pruebas:</w:t>
      </w:r>
    </w:p>
    <w:p w14:paraId="6283C041" w14:textId="1E621F41" w:rsidR="0FC27700" w:rsidRDefault="5413ABE2" w:rsidP="697E174F">
      <w:pPr>
        <w:pStyle w:val="ListParagraph"/>
        <w:numPr>
          <w:ilvl w:val="0"/>
          <w:numId w:val="1"/>
        </w:numPr>
        <w:spacing w:line="360" w:lineRule="auto"/>
        <w:rPr>
          <w:sz w:val="24"/>
          <w:szCs w:val="24"/>
          <w:lang w:val="es-ES"/>
        </w:rPr>
      </w:pPr>
      <w:r w:rsidRPr="697E174F">
        <w:rPr>
          <w:b/>
          <w:bCs/>
          <w:sz w:val="24"/>
          <w:szCs w:val="24"/>
          <w:lang w:val="es-ES"/>
        </w:rPr>
        <w:t>Ajuste manual de temperatura y humedad:</w:t>
      </w:r>
      <w:r w:rsidRPr="697E174F">
        <w:rPr>
          <w:sz w:val="24"/>
          <w:szCs w:val="24"/>
          <w:lang w:val="es-ES"/>
        </w:rPr>
        <w:t xml:space="preserve"> se ajusta manualmente la temperatura y humedad en el sensor DHT22. Al hacerlo, se comprueba que el LED de enfriado/calentado/reposo cambia de color. Además, gracias al log del serial, es posible ver que las actualizaciones se realizan de manera correcta.</w:t>
      </w:r>
    </w:p>
    <w:p w14:paraId="2B4FC10F" w14:textId="14089875" w:rsidR="0FC27700" w:rsidRDefault="5413ABE2" w:rsidP="697E174F">
      <w:pPr>
        <w:pStyle w:val="ListParagraph"/>
        <w:numPr>
          <w:ilvl w:val="0"/>
          <w:numId w:val="1"/>
        </w:numPr>
        <w:spacing w:line="360" w:lineRule="auto"/>
        <w:rPr>
          <w:sz w:val="24"/>
          <w:szCs w:val="24"/>
          <w:lang w:val="es-ES"/>
        </w:rPr>
      </w:pPr>
      <w:r w:rsidRPr="697E174F">
        <w:rPr>
          <w:b/>
          <w:bCs/>
          <w:sz w:val="24"/>
          <w:szCs w:val="24"/>
          <w:lang w:val="es-ES"/>
        </w:rPr>
        <w:t>Ajuste manual de iluminación:</w:t>
      </w:r>
      <w:r w:rsidRPr="697E174F">
        <w:rPr>
          <w:sz w:val="24"/>
          <w:szCs w:val="24"/>
          <w:lang w:val="es-ES"/>
        </w:rPr>
        <w:t xml:space="preserve"> se ajusta manualmente la iluminación en el fotorresistor LDR. Se comprueba que aumenta o disminuye su intensidad, llegando incluso a apagarse, cuando se realizan variaciones en la temperatura.</w:t>
      </w:r>
    </w:p>
    <w:p w14:paraId="7B2FD62C" w14:textId="007E67D5" w:rsidR="0FC27700" w:rsidRDefault="5413ABE2" w:rsidP="697E174F">
      <w:pPr>
        <w:pStyle w:val="ListParagraph"/>
        <w:numPr>
          <w:ilvl w:val="0"/>
          <w:numId w:val="1"/>
        </w:numPr>
        <w:spacing w:line="360" w:lineRule="auto"/>
        <w:rPr>
          <w:sz w:val="24"/>
          <w:szCs w:val="24"/>
          <w:lang w:val="es-ES"/>
        </w:rPr>
      </w:pPr>
      <w:r w:rsidRPr="697E174F">
        <w:rPr>
          <w:b/>
          <w:bCs/>
          <w:sz w:val="24"/>
          <w:szCs w:val="24"/>
          <w:lang w:val="es-ES"/>
        </w:rPr>
        <w:t xml:space="preserve">Introducción de llamadas de ascensor con mando: </w:t>
      </w:r>
      <w:r w:rsidRPr="697E174F">
        <w:rPr>
          <w:sz w:val="24"/>
          <w:szCs w:val="24"/>
          <w:lang w:val="es-ES"/>
        </w:rPr>
        <w:t>se observa que el sistema responde correctamente a las llamadas realizadas desde los pulsadores. Se observa, además, el movimiento correcto del servomotor.</w:t>
      </w:r>
    </w:p>
    <w:p w14:paraId="79B5A651" w14:textId="194549E6" w:rsidR="0FC27700" w:rsidRDefault="5413ABE2" w:rsidP="697E174F">
      <w:pPr>
        <w:pStyle w:val="ListParagraph"/>
        <w:numPr>
          <w:ilvl w:val="0"/>
          <w:numId w:val="1"/>
        </w:numPr>
        <w:spacing w:line="360" w:lineRule="auto"/>
        <w:rPr>
          <w:sz w:val="24"/>
          <w:szCs w:val="24"/>
          <w:lang w:val="es-ES"/>
        </w:rPr>
      </w:pPr>
      <w:r w:rsidRPr="697E174F">
        <w:rPr>
          <w:b/>
          <w:bCs/>
          <w:sz w:val="24"/>
          <w:szCs w:val="24"/>
          <w:lang w:val="es-ES"/>
        </w:rPr>
        <w:t xml:space="preserve">Introducción de llamadas de ascensor con botones: </w:t>
      </w:r>
      <w:r w:rsidRPr="697E174F">
        <w:rPr>
          <w:sz w:val="24"/>
          <w:szCs w:val="24"/>
          <w:lang w:val="es-ES"/>
        </w:rPr>
        <w:t>se observa que el sistema responde correctamente a las llamadas realizadas desde los pulsadores. Se observa, además, el movimiento correcto del servomotor.</w:t>
      </w:r>
    </w:p>
    <w:p w14:paraId="68345BC2" w14:textId="51CAC4C6" w:rsidR="0FC27700" w:rsidRDefault="5413ABE2" w:rsidP="697E174F">
      <w:pPr>
        <w:pStyle w:val="ListParagraph"/>
        <w:numPr>
          <w:ilvl w:val="0"/>
          <w:numId w:val="1"/>
        </w:numPr>
        <w:spacing w:line="360" w:lineRule="auto"/>
        <w:rPr>
          <w:sz w:val="24"/>
          <w:szCs w:val="24"/>
          <w:lang w:val="es-ES"/>
        </w:rPr>
      </w:pPr>
      <w:r w:rsidRPr="697E174F">
        <w:rPr>
          <w:b/>
          <w:bCs/>
          <w:sz w:val="24"/>
          <w:szCs w:val="24"/>
          <w:lang w:val="es-ES"/>
        </w:rPr>
        <w:t>Activación de iluminación manual:</w:t>
      </w:r>
      <w:r w:rsidRPr="697E174F">
        <w:rPr>
          <w:sz w:val="24"/>
          <w:szCs w:val="24"/>
          <w:lang w:val="es-ES"/>
        </w:rPr>
        <w:t xml:space="preserve"> al activar la iluminación manual, es posible ajustar la intensidad de la luz, incluso apagar el led, desde el mando, independientemente de la iluminación exterior, pero con limitaciones. Si se desactiva el modo manual estando la iluminación baja, no se aprecia la diferencia ni el paso de un modo a otro, ya que el led se queda activado.</w:t>
      </w:r>
    </w:p>
    <w:p w14:paraId="485AB767" w14:textId="30E3FEE8" w:rsidR="0FC27700" w:rsidRDefault="5413ABE2" w:rsidP="697E174F">
      <w:pPr>
        <w:pStyle w:val="ListParagraph"/>
        <w:numPr>
          <w:ilvl w:val="0"/>
          <w:numId w:val="1"/>
        </w:numPr>
        <w:spacing w:line="360" w:lineRule="auto"/>
        <w:rPr>
          <w:sz w:val="24"/>
          <w:szCs w:val="24"/>
          <w:lang w:val="es-ES"/>
        </w:rPr>
      </w:pPr>
      <w:r w:rsidRPr="697E174F">
        <w:rPr>
          <w:b/>
          <w:bCs/>
          <w:sz w:val="24"/>
          <w:szCs w:val="24"/>
          <w:lang w:val="es-ES"/>
        </w:rPr>
        <w:t xml:space="preserve">Activación de control de enfriador/calentador manual: </w:t>
      </w:r>
      <w:r w:rsidRPr="697E174F">
        <w:rPr>
          <w:sz w:val="24"/>
          <w:szCs w:val="24"/>
          <w:lang w:val="es-ES"/>
        </w:rPr>
        <w:t xml:space="preserve">al activar el modo manual, es posible calentar/enfriar independientemente de la </w:t>
      </w:r>
      <w:r w:rsidR="517639A6" w:rsidRPr="697E174F">
        <w:rPr>
          <w:sz w:val="24"/>
          <w:szCs w:val="24"/>
          <w:lang w:val="es-ES"/>
        </w:rPr>
        <w:t>temperatura</w:t>
      </w:r>
      <w:r w:rsidRPr="697E174F">
        <w:rPr>
          <w:sz w:val="24"/>
          <w:szCs w:val="24"/>
          <w:lang w:val="es-ES"/>
        </w:rPr>
        <w:t xml:space="preserve"> externa, accionando los botones correspondientes. Con limitaciones eso si, es necesario ajustar los botones para incluir funcionalidades, ya que sólo quedaban tres botones </w:t>
      </w:r>
      <w:r w:rsidR="1B7AA3E9" w:rsidRPr="697E174F">
        <w:rPr>
          <w:sz w:val="24"/>
          <w:szCs w:val="24"/>
          <w:lang w:val="es-ES"/>
        </w:rPr>
        <w:t>numéricos</w:t>
      </w:r>
      <w:r w:rsidRPr="697E174F">
        <w:rPr>
          <w:sz w:val="24"/>
          <w:szCs w:val="24"/>
          <w:lang w:val="es-ES"/>
        </w:rPr>
        <w:t xml:space="preserve"> disponibles para cuatro estados. No era posible tener un estado de apagado y otro de reposo.</w:t>
      </w:r>
    </w:p>
    <w:p w14:paraId="46B2F92F" w14:textId="69FB9474" w:rsidR="0FC27700" w:rsidRDefault="5413ABE2" w:rsidP="697E174F">
      <w:pPr>
        <w:pStyle w:val="ListParagraph"/>
        <w:numPr>
          <w:ilvl w:val="0"/>
          <w:numId w:val="1"/>
        </w:numPr>
        <w:spacing w:line="360" w:lineRule="auto"/>
        <w:rPr>
          <w:sz w:val="24"/>
          <w:szCs w:val="24"/>
          <w:lang w:val="es-ES"/>
        </w:rPr>
      </w:pPr>
      <w:r w:rsidRPr="697E174F">
        <w:rPr>
          <w:b/>
          <w:bCs/>
          <w:sz w:val="24"/>
          <w:szCs w:val="24"/>
          <w:lang w:val="es-ES"/>
        </w:rPr>
        <w:t>Detección de objetos cerca del ascensor:</w:t>
      </w:r>
      <w:r w:rsidRPr="697E174F">
        <w:rPr>
          <w:sz w:val="24"/>
          <w:szCs w:val="24"/>
          <w:lang w:val="es-ES"/>
        </w:rPr>
        <w:t xml:space="preserve"> se comprueba que, ajustando manualmente el sensor de detección, el ascensor queda bloqueado si se detecta un objeto ficticio a 20cm o menos.</w:t>
      </w:r>
    </w:p>
    <w:p w14:paraId="70D438D1" w14:textId="2AF8D810" w:rsidR="0FC27700" w:rsidRDefault="0FC27700" w:rsidP="697E174F">
      <w:pPr>
        <w:rPr>
          <w:lang w:val="es-ES"/>
        </w:rPr>
      </w:pPr>
    </w:p>
    <w:p w14:paraId="1ADCEF42" w14:textId="710D86BE" w:rsidR="0FC27700" w:rsidRDefault="5F80E164" w:rsidP="697E174F">
      <w:pPr>
        <w:pStyle w:val="Heading2"/>
        <w:spacing w:line="360" w:lineRule="auto"/>
        <w:rPr>
          <w:sz w:val="28"/>
          <w:szCs w:val="28"/>
          <w:lang w:val="es-ES"/>
        </w:rPr>
      </w:pPr>
      <w:bookmarkStart w:id="15" w:name="_Toc720936828"/>
      <w:r w:rsidRPr="697E174F">
        <w:rPr>
          <w:sz w:val="28"/>
          <w:szCs w:val="28"/>
          <w:lang w:val="es-ES"/>
        </w:rPr>
        <w:t>6. Problemas encontrados durante el desarrollo</w:t>
      </w:r>
      <w:bookmarkEnd w:id="15"/>
      <w:r w:rsidRPr="697E174F">
        <w:rPr>
          <w:sz w:val="28"/>
          <w:szCs w:val="28"/>
          <w:lang w:val="es-ES"/>
        </w:rPr>
        <w:t xml:space="preserve"> </w:t>
      </w:r>
    </w:p>
    <w:p w14:paraId="090D508D" w14:textId="12788EE9" w:rsidR="0FC27700" w:rsidRDefault="5F80E164" w:rsidP="1768CE8D">
      <w:pPr>
        <w:spacing w:line="360" w:lineRule="auto"/>
        <w:rPr>
          <w:rFonts w:asciiTheme="majorHAnsi" w:eastAsiaTheme="majorEastAsia" w:hAnsiTheme="majorHAnsi" w:cstheme="majorBidi"/>
          <w:sz w:val="24"/>
          <w:szCs w:val="24"/>
          <w:lang w:val="es-ES"/>
        </w:rPr>
      </w:pPr>
      <w:r w:rsidRPr="2E96F04C">
        <w:rPr>
          <w:rFonts w:asciiTheme="majorHAnsi" w:eastAsiaTheme="majorEastAsia" w:hAnsiTheme="majorHAnsi" w:cstheme="majorBidi"/>
          <w:sz w:val="24"/>
          <w:szCs w:val="24"/>
          <w:lang w:val="es-ES"/>
        </w:rPr>
        <w:t xml:space="preserve">Durante </w:t>
      </w:r>
      <w:r w:rsidR="39250F45" w:rsidRPr="2E96F04C">
        <w:rPr>
          <w:rFonts w:asciiTheme="majorHAnsi" w:eastAsiaTheme="majorEastAsia" w:hAnsiTheme="majorHAnsi" w:cstheme="majorBidi"/>
          <w:sz w:val="24"/>
          <w:szCs w:val="24"/>
          <w:lang w:val="es-ES"/>
        </w:rPr>
        <w:t>el desarrollo</w:t>
      </w:r>
      <w:r w:rsidR="36CB11AE" w:rsidRPr="2E96F04C">
        <w:rPr>
          <w:rFonts w:asciiTheme="majorHAnsi" w:eastAsiaTheme="majorEastAsia" w:hAnsiTheme="majorHAnsi" w:cstheme="majorBidi"/>
          <w:sz w:val="24"/>
          <w:szCs w:val="24"/>
          <w:lang w:val="es-ES"/>
        </w:rPr>
        <w:t xml:space="preserve"> del proyecto se identificaron diversas incidencias </w:t>
      </w:r>
      <w:r w:rsidR="34945244" w:rsidRPr="2E96F04C">
        <w:rPr>
          <w:rFonts w:asciiTheme="majorHAnsi" w:eastAsiaTheme="majorEastAsia" w:hAnsiTheme="majorHAnsi" w:cstheme="majorBidi"/>
          <w:sz w:val="24"/>
          <w:szCs w:val="24"/>
          <w:lang w:val="es-ES"/>
        </w:rPr>
        <w:t>técnicas</w:t>
      </w:r>
      <w:r w:rsidR="36CB11AE" w:rsidRPr="2E96F04C">
        <w:rPr>
          <w:rFonts w:asciiTheme="majorHAnsi" w:eastAsiaTheme="majorEastAsia" w:hAnsiTheme="majorHAnsi" w:cstheme="majorBidi"/>
          <w:sz w:val="24"/>
          <w:szCs w:val="24"/>
          <w:lang w:val="es-ES"/>
        </w:rPr>
        <w:t xml:space="preserve"> que fue necesario resolver para garantizar</w:t>
      </w:r>
      <w:r w:rsidR="19403BFF" w:rsidRPr="2E96F04C">
        <w:rPr>
          <w:rFonts w:asciiTheme="majorHAnsi" w:eastAsiaTheme="majorEastAsia" w:hAnsiTheme="majorHAnsi" w:cstheme="majorBidi"/>
          <w:sz w:val="24"/>
          <w:szCs w:val="24"/>
          <w:lang w:val="es-ES"/>
        </w:rPr>
        <w:t xml:space="preserve"> el correcto funcionamiento del sistema. </w:t>
      </w:r>
    </w:p>
    <w:p w14:paraId="2E795D76" w14:textId="4717EB37" w:rsidR="0FC27700" w:rsidRDefault="19403BFF" w:rsidP="1768CE8D">
      <w:pPr>
        <w:spacing w:line="360" w:lineRule="auto"/>
        <w:rPr>
          <w:rFonts w:asciiTheme="majorHAnsi" w:eastAsiaTheme="majorEastAsia" w:hAnsiTheme="majorHAnsi" w:cstheme="majorBidi"/>
          <w:b/>
          <w:i/>
          <w:sz w:val="24"/>
          <w:szCs w:val="24"/>
          <w:lang w:val="es-ES"/>
        </w:rPr>
      </w:pPr>
      <w:r w:rsidRPr="0B9011EB">
        <w:rPr>
          <w:rFonts w:asciiTheme="majorHAnsi" w:eastAsiaTheme="majorEastAsia" w:hAnsiTheme="majorHAnsi" w:cstheme="majorBidi"/>
          <w:b/>
          <w:i/>
          <w:sz w:val="24"/>
          <w:szCs w:val="24"/>
          <w:lang w:val="es-ES"/>
        </w:rPr>
        <w:t xml:space="preserve">Interferencia con el pin D13 </w:t>
      </w:r>
    </w:p>
    <w:p w14:paraId="4BD2BF2C" w14:textId="60DCFB01" w:rsidR="0FC27700" w:rsidRDefault="7811960C" w:rsidP="1768CE8D">
      <w:pPr>
        <w:spacing w:line="360" w:lineRule="auto"/>
        <w:rPr>
          <w:rFonts w:asciiTheme="majorHAnsi" w:eastAsiaTheme="majorEastAsia" w:hAnsiTheme="majorHAnsi" w:cstheme="majorBidi"/>
          <w:sz w:val="24"/>
          <w:szCs w:val="24"/>
          <w:lang w:val="es-ES"/>
        </w:rPr>
      </w:pPr>
      <w:r w:rsidRPr="2E96F04C">
        <w:rPr>
          <w:rFonts w:asciiTheme="majorHAnsi" w:eastAsiaTheme="majorEastAsia" w:hAnsiTheme="majorHAnsi" w:cstheme="majorBidi"/>
          <w:sz w:val="24"/>
          <w:szCs w:val="24"/>
          <w:lang w:val="es-ES"/>
        </w:rPr>
        <w:t xml:space="preserve">Durante las primeras pruebas se detectó una interferencia entre la </w:t>
      </w:r>
      <w:r w:rsidR="67FC49C2" w:rsidRPr="2E96F04C">
        <w:rPr>
          <w:rFonts w:asciiTheme="majorHAnsi" w:eastAsiaTheme="majorEastAsia" w:hAnsiTheme="majorHAnsi" w:cstheme="majorBidi"/>
          <w:sz w:val="24"/>
          <w:szCs w:val="24"/>
          <w:lang w:val="es-ES"/>
        </w:rPr>
        <w:t>librería</w:t>
      </w:r>
      <w:r w:rsidRPr="2E96F04C">
        <w:rPr>
          <w:rFonts w:asciiTheme="majorHAnsi" w:eastAsiaTheme="majorEastAsia" w:hAnsiTheme="majorHAnsi" w:cstheme="majorBidi"/>
          <w:sz w:val="24"/>
          <w:szCs w:val="24"/>
          <w:lang w:val="es-ES"/>
        </w:rPr>
        <w:t xml:space="preserve"> IRremote y el pin D13 utilizado por uno de los pulsadores del ascensor</w:t>
      </w:r>
      <w:r w:rsidR="74FC7FFE" w:rsidRPr="2E96F04C">
        <w:rPr>
          <w:rFonts w:asciiTheme="majorHAnsi" w:eastAsiaTheme="majorEastAsia" w:hAnsiTheme="majorHAnsi" w:cstheme="majorBidi"/>
          <w:sz w:val="24"/>
          <w:szCs w:val="24"/>
          <w:lang w:val="es-ES"/>
        </w:rPr>
        <w:t xml:space="preserve">. Esta </w:t>
      </w:r>
      <w:r w:rsidR="6D557975" w:rsidRPr="2E96F04C">
        <w:rPr>
          <w:rFonts w:asciiTheme="majorHAnsi" w:eastAsiaTheme="majorEastAsia" w:hAnsiTheme="majorHAnsi" w:cstheme="majorBidi"/>
          <w:sz w:val="24"/>
          <w:szCs w:val="24"/>
          <w:lang w:val="es-ES"/>
        </w:rPr>
        <w:t>situación</w:t>
      </w:r>
      <w:r w:rsidR="74FC7FFE" w:rsidRPr="2E96F04C">
        <w:rPr>
          <w:rFonts w:asciiTheme="majorHAnsi" w:eastAsiaTheme="majorEastAsia" w:hAnsiTheme="majorHAnsi" w:cstheme="majorBidi"/>
          <w:sz w:val="24"/>
          <w:szCs w:val="24"/>
          <w:lang w:val="es-ES"/>
        </w:rPr>
        <w:t xml:space="preserve"> provocaba activaciones no deseadas cuando se inicializaba el receptor con la </w:t>
      </w:r>
      <w:r w:rsidR="2E601102" w:rsidRPr="2E96F04C">
        <w:rPr>
          <w:rFonts w:asciiTheme="majorHAnsi" w:eastAsiaTheme="majorEastAsia" w:hAnsiTheme="majorHAnsi" w:cstheme="majorBidi"/>
          <w:sz w:val="24"/>
          <w:szCs w:val="24"/>
          <w:lang w:val="es-ES"/>
        </w:rPr>
        <w:t>opción</w:t>
      </w:r>
      <w:r w:rsidR="74FC7FFE" w:rsidRPr="2E96F04C">
        <w:rPr>
          <w:rFonts w:asciiTheme="majorHAnsi" w:eastAsiaTheme="majorEastAsia" w:hAnsiTheme="majorHAnsi" w:cstheme="majorBidi"/>
          <w:sz w:val="24"/>
          <w:szCs w:val="24"/>
          <w:lang w:val="es-ES"/>
        </w:rPr>
        <w:t xml:space="preserve"> de </w:t>
      </w:r>
      <w:r w:rsidR="074D0A5D" w:rsidRPr="2E96F04C">
        <w:rPr>
          <w:rFonts w:asciiTheme="majorHAnsi" w:eastAsiaTheme="majorEastAsia" w:hAnsiTheme="majorHAnsi" w:cstheme="majorBidi"/>
          <w:sz w:val="24"/>
          <w:szCs w:val="24"/>
          <w:lang w:val="es-ES"/>
        </w:rPr>
        <w:t>realimentación</w:t>
      </w:r>
      <w:r w:rsidR="74FC7FFE" w:rsidRPr="2E96F04C">
        <w:rPr>
          <w:rFonts w:asciiTheme="majorHAnsi" w:eastAsiaTheme="majorEastAsia" w:hAnsiTheme="majorHAnsi" w:cstheme="majorBidi"/>
          <w:sz w:val="24"/>
          <w:szCs w:val="24"/>
          <w:lang w:val="es-ES"/>
        </w:rPr>
        <w:t xml:space="preserve"> LED activada. </w:t>
      </w:r>
    </w:p>
    <w:p w14:paraId="5888F84A" w14:textId="6821D32C" w:rsidR="0FC27700" w:rsidRDefault="74FC7FFE" w:rsidP="1768CE8D">
      <w:pPr>
        <w:spacing w:line="360" w:lineRule="auto"/>
        <w:rPr>
          <w:rFonts w:asciiTheme="majorHAnsi" w:eastAsiaTheme="majorEastAsia" w:hAnsiTheme="majorHAnsi" w:cstheme="majorBidi"/>
          <w:sz w:val="24"/>
          <w:szCs w:val="24"/>
          <w:lang w:val="es-ES"/>
        </w:rPr>
      </w:pPr>
      <w:r w:rsidRPr="2E96F04C">
        <w:rPr>
          <w:rFonts w:asciiTheme="majorHAnsi" w:eastAsiaTheme="majorEastAsia" w:hAnsiTheme="majorHAnsi" w:cstheme="majorBidi"/>
          <w:sz w:val="24"/>
          <w:szCs w:val="24"/>
          <w:lang w:val="es-ES"/>
        </w:rPr>
        <w:t xml:space="preserve">Para solucionar el problema se </w:t>
      </w:r>
      <w:r w:rsidR="61A0FF47" w:rsidRPr="2E96F04C">
        <w:rPr>
          <w:rFonts w:asciiTheme="majorHAnsi" w:eastAsiaTheme="majorEastAsia" w:hAnsiTheme="majorHAnsi" w:cstheme="majorBidi"/>
          <w:sz w:val="24"/>
          <w:szCs w:val="24"/>
          <w:lang w:val="es-ES"/>
        </w:rPr>
        <w:t>modificó</w:t>
      </w:r>
      <w:r w:rsidRPr="2E96F04C">
        <w:rPr>
          <w:rFonts w:asciiTheme="majorHAnsi" w:eastAsiaTheme="majorEastAsia" w:hAnsiTheme="majorHAnsi" w:cstheme="majorBidi"/>
          <w:sz w:val="24"/>
          <w:szCs w:val="24"/>
          <w:lang w:val="es-ES"/>
        </w:rPr>
        <w:t xml:space="preserve"> la configuración de inicialización del receptor IR, eliminando la </w:t>
      </w:r>
      <w:r w:rsidR="35172B95" w:rsidRPr="2E96F04C">
        <w:rPr>
          <w:rFonts w:asciiTheme="majorHAnsi" w:eastAsiaTheme="majorEastAsia" w:hAnsiTheme="majorHAnsi" w:cstheme="majorBidi"/>
          <w:sz w:val="24"/>
          <w:szCs w:val="24"/>
          <w:lang w:val="es-ES"/>
        </w:rPr>
        <w:t>opción</w:t>
      </w:r>
      <w:r w:rsidRPr="2E96F04C">
        <w:rPr>
          <w:rFonts w:asciiTheme="majorHAnsi" w:eastAsiaTheme="majorEastAsia" w:hAnsiTheme="majorHAnsi" w:cstheme="majorBidi"/>
          <w:sz w:val="24"/>
          <w:szCs w:val="24"/>
          <w:lang w:val="es-ES"/>
        </w:rPr>
        <w:t xml:space="preserve"> ENABLE_LED_FEEDBACK. </w:t>
      </w:r>
    </w:p>
    <w:p w14:paraId="50E31871" w14:textId="6BEEB09D" w:rsidR="0FC27700" w:rsidRDefault="1D6D799A" w:rsidP="1768CE8D">
      <w:pPr>
        <w:spacing w:line="360" w:lineRule="auto"/>
        <w:rPr>
          <w:rFonts w:asciiTheme="majorHAnsi" w:eastAsiaTheme="majorEastAsia" w:hAnsiTheme="majorHAnsi" w:cstheme="majorBidi"/>
          <w:b/>
          <w:i/>
          <w:sz w:val="24"/>
          <w:szCs w:val="24"/>
          <w:lang w:val="es-ES"/>
        </w:rPr>
      </w:pPr>
      <w:r w:rsidRPr="0B9011EB">
        <w:rPr>
          <w:rFonts w:asciiTheme="majorHAnsi" w:eastAsiaTheme="majorEastAsia" w:hAnsiTheme="majorHAnsi" w:cstheme="majorBidi"/>
          <w:b/>
          <w:i/>
          <w:sz w:val="24"/>
          <w:szCs w:val="24"/>
          <w:lang w:val="es-ES"/>
        </w:rPr>
        <w:t xml:space="preserve">Identificación de </w:t>
      </w:r>
      <w:r w:rsidR="7F95C57C" w:rsidRPr="0B9011EB">
        <w:rPr>
          <w:rFonts w:asciiTheme="majorHAnsi" w:eastAsiaTheme="majorEastAsia" w:hAnsiTheme="majorHAnsi" w:cstheme="majorBidi"/>
          <w:b/>
          <w:i/>
          <w:sz w:val="24"/>
          <w:szCs w:val="24"/>
          <w:lang w:val="es-ES"/>
        </w:rPr>
        <w:t>códigos</w:t>
      </w:r>
      <w:r w:rsidRPr="0B9011EB">
        <w:rPr>
          <w:rFonts w:asciiTheme="majorHAnsi" w:eastAsiaTheme="majorEastAsia" w:hAnsiTheme="majorHAnsi" w:cstheme="majorBidi"/>
          <w:b/>
          <w:i/>
          <w:sz w:val="24"/>
          <w:szCs w:val="24"/>
          <w:lang w:val="es-ES"/>
        </w:rPr>
        <w:t xml:space="preserve"> IR</w:t>
      </w:r>
    </w:p>
    <w:p w14:paraId="608A3A52" w14:textId="191F3C28" w:rsidR="1D6D799A" w:rsidRDefault="1D6D799A" w:rsidP="1768CE8D">
      <w:pPr>
        <w:spacing w:line="360" w:lineRule="auto"/>
        <w:rPr>
          <w:rFonts w:asciiTheme="majorHAnsi" w:eastAsiaTheme="majorEastAsia" w:hAnsiTheme="majorHAnsi" w:cstheme="majorBidi"/>
          <w:sz w:val="24"/>
          <w:szCs w:val="24"/>
          <w:lang w:val="es-ES"/>
        </w:rPr>
      </w:pPr>
      <w:r w:rsidRPr="2E96F04C">
        <w:rPr>
          <w:rFonts w:asciiTheme="majorHAnsi" w:eastAsiaTheme="majorEastAsia" w:hAnsiTheme="majorHAnsi" w:cstheme="majorBidi"/>
          <w:sz w:val="24"/>
          <w:szCs w:val="24"/>
          <w:lang w:val="es-ES"/>
        </w:rPr>
        <w:t xml:space="preserve">Fue necesario realizar varias pruebas utilizando el monitor serie para </w:t>
      </w:r>
      <w:r w:rsidR="462E8E2F" w:rsidRPr="2E96F04C">
        <w:rPr>
          <w:rFonts w:asciiTheme="majorHAnsi" w:eastAsiaTheme="majorEastAsia" w:hAnsiTheme="majorHAnsi" w:cstheme="majorBidi"/>
          <w:sz w:val="24"/>
          <w:szCs w:val="24"/>
          <w:lang w:val="es-ES"/>
        </w:rPr>
        <w:t>identificar</w:t>
      </w:r>
      <w:r w:rsidRPr="2E96F04C">
        <w:rPr>
          <w:rFonts w:asciiTheme="majorHAnsi" w:eastAsiaTheme="majorEastAsia" w:hAnsiTheme="majorHAnsi" w:cstheme="majorBidi"/>
          <w:sz w:val="24"/>
          <w:szCs w:val="24"/>
          <w:lang w:val="es-ES"/>
        </w:rPr>
        <w:t xml:space="preserve"> correctamente los </w:t>
      </w:r>
      <w:r w:rsidR="195D1CCD" w:rsidRPr="2E96F04C">
        <w:rPr>
          <w:rFonts w:asciiTheme="majorHAnsi" w:eastAsiaTheme="majorEastAsia" w:hAnsiTheme="majorHAnsi" w:cstheme="majorBidi"/>
          <w:sz w:val="24"/>
          <w:szCs w:val="24"/>
          <w:lang w:val="es-ES"/>
        </w:rPr>
        <w:t>códigos</w:t>
      </w:r>
      <w:r w:rsidRPr="2E96F04C">
        <w:rPr>
          <w:rFonts w:asciiTheme="majorHAnsi" w:eastAsiaTheme="majorEastAsia" w:hAnsiTheme="majorHAnsi" w:cstheme="majorBidi"/>
          <w:sz w:val="24"/>
          <w:szCs w:val="24"/>
          <w:lang w:val="es-ES"/>
        </w:rPr>
        <w:t xml:space="preserve"> enviados por cada tecla del mando. Una vez identificados, se asociaron a las distintas plantas del ascensor</w:t>
      </w:r>
      <w:r w:rsidR="6EA0C479" w:rsidRPr="2E96F04C">
        <w:rPr>
          <w:rFonts w:asciiTheme="majorHAnsi" w:eastAsiaTheme="majorEastAsia" w:hAnsiTheme="majorHAnsi" w:cstheme="majorBidi"/>
          <w:sz w:val="24"/>
          <w:szCs w:val="24"/>
          <w:lang w:val="es-ES"/>
        </w:rPr>
        <w:t xml:space="preserve">. </w:t>
      </w:r>
    </w:p>
    <w:p w14:paraId="40752BCC" w14:textId="08367AC1" w:rsidR="0FC27700" w:rsidRDefault="429FEAFE" w:rsidP="1768CE8D">
      <w:pPr>
        <w:spacing w:line="360" w:lineRule="auto"/>
        <w:rPr>
          <w:rFonts w:asciiTheme="majorHAnsi" w:eastAsiaTheme="majorEastAsia" w:hAnsiTheme="majorHAnsi" w:cstheme="majorBidi"/>
          <w:b/>
          <w:i/>
          <w:sz w:val="24"/>
          <w:szCs w:val="24"/>
          <w:lang w:val="es-ES"/>
        </w:rPr>
      </w:pPr>
      <w:r w:rsidRPr="303B7E07">
        <w:rPr>
          <w:rFonts w:asciiTheme="majorHAnsi" w:eastAsiaTheme="majorEastAsia" w:hAnsiTheme="majorHAnsi" w:cstheme="majorBidi"/>
          <w:b/>
          <w:i/>
          <w:sz w:val="24"/>
          <w:szCs w:val="24"/>
          <w:lang w:val="es-ES"/>
        </w:rPr>
        <w:t>Integración con el sistema existente</w:t>
      </w:r>
    </w:p>
    <w:p w14:paraId="67B0BEAB" w14:textId="30AA66B7" w:rsidR="0FC27700" w:rsidRDefault="4AB28891" w:rsidP="1768CE8D">
      <w:pPr>
        <w:spacing w:line="360" w:lineRule="auto"/>
        <w:rPr>
          <w:rFonts w:asciiTheme="majorHAnsi" w:eastAsiaTheme="majorEastAsia" w:hAnsiTheme="majorHAnsi" w:cstheme="majorBidi"/>
          <w:sz w:val="24"/>
          <w:szCs w:val="24"/>
          <w:lang w:val="es-ES"/>
        </w:rPr>
      </w:pPr>
      <w:r w:rsidRPr="2E96F04C">
        <w:rPr>
          <w:rFonts w:asciiTheme="majorHAnsi" w:eastAsiaTheme="majorEastAsia" w:hAnsiTheme="majorHAnsi" w:cstheme="majorBidi"/>
          <w:sz w:val="24"/>
          <w:szCs w:val="24"/>
          <w:lang w:val="es-ES"/>
        </w:rPr>
        <w:t xml:space="preserve">Otro reto </w:t>
      </w:r>
      <w:r w:rsidR="32D19F79" w:rsidRPr="2E96F04C">
        <w:rPr>
          <w:rFonts w:asciiTheme="majorHAnsi" w:eastAsiaTheme="majorEastAsia" w:hAnsiTheme="majorHAnsi" w:cstheme="majorBidi"/>
          <w:sz w:val="24"/>
          <w:szCs w:val="24"/>
          <w:lang w:val="es-ES"/>
        </w:rPr>
        <w:t>consistió</w:t>
      </w:r>
      <w:r w:rsidRPr="2E96F04C">
        <w:rPr>
          <w:rFonts w:asciiTheme="majorHAnsi" w:eastAsiaTheme="majorEastAsia" w:hAnsiTheme="majorHAnsi" w:cstheme="majorBidi"/>
          <w:sz w:val="24"/>
          <w:szCs w:val="24"/>
          <w:lang w:val="es-ES"/>
        </w:rPr>
        <w:t xml:space="preserve"> en integrar el receptor infrarrojo sin generar conflictos con el resto de </w:t>
      </w:r>
      <w:r w:rsidR="2CB0149F" w:rsidRPr="2E96F04C">
        <w:rPr>
          <w:rFonts w:asciiTheme="majorHAnsi" w:eastAsiaTheme="majorEastAsia" w:hAnsiTheme="majorHAnsi" w:cstheme="majorBidi"/>
          <w:sz w:val="24"/>
          <w:szCs w:val="24"/>
          <w:lang w:val="es-ES"/>
        </w:rPr>
        <w:t>los sensores</w:t>
      </w:r>
      <w:r w:rsidRPr="2E96F04C">
        <w:rPr>
          <w:rFonts w:asciiTheme="majorHAnsi" w:eastAsiaTheme="majorEastAsia" w:hAnsiTheme="majorHAnsi" w:cstheme="majorBidi"/>
          <w:sz w:val="24"/>
          <w:szCs w:val="24"/>
          <w:lang w:val="es-ES"/>
        </w:rPr>
        <w:t xml:space="preserve"> y actuadores. </w:t>
      </w:r>
      <w:r w:rsidR="77391BB5" w:rsidRPr="2E96F04C">
        <w:rPr>
          <w:rFonts w:asciiTheme="majorHAnsi" w:eastAsiaTheme="majorEastAsia" w:hAnsiTheme="majorHAnsi" w:cstheme="majorBidi"/>
          <w:sz w:val="24"/>
          <w:szCs w:val="24"/>
          <w:lang w:val="es-ES"/>
        </w:rPr>
        <w:t>Finalmente,</w:t>
      </w:r>
      <w:r w:rsidRPr="2E96F04C">
        <w:rPr>
          <w:rFonts w:asciiTheme="majorHAnsi" w:eastAsiaTheme="majorEastAsia" w:hAnsiTheme="majorHAnsi" w:cstheme="majorBidi"/>
          <w:sz w:val="24"/>
          <w:szCs w:val="24"/>
          <w:lang w:val="es-ES"/>
        </w:rPr>
        <w:t xml:space="preserve"> se </w:t>
      </w:r>
      <w:r w:rsidR="478DFA58" w:rsidRPr="2E96F04C">
        <w:rPr>
          <w:rFonts w:asciiTheme="majorHAnsi" w:eastAsiaTheme="majorEastAsia" w:hAnsiTheme="majorHAnsi" w:cstheme="majorBidi"/>
          <w:sz w:val="24"/>
          <w:szCs w:val="24"/>
          <w:lang w:val="es-ES"/>
        </w:rPr>
        <w:t>consiguió</w:t>
      </w:r>
      <w:r w:rsidRPr="2E96F04C">
        <w:rPr>
          <w:rFonts w:asciiTheme="majorHAnsi" w:eastAsiaTheme="majorEastAsia" w:hAnsiTheme="majorHAnsi" w:cstheme="majorBidi"/>
          <w:sz w:val="24"/>
          <w:szCs w:val="24"/>
          <w:lang w:val="es-ES"/>
        </w:rPr>
        <w:t xml:space="preserve"> mantener la </w:t>
      </w:r>
      <w:r w:rsidR="3FB37835" w:rsidRPr="2E96F04C">
        <w:rPr>
          <w:rFonts w:asciiTheme="majorHAnsi" w:eastAsiaTheme="majorEastAsia" w:hAnsiTheme="majorHAnsi" w:cstheme="majorBidi"/>
          <w:sz w:val="24"/>
          <w:szCs w:val="24"/>
          <w:lang w:val="es-ES"/>
        </w:rPr>
        <w:t>conexión</w:t>
      </w:r>
      <w:r w:rsidRPr="2E96F04C">
        <w:rPr>
          <w:rFonts w:asciiTheme="majorHAnsi" w:eastAsiaTheme="majorEastAsia" w:hAnsiTheme="majorHAnsi" w:cstheme="majorBidi"/>
          <w:sz w:val="24"/>
          <w:szCs w:val="24"/>
          <w:lang w:val="es-ES"/>
        </w:rPr>
        <w:t xml:space="preserve"> en el pin D2, garantizando</w:t>
      </w:r>
      <w:r w:rsidR="30CB6C6C" w:rsidRPr="2E96F04C">
        <w:rPr>
          <w:rFonts w:asciiTheme="majorHAnsi" w:eastAsiaTheme="majorEastAsia" w:hAnsiTheme="majorHAnsi" w:cstheme="majorBidi"/>
          <w:sz w:val="24"/>
          <w:szCs w:val="24"/>
          <w:lang w:val="es-ES"/>
        </w:rPr>
        <w:t xml:space="preserve"> con ello la compatibilidad del sistema completo</w:t>
      </w:r>
      <w:r w:rsidR="3B83729E" w:rsidRPr="2E96F04C">
        <w:rPr>
          <w:rFonts w:asciiTheme="majorHAnsi" w:eastAsiaTheme="majorEastAsia" w:hAnsiTheme="majorHAnsi" w:cstheme="majorBidi"/>
          <w:sz w:val="24"/>
          <w:szCs w:val="24"/>
          <w:lang w:val="es-ES"/>
        </w:rPr>
        <w:t>.</w:t>
      </w:r>
    </w:p>
    <w:p w14:paraId="6DFE2551" w14:textId="61EB1DB8" w:rsidR="0FC27700" w:rsidRDefault="21D92E4B" w:rsidP="1768CE8D">
      <w:pPr>
        <w:spacing w:line="360" w:lineRule="auto"/>
        <w:rPr>
          <w:rFonts w:asciiTheme="majorHAnsi" w:eastAsiaTheme="majorEastAsia" w:hAnsiTheme="majorHAnsi" w:cstheme="majorBidi"/>
          <w:b/>
          <w:i/>
          <w:sz w:val="24"/>
          <w:szCs w:val="24"/>
          <w:lang w:val="es-ES"/>
        </w:rPr>
      </w:pPr>
      <w:r w:rsidRPr="6D8F1063">
        <w:rPr>
          <w:rFonts w:asciiTheme="majorHAnsi" w:eastAsiaTheme="majorEastAsia" w:hAnsiTheme="majorHAnsi" w:cstheme="majorBidi"/>
          <w:b/>
          <w:i/>
          <w:sz w:val="24"/>
          <w:szCs w:val="24"/>
          <w:lang w:val="es-ES"/>
        </w:rPr>
        <w:t>Interacción de los sistemas manuales y automáticos de iluminación y temperatura</w:t>
      </w:r>
    </w:p>
    <w:p w14:paraId="2FBBEE77" w14:textId="055DAD6C" w:rsidR="0FC27700" w:rsidRDefault="7620271E" w:rsidP="1768CE8D">
      <w:pPr>
        <w:spacing w:line="360" w:lineRule="auto"/>
        <w:rPr>
          <w:rFonts w:asciiTheme="majorHAnsi" w:eastAsiaTheme="majorEastAsia" w:hAnsiTheme="majorHAnsi" w:cstheme="majorBidi"/>
          <w:b/>
          <w:sz w:val="24"/>
          <w:szCs w:val="24"/>
          <w:lang w:val="es-ES"/>
        </w:rPr>
      </w:pPr>
      <w:r w:rsidRPr="2E96F04C">
        <w:rPr>
          <w:rFonts w:asciiTheme="majorHAnsi" w:eastAsiaTheme="majorEastAsia" w:hAnsiTheme="majorHAnsi" w:cstheme="majorBidi"/>
          <w:b/>
          <w:sz w:val="24"/>
          <w:szCs w:val="24"/>
          <w:lang w:val="es-ES"/>
        </w:rPr>
        <w:t xml:space="preserve">Estas nuevas funcionalidades integradas no están completas. La relación entre activado y desactivado </w:t>
      </w:r>
      <w:r w:rsidRPr="2E96F04C">
        <w:rPr>
          <w:rFonts w:asciiTheme="majorHAnsi" w:eastAsiaTheme="majorEastAsia" w:hAnsiTheme="majorHAnsi" w:cstheme="majorBidi"/>
          <w:sz w:val="24"/>
          <w:szCs w:val="24"/>
          <w:lang w:val="es-ES"/>
        </w:rPr>
        <w:t xml:space="preserve">del modo manual, así como las interacciones con los botones del mando, requieren de otra vuelta de tuerca, con el </w:t>
      </w:r>
      <w:r w:rsidR="5156FC8E" w:rsidRPr="2E96F04C">
        <w:rPr>
          <w:rFonts w:asciiTheme="majorHAnsi" w:eastAsiaTheme="majorEastAsia" w:hAnsiTheme="majorHAnsi" w:cstheme="majorBidi"/>
          <w:sz w:val="24"/>
          <w:szCs w:val="24"/>
          <w:lang w:val="es-ES"/>
        </w:rPr>
        <w:t>objetivo</w:t>
      </w:r>
      <w:r w:rsidRPr="2E96F04C">
        <w:rPr>
          <w:rFonts w:asciiTheme="majorHAnsi" w:eastAsiaTheme="majorEastAsia" w:hAnsiTheme="majorHAnsi" w:cstheme="majorBidi"/>
          <w:sz w:val="24"/>
          <w:szCs w:val="24"/>
          <w:lang w:val="es-ES"/>
        </w:rPr>
        <w:t xml:space="preserve"> de plantear todas las </w:t>
      </w:r>
      <w:r w:rsidR="4F5F58E0" w:rsidRPr="2E96F04C">
        <w:rPr>
          <w:rFonts w:asciiTheme="majorHAnsi" w:eastAsiaTheme="majorEastAsia" w:hAnsiTheme="majorHAnsi" w:cstheme="majorBidi"/>
          <w:sz w:val="24"/>
          <w:szCs w:val="24"/>
          <w:lang w:val="es-ES"/>
        </w:rPr>
        <w:t>casuísticas</w:t>
      </w:r>
      <w:r w:rsidRPr="2E96F04C">
        <w:rPr>
          <w:rFonts w:asciiTheme="majorHAnsi" w:eastAsiaTheme="majorEastAsia" w:hAnsiTheme="majorHAnsi" w:cstheme="majorBidi"/>
          <w:sz w:val="24"/>
          <w:szCs w:val="24"/>
          <w:lang w:val="es-ES"/>
        </w:rPr>
        <w:t xml:space="preserve"> posibles, y todos los</w:t>
      </w:r>
      <w:r w:rsidR="35ECAF28" w:rsidRPr="2E96F04C">
        <w:rPr>
          <w:rFonts w:asciiTheme="majorHAnsi" w:eastAsiaTheme="majorEastAsia" w:hAnsiTheme="majorHAnsi" w:cstheme="majorBidi"/>
          <w:sz w:val="24"/>
          <w:szCs w:val="24"/>
          <w:lang w:val="es-ES"/>
        </w:rPr>
        <w:t xml:space="preserve"> posibles problemas que no se han cubierto en el desarrollo de esta actividad.</w:t>
      </w:r>
      <w:r w:rsidR="66B87240" w:rsidRPr="2E96F04C">
        <w:rPr>
          <w:rFonts w:asciiTheme="majorHAnsi" w:eastAsiaTheme="majorEastAsia" w:hAnsiTheme="majorHAnsi" w:cstheme="majorBidi"/>
          <w:sz w:val="24"/>
          <w:szCs w:val="24"/>
          <w:lang w:val="es-ES"/>
        </w:rPr>
        <w:t xml:space="preserve"> Por ejemplo, si la iluminación es alta, no es posible que el usuario apague el led cuando desactiva el modo manual, ya que el automático lo deja encendido. También, debido a falta de botones, no es posible tener un estado de reposo del calentador/enfriador. Estos problemas ser</w:t>
      </w:r>
      <w:r w:rsidR="7DA4B345" w:rsidRPr="2E96F04C">
        <w:rPr>
          <w:rFonts w:asciiTheme="majorHAnsi" w:eastAsiaTheme="majorEastAsia" w:hAnsiTheme="majorHAnsi" w:cstheme="majorBidi"/>
          <w:sz w:val="24"/>
          <w:szCs w:val="24"/>
          <w:lang w:val="es-ES"/>
        </w:rPr>
        <w:t>virán como base para futuras versiones del circuito.</w:t>
      </w:r>
    </w:p>
    <w:p w14:paraId="2D7466F8" w14:textId="67E236B9" w:rsidR="0FC27700" w:rsidRDefault="0FC27700" w:rsidP="69B3773B">
      <w:pPr>
        <w:rPr>
          <w:b/>
          <w:bCs/>
          <w:lang w:val="es-ES"/>
        </w:rPr>
      </w:pPr>
    </w:p>
    <w:p w14:paraId="1CC289BB" w14:textId="164DA452" w:rsidR="77F26626" w:rsidRDefault="2318A14A" w:rsidP="73A8B39B">
      <w:pPr>
        <w:pStyle w:val="Heading2"/>
        <w:spacing w:line="360" w:lineRule="auto"/>
        <w:rPr>
          <w:sz w:val="28"/>
          <w:szCs w:val="28"/>
          <w:lang w:val="es-ES"/>
        </w:rPr>
      </w:pPr>
      <w:bookmarkStart w:id="16" w:name="_Toc1869458624"/>
      <w:r w:rsidRPr="697E174F">
        <w:rPr>
          <w:sz w:val="28"/>
          <w:szCs w:val="28"/>
          <w:lang w:val="es-ES"/>
        </w:rPr>
        <w:t>7</w:t>
      </w:r>
      <w:r w:rsidR="00AB745B" w:rsidRPr="697E174F">
        <w:rPr>
          <w:sz w:val="28"/>
          <w:szCs w:val="28"/>
          <w:lang w:val="es-ES"/>
        </w:rPr>
        <w:t xml:space="preserve">. </w:t>
      </w:r>
      <w:r w:rsidR="005F4888" w:rsidRPr="697E174F">
        <w:rPr>
          <w:sz w:val="28"/>
          <w:szCs w:val="28"/>
          <w:lang w:val="es-ES"/>
        </w:rPr>
        <w:t>Propuesta de mejora futura</w:t>
      </w:r>
      <w:bookmarkEnd w:id="16"/>
      <w:r w:rsidR="005F4888" w:rsidRPr="697E174F">
        <w:rPr>
          <w:sz w:val="28"/>
          <w:szCs w:val="28"/>
          <w:lang w:val="es-ES"/>
        </w:rPr>
        <w:t xml:space="preserve"> </w:t>
      </w:r>
    </w:p>
    <w:p w14:paraId="6B835ABA" w14:textId="5AB4088C" w:rsidR="004A784C" w:rsidRPr="00A630E0" w:rsidRDefault="005F4888" w:rsidP="73A8B39B">
      <w:p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Tras la exitosa integración del control remoto por infrarrojos (IR) y la seguridad por ultrasonidos en el ascensor industrial ACME, se detectan limitaciones intrínsecas a la tecnología utilizada Como evolución natural del proyecto, se propone una mejora futura dividida en tres ejes estratégicos:</w:t>
      </w:r>
    </w:p>
    <w:p w14:paraId="33388B7D" w14:textId="3FB3D6A0" w:rsidR="004A784C" w:rsidRPr="00A630E0" w:rsidRDefault="005F4888" w:rsidP="73A8B39B">
      <w:pPr>
        <w:pStyle w:val="ListParagraph"/>
        <w:numPr>
          <w:ilvl w:val="0"/>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Conectividad IoT y Supervisión Web</w:t>
      </w:r>
    </w:p>
    <w:p w14:paraId="2082DD71" w14:textId="77777777" w:rsidR="004A784C" w:rsidRPr="00A630E0" w:rsidRDefault="005F4888" w:rsidP="73A8B39B">
      <w:pPr>
        <w:pStyle w:val="ListParagraph"/>
        <w:numPr>
          <w:ilvl w:val="1"/>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Objetivo: Eliminar la limitación física del mando IR y permitir la monitorización a distancia desde cualquier punto de la planta industrial.</w:t>
      </w:r>
    </w:p>
    <w:p w14:paraId="7FB6D667" w14:textId="023AE812" w:rsidR="00C07D45" w:rsidRPr="00A630E0" w:rsidRDefault="005F4888" w:rsidP="73A8B39B">
      <w:pPr>
        <w:pStyle w:val="ListParagraph"/>
        <w:numPr>
          <w:ilvl w:val="1"/>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Implementación: Se propone sustituir o complementar el Arduino UNO por un microcontrolador con conectividad inalámbrica integrada, como el ESP32. Esto permitirá desplegar un servidor web local o conectarse a una plataforma IoT</w:t>
      </w:r>
      <w:r w:rsidR="00685006" w:rsidRPr="73D5AA3F">
        <w:rPr>
          <w:rFonts w:asciiTheme="majorHAnsi" w:eastAsiaTheme="majorEastAsia" w:hAnsiTheme="majorHAnsi" w:cstheme="majorBidi"/>
          <w:sz w:val="24"/>
          <w:szCs w:val="24"/>
          <w:lang w:val="es-ES"/>
        </w:rPr>
        <w:t>.</w:t>
      </w:r>
    </w:p>
    <w:p w14:paraId="1BB544F5" w14:textId="77777777" w:rsidR="00C07D45" w:rsidRPr="00A630E0" w:rsidRDefault="005F4888" w:rsidP="73A8B39B">
      <w:pPr>
        <w:pStyle w:val="ListParagraph"/>
        <w:numPr>
          <w:ilvl w:val="1"/>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Impacto: Las consignas de temperatura y luminosidad que ahora se ajustan con el mando IR podrán modificarse a través de un panel de control (dashboard) accesible desde un ordenador o smartphone. Además, las lecturas del DHT22, LDR y el estado de seguridad del sensor ultrasónico se graficarán en tiempo real, permitiendo un registro histórico de fallos u obstáculos.</w:t>
      </w:r>
    </w:p>
    <w:p w14:paraId="3AE78B47" w14:textId="4EF851D7" w:rsidR="00C07D45" w:rsidRPr="00A630E0" w:rsidRDefault="005F4888" w:rsidP="73A8B39B">
      <w:pPr>
        <w:pStyle w:val="ListParagraph"/>
        <w:numPr>
          <w:ilvl w:val="0"/>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 xml:space="preserve">Implementación de un Sistema de Autodiagnóstico Avanzado </w:t>
      </w:r>
    </w:p>
    <w:p w14:paraId="537BE8F2" w14:textId="77777777" w:rsidR="00C07D45" w:rsidRPr="00A630E0" w:rsidRDefault="005F4888" w:rsidP="73A8B39B">
      <w:pPr>
        <w:pStyle w:val="ListParagraph"/>
        <w:numPr>
          <w:ilvl w:val="1"/>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Objetivo: Elevar el sistema al estándar industrial mediante la detección temprana de anomalías en los sensores y actuadores.</w:t>
      </w:r>
    </w:p>
    <w:p w14:paraId="2EFEBEE3" w14:textId="77777777" w:rsidR="00556184" w:rsidRPr="00A630E0" w:rsidRDefault="005F4888" w:rsidP="73A8B39B">
      <w:pPr>
        <w:pStyle w:val="ListParagraph"/>
        <w:numPr>
          <w:ilvl w:val="1"/>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Implementación: Aprovechando que el código ya realiza un filtrado del DHT22, se propone programar algoritmos de validación de datos cruzados y tiempos de respuesta:</w:t>
      </w:r>
    </w:p>
    <w:p w14:paraId="6898F088" w14:textId="1CE22CDB" w:rsidR="00556184" w:rsidRPr="00A630E0" w:rsidRDefault="005F4888" w:rsidP="73A8B39B">
      <w:pPr>
        <w:pStyle w:val="ListParagraph"/>
        <w:numPr>
          <w:ilvl w:val="2"/>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Para el Servomotor: Monitorizar el tiempo teórico que tarda en desplazarse entre plantas. Si el sensor ultrasónico o de presencia no detecta cambios en un tiempo límite</w:t>
      </w:r>
      <w:r w:rsidR="00685006" w:rsidRPr="73D5AA3F">
        <w:rPr>
          <w:rFonts w:asciiTheme="majorHAnsi" w:eastAsiaTheme="majorEastAsia" w:hAnsiTheme="majorHAnsi" w:cstheme="majorBidi"/>
          <w:sz w:val="24"/>
          <w:szCs w:val="24"/>
          <w:lang w:val="es-ES"/>
        </w:rPr>
        <w:t xml:space="preserve">, </w:t>
      </w:r>
      <w:r w:rsidRPr="73D5AA3F">
        <w:rPr>
          <w:rFonts w:asciiTheme="majorHAnsi" w:eastAsiaTheme="majorEastAsia" w:hAnsiTheme="majorHAnsi" w:cstheme="majorBidi"/>
          <w:sz w:val="24"/>
          <w:szCs w:val="24"/>
          <w:lang w:val="es-ES"/>
        </w:rPr>
        <w:t>el sistema disparará una alarma de "Fallo en Actuador/Motor bloqueado".</w:t>
      </w:r>
    </w:p>
    <w:p w14:paraId="01B898D3" w14:textId="77777777" w:rsidR="00556184" w:rsidRPr="00A630E0" w:rsidRDefault="005F4888" w:rsidP="73A8B39B">
      <w:pPr>
        <w:pStyle w:val="ListParagraph"/>
        <w:numPr>
          <w:ilvl w:val="2"/>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Para los Sensores (LDR/DHT22): Implementar algoritmos de detección de "congelación" de señal (medidas idénticas durante periodos anormalmente largos) o la detección de gradientes imposibles (por ejemplo, una subida de 10 °C en un segundo), aislando el sensor defectuoso y entrando en un "Modo de Emergencia" seguro.</w:t>
      </w:r>
    </w:p>
    <w:p w14:paraId="195C3BB5" w14:textId="64E8B86E" w:rsidR="00556184" w:rsidRPr="00A630E0" w:rsidRDefault="005F4888" w:rsidP="73A8B39B">
      <w:pPr>
        <w:pStyle w:val="ListParagraph"/>
        <w:numPr>
          <w:ilvl w:val="0"/>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Transición a Control Inteligente</w:t>
      </w:r>
    </w:p>
    <w:p w14:paraId="69AA4E27" w14:textId="77777777" w:rsidR="00556184" w:rsidRPr="00A630E0" w:rsidRDefault="005F4888" w:rsidP="73A8B39B">
      <w:pPr>
        <w:pStyle w:val="ListParagraph"/>
        <w:numPr>
          <w:ilvl w:val="1"/>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Objetivo: Suavizar el comportamiento del sistema térmico y de iluminación, reduciendo el desgaste mecánico y el consumo energético.</w:t>
      </w:r>
    </w:p>
    <w:p w14:paraId="1EEF769B" w14:textId="77777777" w:rsidR="00556184" w:rsidRPr="00A630E0" w:rsidRDefault="005F4888" w:rsidP="73A8B39B">
      <w:pPr>
        <w:pStyle w:val="ListParagraph"/>
        <w:numPr>
          <w:ilvl w:val="1"/>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Implementación: Sustituir el control ON-OFF con zona muerta actual de la temperatura por un controlador de Lógica Difusa (Fuzzy Logic) implementado por software.</w:t>
      </w:r>
    </w:p>
    <w:p w14:paraId="3E9A983E" w14:textId="08F86522" w:rsidR="3BA5E15C" w:rsidRDefault="005F4888" w:rsidP="032BCB9B">
      <w:pPr>
        <w:pStyle w:val="ListParagraph"/>
        <w:numPr>
          <w:ilvl w:val="1"/>
          <w:numId w:val="31"/>
        </w:numPr>
        <w:spacing w:line="360" w:lineRule="auto"/>
        <w:rPr>
          <w:rFonts w:asciiTheme="majorHAnsi" w:eastAsiaTheme="majorEastAsia" w:hAnsiTheme="majorHAnsi" w:cstheme="majorBidi"/>
          <w:sz w:val="24"/>
          <w:szCs w:val="24"/>
          <w:lang w:val="es-ES"/>
        </w:rPr>
      </w:pPr>
      <w:r w:rsidRPr="73D5AA3F">
        <w:rPr>
          <w:rFonts w:asciiTheme="majorHAnsi" w:eastAsiaTheme="majorEastAsia" w:hAnsiTheme="majorHAnsi" w:cstheme="majorBidi"/>
          <w:sz w:val="24"/>
          <w:szCs w:val="24"/>
          <w:lang w:val="es-ES"/>
        </w:rPr>
        <w:t>Impacto: En lugar de encender y apagar bruscamente los actuadores ambientales, el sistema regulará de forma gradual (mediante variables lingüísticas como Caliente, Templado, Frío) la potencia entregada. Esto optimizará el confort dentro de la cabina del ascensor ACME y simulará con mayor fidelidad un entorno industrial eficiente.</w:t>
      </w:r>
    </w:p>
    <w:p w14:paraId="2D3E1F8C" w14:textId="7FACB3FA" w:rsidR="008E59AF" w:rsidRDefault="17B9C499" w:rsidP="0EE376E0">
      <w:pPr>
        <w:pStyle w:val="Heading2"/>
        <w:spacing w:line="360" w:lineRule="auto"/>
        <w:rPr>
          <w:sz w:val="28"/>
          <w:szCs w:val="28"/>
          <w:lang w:val="es-ES"/>
        </w:rPr>
      </w:pPr>
      <w:bookmarkStart w:id="17" w:name="_Toc162307829"/>
      <w:r w:rsidRPr="697E174F">
        <w:rPr>
          <w:sz w:val="28"/>
          <w:szCs w:val="28"/>
          <w:lang w:val="es-ES"/>
        </w:rPr>
        <w:t>8</w:t>
      </w:r>
      <w:r w:rsidR="008E59AF" w:rsidRPr="697E174F">
        <w:rPr>
          <w:sz w:val="28"/>
          <w:szCs w:val="28"/>
          <w:lang w:val="es-ES"/>
        </w:rPr>
        <w:t>. Conclusiones</w:t>
      </w:r>
      <w:bookmarkEnd w:id="17"/>
    </w:p>
    <w:p w14:paraId="1DDF05CA" w14:textId="5C462A98" w:rsidR="00570504" w:rsidRPr="00A630E0" w:rsidRDefault="000173B0" w:rsidP="0EE376E0">
      <w:pPr>
        <w:spacing w:line="360" w:lineRule="auto"/>
        <w:rPr>
          <w:rFonts w:asciiTheme="majorHAnsi" w:eastAsiaTheme="majorEastAsia" w:hAnsiTheme="majorHAnsi" w:cstheme="majorBidi"/>
          <w:sz w:val="24"/>
          <w:szCs w:val="24"/>
          <w:lang w:val="es-ES"/>
        </w:rPr>
      </w:pPr>
      <w:r w:rsidRPr="6D633E20">
        <w:rPr>
          <w:rFonts w:asciiTheme="majorHAnsi" w:eastAsiaTheme="majorEastAsia" w:hAnsiTheme="majorHAnsi" w:cstheme="majorBidi"/>
          <w:sz w:val="24"/>
          <w:szCs w:val="24"/>
          <w:lang w:val="es-ES"/>
        </w:rPr>
        <w:t xml:space="preserve">La realización de esta actividad ha permitido consolidar el ciclo de desarrollo del ascensor inteligente ACME S.A., integrando con éxito técnicas de instrumentación avanzada sobre la arquitectura base de medición y control local. La transición de un sistema estático a una plataforma interactiva con capacidad de parametrización remota simula de manera fiel los procesos de iteración y mejora </w:t>
      </w:r>
      <w:r w:rsidR="55EDB8A4" w:rsidRPr="6D633E20">
        <w:rPr>
          <w:rFonts w:asciiTheme="majorHAnsi" w:eastAsiaTheme="majorEastAsia" w:hAnsiTheme="majorHAnsi" w:cstheme="majorBidi"/>
          <w:sz w:val="24"/>
          <w:szCs w:val="24"/>
          <w:lang w:val="es-ES"/>
        </w:rPr>
        <w:t>continúa</w:t>
      </w:r>
      <w:r w:rsidRPr="6D633E20">
        <w:rPr>
          <w:rFonts w:asciiTheme="majorHAnsi" w:eastAsiaTheme="majorEastAsia" w:hAnsiTheme="majorHAnsi" w:cstheme="majorBidi"/>
          <w:sz w:val="24"/>
          <w:szCs w:val="24"/>
          <w:lang w:val="es-ES"/>
        </w:rPr>
        <w:t xml:space="preserve"> exigidos en los entornos industriales modernos orientados a la transformación digital.</w:t>
      </w:r>
    </w:p>
    <w:p w14:paraId="62FD48E1" w14:textId="77777777" w:rsidR="00570504" w:rsidRPr="00A630E0" w:rsidRDefault="000173B0" w:rsidP="0EE376E0">
      <w:pPr>
        <w:spacing w:line="360" w:lineRule="auto"/>
        <w:rPr>
          <w:rFonts w:asciiTheme="majorHAnsi" w:eastAsiaTheme="majorEastAsia" w:hAnsiTheme="majorHAnsi" w:cstheme="majorBidi"/>
          <w:sz w:val="24"/>
          <w:szCs w:val="24"/>
          <w:lang w:val="es-ES"/>
        </w:rPr>
      </w:pPr>
      <w:r w:rsidRPr="6D633E20">
        <w:rPr>
          <w:rFonts w:asciiTheme="majorHAnsi" w:eastAsiaTheme="majorEastAsia" w:hAnsiTheme="majorHAnsi" w:cstheme="majorBidi"/>
          <w:sz w:val="24"/>
          <w:szCs w:val="24"/>
          <w:lang w:val="es-ES"/>
        </w:rPr>
        <w:t>A continuación, se presenta un balance técnico de las ventajas operativas introducidas y las desventajas o limitaciones tecnológicas identificadas tras las simulaciones en WOKWI.</w:t>
      </w:r>
    </w:p>
    <w:p w14:paraId="2F378A56" w14:textId="24C5E565" w:rsidR="00570504" w:rsidRPr="00A630E0" w:rsidRDefault="4BA3DC7F" w:rsidP="448E4149">
      <w:pPr>
        <w:pStyle w:val="Heading3"/>
        <w:rPr>
          <w:sz w:val="24"/>
          <w:szCs w:val="24"/>
          <w:lang w:val="es-ES"/>
        </w:rPr>
      </w:pPr>
      <w:bookmarkStart w:id="18" w:name="_Toc833899035"/>
      <w:r w:rsidRPr="448E4149">
        <w:rPr>
          <w:lang w:val="es-ES"/>
        </w:rPr>
        <w:t>8</w:t>
      </w:r>
      <w:r w:rsidR="00570504" w:rsidRPr="448E4149">
        <w:rPr>
          <w:lang w:val="es-ES"/>
        </w:rPr>
        <w:t xml:space="preserve">.1 </w:t>
      </w:r>
      <w:r w:rsidR="000173B0" w:rsidRPr="448E4149">
        <w:rPr>
          <w:lang w:val="es-ES"/>
        </w:rPr>
        <w:t>Ventajas del Sistema Implementado</w:t>
      </w:r>
      <w:bookmarkEnd w:id="18"/>
    </w:p>
    <w:p w14:paraId="4696A46F" w14:textId="1C2F1530" w:rsidR="00570504" w:rsidRPr="00A630E0" w:rsidRDefault="000173B0" w:rsidP="0EE376E0">
      <w:pPr>
        <w:pStyle w:val="ListParagraph"/>
        <w:numPr>
          <w:ilvl w:val="0"/>
          <w:numId w:val="32"/>
        </w:numPr>
        <w:spacing w:line="360" w:lineRule="auto"/>
        <w:rPr>
          <w:rFonts w:asciiTheme="majorHAnsi" w:eastAsiaTheme="majorEastAsia" w:hAnsiTheme="majorHAnsi" w:cstheme="majorBidi"/>
          <w:sz w:val="24"/>
          <w:szCs w:val="24"/>
          <w:lang w:val="es-ES"/>
        </w:rPr>
      </w:pPr>
      <w:r w:rsidRPr="6D633E20">
        <w:rPr>
          <w:rFonts w:asciiTheme="majorHAnsi" w:eastAsiaTheme="majorEastAsia" w:hAnsiTheme="majorHAnsi" w:cstheme="majorBidi"/>
          <w:sz w:val="24"/>
          <w:szCs w:val="24"/>
          <w:lang w:val="es-ES"/>
        </w:rPr>
        <w:t>Ergonomía, Accesibilidad y Seguridad Industrial: La principal ventaja de la variante de control remoto IR seleccionada es la mejora drástica en la interacción hombre-máquina (HMI). Los operadores de la planta industrial pueden reconfigurar los setpoints de temperatura y los niveles de iluminación de la cabina sin necesidad de interactuar físicamente con el cuadro eléctrico o detener el funcionamiento del ascensor, reduciendo el riesgo de accidentes laborales y aumentando la eficiencia operativa.</w:t>
      </w:r>
    </w:p>
    <w:p w14:paraId="767B7F65" w14:textId="77777777" w:rsidR="0024748E" w:rsidRPr="00A630E0" w:rsidRDefault="000173B0" w:rsidP="0EE376E0">
      <w:pPr>
        <w:pStyle w:val="ListParagraph"/>
        <w:numPr>
          <w:ilvl w:val="0"/>
          <w:numId w:val="32"/>
        </w:numPr>
        <w:spacing w:line="360" w:lineRule="auto"/>
        <w:rPr>
          <w:rFonts w:asciiTheme="majorHAnsi" w:eastAsiaTheme="majorEastAsia" w:hAnsiTheme="majorHAnsi" w:cstheme="majorBidi"/>
          <w:sz w:val="24"/>
          <w:szCs w:val="24"/>
          <w:lang w:val="es-ES"/>
        </w:rPr>
      </w:pPr>
      <w:r w:rsidRPr="6D633E20">
        <w:rPr>
          <w:rFonts w:asciiTheme="majorHAnsi" w:eastAsiaTheme="majorEastAsia" w:hAnsiTheme="majorHAnsi" w:cstheme="majorBidi"/>
          <w:sz w:val="24"/>
          <w:szCs w:val="24"/>
          <w:lang w:val="es-ES"/>
        </w:rPr>
        <w:t>Optimización de Recursos de Hardware (Eficiencia en Conexiones): Se ha demostrado una alta eficiencia en el diseño de circuitos al reutilizar componentes de la fase anterior y centralizar la nueva lógica en un único pin digital de entrada (D2). Esto ha evitado la saturación de las líneas de entrada/salida del Arduino UNO y ha prevenido conflictos críticos de temporización con actuadores sensibles como el servomotor o el bus de datos de la pantalla LCD I2C.</w:t>
      </w:r>
    </w:p>
    <w:p w14:paraId="4EC3DBFB" w14:textId="77777777" w:rsidR="0024748E" w:rsidRPr="00A630E0" w:rsidRDefault="000173B0" w:rsidP="0EE376E0">
      <w:pPr>
        <w:pStyle w:val="ListParagraph"/>
        <w:numPr>
          <w:ilvl w:val="0"/>
          <w:numId w:val="32"/>
        </w:numPr>
        <w:spacing w:line="360" w:lineRule="auto"/>
        <w:rPr>
          <w:rFonts w:asciiTheme="majorHAnsi" w:eastAsiaTheme="majorEastAsia" w:hAnsiTheme="majorHAnsi" w:cstheme="majorBidi"/>
          <w:sz w:val="24"/>
          <w:szCs w:val="24"/>
          <w:lang w:val="es-ES"/>
        </w:rPr>
      </w:pPr>
      <w:r w:rsidRPr="6D633E20">
        <w:rPr>
          <w:rFonts w:asciiTheme="majorHAnsi" w:eastAsiaTheme="majorEastAsia" w:hAnsiTheme="majorHAnsi" w:cstheme="majorBidi"/>
          <w:sz w:val="24"/>
          <w:szCs w:val="24"/>
          <w:lang w:val="es-ES"/>
        </w:rPr>
        <w:t>Flexibilidad Operativa y Dinamismo Ambient: El sistema ya no depende de variables rígidas codificadas en el software. La capacidad de alterar las consignas ambientales sobre la marcha dota al ascensor de una adaptabilidad inmediata frente a variaciones climáticas estacionales o cambios de turno en la producción (como la reducción de iluminación en horario nocturno para la eficiencia energética).</w:t>
      </w:r>
    </w:p>
    <w:p w14:paraId="4DF357D4" w14:textId="04F5295E" w:rsidR="0024748E" w:rsidRPr="00A630E0" w:rsidRDefault="000173B0" w:rsidP="0EE376E0">
      <w:pPr>
        <w:pStyle w:val="ListParagraph"/>
        <w:numPr>
          <w:ilvl w:val="0"/>
          <w:numId w:val="32"/>
        </w:numPr>
        <w:spacing w:line="360" w:lineRule="auto"/>
        <w:rPr>
          <w:rFonts w:asciiTheme="majorHAnsi" w:eastAsiaTheme="majorEastAsia" w:hAnsiTheme="majorHAnsi" w:cstheme="majorBidi"/>
          <w:sz w:val="24"/>
          <w:szCs w:val="24"/>
          <w:lang w:val="es-ES"/>
        </w:rPr>
      </w:pPr>
      <w:r w:rsidRPr="6D633E20">
        <w:rPr>
          <w:rFonts w:asciiTheme="majorHAnsi" w:eastAsiaTheme="majorEastAsia" w:hAnsiTheme="majorHAnsi" w:cstheme="majorBidi"/>
          <w:sz w:val="24"/>
          <w:szCs w:val="24"/>
          <w:lang w:val="es-ES"/>
        </w:rPr>
        <w:t>Trazabilidad de Eventos mediante Visualización Dual: La integración del código permite que cualquier orden remota sea procesada e informada simultáneamente de forma local (temporalmente en el LCD) y remota (a través del monitor serie). Esto garantiza que los cambios de parámetros queden registrados de manera robusta para futuras labores de auditoría técnica o mantenimiento predictivo.</w:t>
      </w:r>
    </w:p>
    <w:p w14:paraId="54578ADB" w14:textId="4ACC9579" w:rsidR="0024748E" w:rsidRPr="00A630E0" w:rsidRDefault="68FDB64D" w:rsidP="4774C96E">
      <w:pPr>
        <w:pStyle w:val="Heading3"/>
        <w:rPr>
          <w:sz w:val="24"/>
          <w:szCs w:val="24"/>
          <w:lang w:val="es-ES"/>
        </w:rPr>
      </w:pPr>
      <w:bookmarkStart w:id="19" w:name="_Toc1228680257"/>
      <w:r w:rsidRPr="4774C96E">
        <w:rPr>
          <w:lang w:val="es-ES"/>
        </w:rPr>
        <w:t>8</w:t>
      </w:r>
      <w:r w:rsidR="0024748E" w:rsidRPr="4774C96E">
        <w:rPr>
          <w:lang w:val="es-ES"/>
        </w:rPr>
        <w:t xml:space="preserve">.2 </w:t>
      </w:r>
      <w:r w:rsidR="000173B0" w:rsidRPr="4774C96E">
        <w:rPr>
          <w:lang w:val="es-ES"/>
        </w:rPr>
        <w:t>Desventajas y Limitaciones Identificadas</w:t>
      </w:r>
      <w:bookmarkEnd w:id="19"/>
    </w:p>
    <w:p w14:paraId="1F8B1617" w14:textId="77777777" w:rsidR="008D2222" w:rsidRPr="00A630E0" w:rsidRDefault="000173B0" w:rsidP="0EE376E0">
      <w:pPr>
        <w:pStyle w:val="ListParagraph"/>
        <w:numPr>
          <w:ilvl w:val="0"/>
          <w:numId w:val="33"/>
        </w:numPr>
        <w:spacing w:line="360" w:lineRule="auto"/>
        <w:rPr>
          <w:rFonts w:asciiTheme="majorHAnsi" w:eastAsiaTheme="majorEastAsia" w:hAnsiTheme="majorHAnsi" w:cstheme="majorBidi"/>
          <w:sz w:val="24"/>
          <w:szCs w:val="24"/>
          <w:lang w:val="es-ES"/>
        </w:rPr>
      </w:pPr>
      <w:r w:rsidRPr="6D633E20">
        <w:rPr>
          <w:rFonts w:asciiTheme="majorHAnsi" w:eastAsiaTheme="majorEastAsia" w:hAnsiTheme="majorHAnsi" w:cstheme="majorBidi"/>
          <w:sz w:val="24"/>
          <w:szCs w:val="24"/>
          <w:lang w:val="es-ES"/>
        </w:rPr>
        <w:t>Vulnerabilidad de la Tecnología Infrarroja (Línea de Visión): A nivel industrial, la comunicación IR presenta limitaciones físicas severas. Requiere una línea de visión directa y despejada entre el mando emisor y el receptor. En una planta de producción real, la presencia de maquinaria voluminosa, polvo en suspensión, vibraciones o interferencias por radiación lumínica ambiental externa podría bloquear o corromper las señales transmitidas, restando fiabilidad frente a estándares como Bluetooth o Radiofrecuencia.</w:t>
      </w:r>
    </w:p>
    <w:p w14:paraId="1FA2A123" w14:textId="77777777" w:rsidR="008D2222" w:rsidRPr="00A630E0" w:rsidRDefault="000173B0" w:rsidP="0EE376E0">
      <w:pPr>
        <w:pStyle w:val="ListParagraph"/>
        <w:numPr>
          <w:ilvl w:val="0"/>
          <w:numId w:val="33"/>
        </w:numPr>
        <w:spacing w:line="360" w:lineRule="auto"/>
        <w:rPr>
          <w:rFonts w:asciiTheme="majorHAnsi" w:eastAsiaTheme="majorEastAsia" w:hAnsiTheme="majorHAnsi" w:cstheme="majorBidi"/>
          <w:sz w:val="24"/>
          <w:szCs w:val="24"/>
          <w:lang w:val="es-ES"/>
        </w:rPr>
      </w:pPr>
      <w:r w:rsidRPr="6D633E20">
        <w:rPr>
          <w:rFonts w:asciiTheme="majorHAnsi" w:eastAsiaTheme="majorEastAsia" w:hAnsiTheme="majorHAnsi" w:cstheme="majorBidi"/>
          <w:sz w:val="24"/>
          <w:szCs w:val="24"/>
          <w:lang w:val="es-ES"/>
        </w:rPr>
        <w:t>Capacidad de Procesamiento Monohilo (Ausencia de Concurrencia): El microcontrolador Arduino UNO ejecuta el código de forma puramente secuencial (un solo hilo de ejecución). Si el sistema se encuentra retenido en microsegundos críticos actualizando las lecturas del sensor DHT22 o escribiendo texto en la pantalla LCD, existe el riesgo de pérdida de pulsos IR si el usuario presiona el mando de manera asíncrona, lo que obliga a repetir la pulsación.</w:t>
      </w:r>
    </w:p>
    <w:p w14:paraId="28DD7614" w14:textId="4BEEB500" w:rsidR="008E59AF" w:rsidRPr="00A630E0" w:rsidRDefault="000173B0" w:rsidP="0EE376E0">
      <w:pPr>
        <w:pStyle w:val="ListParagraph"/>
        <w:numPr>
          <w:ilvl w:val="0"/>
          <w:numId w:val="33"/>
        </w:numPr>
        <w:spacing w:line="360" w:lineRule="auto"/>
        <w:rPr>
          <w:rFonts w:asciiTheme="majorHAnsi" w:eastAsiaTheme="majorEastAsia" w:hAnsiTheme="majorHAnsi" w:cstheme="majorBidi"/>
          <w:sz w:val="24"/>
          <w:szCs w:val="24"/>
          <w:lang w:val="es-ES"/>
        </w:rPr>
      </w:pPr>
      <w:r w:rsidRPr="6D633E20">
        <w:rPr>
          <w:rFonts w:asciiTheme="majorHAnsi" w:eastAsiaTheme="majorEastAsia" w:hAnsiTheme="majorHAnsi" w:cstheme="majorBidi"/>
          <w:sz w:val="24"/>
          <w:szCs w:val="24"/>
          <w:lang w:val="es-ES"/>
        </w:rPr>
        <w:t>Escalabilidad Limitada para Sistemas Conectados (IoT): Aunque el sistema cumple de forma excelente a escala de control local e HMI, carece de una interfaz de red nativa para la subida de datos a la nube o sistemas SCADA. Al no disponer de módulos inalámbricos avanzados (como el ESP8266 o tecnologías de red multisalto), la monitorización sigue estando restringida a la proximidad física del dispositivo, limitando su integración en una infraestructura IoT industrial global.</w:t>
      </w:r>
    </w:p>
    <w:sectPr w:rsidR="008E59AF" w:rsidRPr="00A630E0" w:rsidSect="00034616">
      <w:pgSz w:w="12240" w:h="15840"/>
      <w:pgMar w:top="1247" w:right="1361" w:bottom="1247" w:left="136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B6D7C6" w14:textId="77777777" w:rsidR="002E3358" w:rsidRDefault="002E3358">
      <w:pPr>
        <w:spacing w:after="0" w:line="240" w:lineRule="auto"/>
      </w:pPr>
      <w:r>
        <w:separator/>
      </w:r>
    </w:p>
  </w:endnote>
  <w:endnote w:type="continuationSeparator" w:id="0">
    <w:p w14:paraId="36E0A903" w14:textId="77777777" w:rsidR="002E3358" w:rsidRDefault="002E33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9A8EA" w14:textId="77777777" w:rsidR="002E3358" w:rsidRDefault="002E3358">
      <w:pPr>
        <w:spacing w:after="0" w:line="240" w:lineRule="auto"/>
      </w:pPr>
      <w:r>
        <w:separator/>
      </w:r>
    </w:p>
  </w:footnote>
  <w:footnote w:type="continuationSeparator" w:id="0">
    <w:p w14:paraId="4D6ADE1A" w14:textId="77777777" w:rsidR="002E3358" w:rsidRDefault="002E3358">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SYLAJD4NStIiXr" int2:id="O1fXobc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9CD1F05"/>
    <w:multiLevelType w:val="hybridMultilevel"/>
    <w:tmpl w:val="73785AC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0CAD7FAA"/>
    <w:multiLevelType w:val="multilevel"/>
    <w:tmpl w:val="D1F4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89245A"/>
    <w:multiLevelType w:val="hybridMultilevel"/>
    <w:tmpl w:val="AEEE8E4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18413A8E"/>
    <w:multiLevelType w:val="hybridMultilevel"/>
    <w:tmpl w:val="FFFFFFFF"/>
    <w:lvl w:ilvl="0" w:tplc="B65C991C">
      <w:start w:val="1"/>
      <w:numFmt w:val="bullet"/>
      <w:lvlText w:val=""/>
      <w:lvlJc w:val="left"/>
      <w:pPr>
        <w:ind w:left="720" w:hanging="360"/>
      </w:pPr>
      <w:rPr>
        <w:rFonts w:ascii="Symbol" w:hAnsi="Symbol" w:hint="default"/>
      </w:rPr>
    </w:lvl>
    <w:lvl w:ilvl="1" w:tplc="547C92BC">
      <w:start w:val="1"/>
      <w:numFmt w:val="bullet"/>
      <w:lvlText w:val="o"/>
      <w:lvlJc w:val="left"/>
      <w:pPr>
        <w:ind w:left="1440" w:hanging="360"/>
      </w:pPr>
      <w:rPr>
        <w:rFonts w:ascii="Courier New" w:hAnsi="Courier New" w:hint="default"/>
      </w:rPr>
    </w:lvl>
    <w:lvl w:ilvl="2" w:tplc="C70CBF9E">
      <w:start w:val="1"/>
      <w:numFmt w:val="bullet"/>
      <w:lvlText w:val=""/>
      <w:lvlJc w:val="left"/>
      <w:pPr>
        <w:ind w:left="2160" w:hanging="360"/>
      </w:pPr>
      <w:rPr>
        <w:rFonts w:ascii="Wingdings" w:hAnsi="Wingdings" w:hint="default"/>
      </w:rPr>
    </w:lvl>
    <w:lvl w:ilvl="3" w:tplc="B57015FE">
      <w:start w:val="1"/>
      <w:numFmt w:val="bullet"/>
      <w:lvlText w:val=""/>
      <w:lvlJc w:val="left"/>
      <w:pPr>
        <w:ind w:left="2880" w:hanging="360"/>
      </w:pPr>
      <w:rPr>
        <w:rFonts w:ascii="Symbol" w:hAnsi="Symbol" w:hint="default"/>
      </w:rPr>
    </w:lvl>
    <w:lvl w:ilvl="4" w:tplc="073A866C">
      <w:start w:val="1"/>
      <w:numFmt w:val="bullet"/>
      <w:lvlText w:val="o"/>
      <w:lvlJc w:val="left"/>
      <w:pPr>
        <w:ind w:left="3600" w:hanging="360"/>
      </w:pPr>
      <w:rPr>
        <w:rFonts w:ascii="Courier New" w:hAnsi="Courier New" w:hint="default"/>
      </w:rPr>
    </w:lvl>
    <w:lvl w:ilvl="5" w:tplc="585413B4">
      <w:start w:val="1"/>
      <w:numFmt w:val="bullet"/>
      <w:lvlText w:val=""/>
      <w:lvlJc w:val="left"/>
      <w:pPr>
        <w:ind w:left="4320" w:hanging="360"/>
      </w:pPr>
      <w:rPr>
        <w:rFonts w:ascii="Wingdings" w:hAnsi="Wingdings" w:hint="default"/>
      </w:rPr>
    </w:lvl>
    <w:lvl w:ilvl="6" w:tplc="5EEACBB2">
      <w:start w:val="1"/>
      <w:numFmt w:val="bullet"/>
      <w:lvlText w:val=""/>
      <w:lvlJc w:val="left"/>
      <w:pPr>
        <w:ind w:left="5040" w:hanging="360"/>
      </w:pPr>
      <w:rPr>
        <w:rFonts w:ascii="Symbol" w:hAnsi="Symbol" w:hint="default"/>
      </w:rPr>
    </w:lvl>
    <w:lvl w:ilvl="7" w:tplc="1F14987A">
      <w:start w:val="1"/>
      <w:numFmt w:val="bullet"/>
      <w:lvlText w:val="o"/>
      <w:lvlJc w:val="left"/>
      <w:pPr>
        <w:ind w:left="5760" w:hanging="360"/>
      </w:pPr>
      <w:rPr>
        <w:rFonts w:ascii="Courier New" w:hAnsi="Courier New" w:hint="default"/>
      </w:rPr>
    </w:lvl>
    <w:lvl w:ilvl="8" w:tplc="F3D6F982">
      <w:start w:val="1"/>
      <w:numFmt w:val="bullet"/>
      <w:lvlText w:val=""/>
      <w:lvlJc w:val="left"/>
      <w:pPr>
        <w:ind w:left="6480" w:hanging="360"/>
      </w:pPr>
      <w:rPr>
        <w:rFonts w:ascii="Wingdings" w:hAnsi="Wingdings" w:hint="default"/>
      </w:rPr>
    </w:lvl>
  </w:abstractNum>
  <w:abstractNum w:abstractNumId="13" w15:restartNumberingAfterBreak="0">
    <w:nsid w:val="1D4D5003"/>
    <w:multiLevelType w:val="hybridMultilevel"/>
    <w:tmpl w:val="7550196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1143AFE"/>
    <w:multiLevelType w:val="hybridMultilevel"/>
    <w:tmpl w:val="B322BB3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2138196A"/>
    <w:multiLevelType w:val="multilevel"/>
    <w:tmpl w:val="58148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F37E60"/>
    <w:multiLevelType w:val="hybridMultilevel"/>
    <w:tmpl w:val="1F8225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FDD005B"/>
    <w:multiLevelType w:val="hybridMultilevel"/>
    <w:tmpl w:val="884A02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8" w15:restartNumberingAfterBreak="0">
    <w:nsid w:val="30C94A5E"/>
    <w:multiLevelType w:val="multilevel"/>
    <w:tmpl w:val="53A44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AC391"/>
    <w:multiLevelType w:val="hybridMultilevel"/>
    <w:tmpl w:val="A030C458"/>
    <w:lvl w:ilvl="0" w:tplc="E90CF736">
      <w:start w:val="1"/>
      <w:numFmt w:val="decimal"/>
      <w:lvlText w:val="%1."/>
      <w:lvlJc w:val="left"/>
      <w:pPr>
        <w:ind w:left="720" w:hanging="360"/>
      </w:pPr>
    </w:lvl>
    <w:lvl w:ilvl="1" w:tplc="7A6ADB60">
      <w:start w:val="1"/>
      <w:numFmt w:val="lowerLetter"/>
      <w:lvlText w:val="%2."/>
      <w:lvlJc w:val="left"/>
      <w:pPr>
        <w:ind w:left="1440" w:hanging="360"/>
      </w:pPr>
    </w:lvl>
    <w:lvl w:ilvl="2" w:tplc="81783B70">
      <w:start w:val="1"/>
      <w:numFmt w:val="lowerRoman"/>
      <w:lvlText w:val="%3."/>
      <w:lvlJc w:val="right"/>
      <w:pPr>
        <w:ind w:left="2160" w:hanging="180"/>
      </w:pPr>
    </w:lvl>
    <w:lvl w:ilvl="3" w:tplc="B7167EA6">
      <w:start w:val="1"/>
      <w:numFmt w:val="decimal"/>
      <w:lvlText w:val="%4."/>
      <w:lvlJc w:val="left"/>
      <w:pPr>
        <w:ind w:left="2880" w:hanging="360"/>
      </w:pPr>
    </w:lvl>
    <w:lvl w:ilvl="4" w:tplc="057A899E">
      <w:start w:val="1"/>
      <w:numFmt w:val="lowerLetter"/>
      <w:lvlText w:val="%5."/>
      <w:lvlJc w:val="left"/>
      <w:pPr>
        <w:ind w:left="3600" w:hanging="360"/>
      </w:pPr>
    </w:lvl>
    <w:lvl w:ilvl="5" w:tplc="D8282780">
      <w:start w:val="1"/>
      <w:numFmt w:val="lowerRoman"/>
      <w:lvlText w:val="%6."/>
      <w:lvlJc w:val="right"/>
      <w:pPr>
        <w:ind w:left="4320" w:hanging="180"/>
      </w:pPr>
    </w:lvl>
    <w:lvl w:ilvl="6" w:tplc="DBB8CEA2">
      <w:start w:val="1"/>
      <w:numFmt w:val="decimal"/>
      <w:lvlText w:val="%7."/>
      <w:lvlJc w:val="left"/>
      <w:pPr>
        <w:ind w:left="5040" w:hanging="360"/>
      </w:pPr>
    </w:lvl>
    <w:lvl w:ilvl="7" w:tplc="A512521A">
      <w:start w:val="1"/>
      <w:numFmt w:val="lowerLetter"/>
      <w:lvlText w:val="%8."/>
      <w:lvlJc w:val="left"/>
      <w:pPr>
        <w:ind w:left="5760" w:hanging="360"/>
      </w:pPr>
    </w:lvl>
    <w:lvl w:ilvl="8" w:tplc="2FAC3200">
      <w:start w:val="1"/>
      <w:numFmt w:val="lowerRoman"/>
      <w:lvlText w:val="%9."/>
      <w:lvlJc w:val="right"/>
      <w:pPr>
        <w:ind w:left="6480" w:hanging="180"/>
      </w:pPr>
    </w:lvl>
  </w:abstractNum>
  <w:abstractNum w:abstractNumId="20" w15:restartNumberingAfterBreak="0">
    <w:nsid w:val="3BF8DE34"/>
    <w:multiLevelType w:val="hybridMultilevel"/>
    <w:tmpl w:val="FFFFFFFF"/>
    <w:lvl w:ilvl="0" w:tplc="00CA9F0C">
      <w:start w:val="1"/>
      <w:numFmt w:val="bullet"/>
      <w:lvlText w:val=""/>
      <w:lvlJc w:val="left"/>
      <w:pPr>
        <w:ind w:left="720" w:hanging="360"/>
      </w:pPr>
      <w:rPr>
        <w:rFonts w:ascii="Wingdings" w:hAnsi="Wingdings" w:hint="default"/>
      </w:rPr>
    </w:lvl>
    <w:lvl w:ilvl="1" w:tplc="264A3DD0">
      <w:start w:val="1"/>
      <w:numFmt w:val="bullet"/>
      <w:lvlText w:val=""/>
      <w:lvlJc w:val="left"/>
      <w:pPr>
        <w:ind w:left="1440" w:hanging="360"/>
      </w:pPr>
      <w:rPr>
        <w:rFonts w:ascii="Wingdings" w:hAnsi="Wingdings" w:hint="default"/>
      </w:rPr>
    </w:lvl>
    <w:lvl w:ilvl="2" w:tplc="9FBA310A">
      <w:start w:val="1"/>
      <w:numFmt w:val="bullet"/>
      <w:lvlText w:val=""/>
      <w:lvlJc w:val="left"/>
      <w:pPr>
        <w:ind w:left="2160" w:hanging="360"/>
      </w:pPr>
      <w:rPr>
        <w:rFonts w:ascii="Wingdings" w:hAnsi="Wingdings" w:hint="default"/>
      </w:rPr>
    </w:lvl>
    <w:lvl w:ilvl="3" w:tplc="A686FE66">
      <w:start w:val="1"/>
      <w:numFmt w:val="bullet"/>
      <w:lvlText w:val=""/>
      <w:lvlJc w:val="left"/>
      <w:pPr>
        <w:ind w:left="2880" w:hanging="360"/>
      </w:pPr>
      <w:rPr>
        <w:rFonts w:ascii="Wingdings" w:hAnsi="Wingdings" w:hint="default"/>
      </w:rPr>
    </w:lvl>
    <w:lvl w:ilvl="4" w:tplc="31E2391C">
      <w:start w:val="1"/>
      <w:numFmt w:val="bullet"/>
      <w:lvlText w:val=""/>
      <w:lvlJc w:val="left"/>
      <w:pPr>
        <w:ind w:left="3600" w:hanging="360"/>
      </w:pPr>
      <w:rPr>
        <w:rFonts w:ascii="Wingdings" w:hAnsi="Wingdings" w:hint="default"/>
      </w:rPr>
    </w:lvl>
    <w:lvl w:ilvl="5" w:tplc="4A1473DA">
      <w:start w:val="1"/>
      <w:numFmt w:val="bullet"/>
      <w:lvlText w:val=""/>
      <w:lvlJc w:val="left"/>
      <w:pPr>
        <w:ind w:left="4320" w:hanging="360"/>
      </w:pPr>
      <w:rPr>
        <w:rFonts w:ascii="Wingdings" w:hAnsi="Wingdings" w:hint="default"/>
      </w:rPr>
    </w:lvl>
    <w:lvl w:ilvl="6" w:tplc="FAB23564">
      <w:start w:val="1"/>
      <w:numFmt w:val="bullet"/>
      <w:lvlText w:val=""/>
      <w:lvlJc w:val="left"/>
      <w:pPr>
        <w:ind w:left="5040" w:hanging="360"/>
      </w:pPr>
      <w:rPr>
        <w:rFonts w:ascii="Wingdings" w:hAnsi="Wingdings" w:hint="default"/>
      </w:rPr>
    </w:lvl>
    <w:lvl w:ilvl="7" w:tplc="9B742E46">
      <w:start w:val="1"/>
      <w:numFmt w:val="bullet"/>
      <w:lvlText w:val=""/>
      <w:lvlJc w:val="left"/>
      <w:pPr>
        <w:ind w:left="5760" w:hanging="360"/>
      </w:pPr>
      <w:rPr>
        <w:rFonts w:ascii="Wingdings" w:hAnsi="Wingdings" w:hint="default"/>
      </w:rPr>
    </w:lvl>
    <w:lvl w:ilvl="8" w:tplc="7C04077C">
      <w:start w:val="1"/>
      <w:numFmt w:val="bullet"/>
      <w:lvlText w:val=""/>
      <w:lvlJc w:val="left"/>
      <w:pPr>
        <w:ind w:left="6480" w:hanging="360"/>
      </w:pPr>
      <w:rPr>
        <w:rFonts w:ascii="Wingdings" w:hAnsi="Wingdings" w:hint="default"/>
      </w:rPr>
    </w:lvl>
  </w:abstractNum>
  <w:abstractNum w:abstractNumId="21" w15:restartNumberingAfterBreak="0">
    <w:nsid w:val="3CC0562E"/>
    <w:multiLevelType w:val="multilevel"/>
    <w:tmpl w:val="D1F428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449EEA1"/>
    <w:multiLevelType w:val="hybridMultilevel"/>
    <w:tmpl w:val="FFFFFFFF"/>
    <w:lvl w:ilvl="0" w:tplc="44AE1A86">
      <w:start w:val="1"/>
      <w:numFmt w:val="bullet"/>
      <w:lvlText w:val=""/>
      <w:lvlJc w:val="left"/>
      <w:pPr>
        <w:ind w:left="720" w:hanging="360"/>
      </w:pPr>
      <w:rPr>
        <w:rFonts w:ascii="Symbol" w:hAnsi="Symbol" w:hint="default"/>
      </w:rPr>
    </w:lvl>
    <w:lvl w:ilvl="1" w:tplc="E18E9D94">
      <w:start w:val="1"/>
      <w:numFmt w:val="bullet"/>
      <w:lvlText w:val="o"/>
      <w:lvlJc w:val="left"/>
      <w:pPr>
        <w:ind w:left="1440" w:hanging="360"/>
      </w:pPr>
      <w:rPr>
        <w:rFonts w:ascii="Courier New" w:hAnsi="Courier New" w:hint="default"/>
      </w:rPr>
    </w:lvl>
    <w:lvl w:ilvl="2" w:tplc="A6A6D0EC">
      <w:start w:val="1"/>
      <w:numFmt w:val="bullet"/>
      <w:lvlText w:val=""/>
      <w:lvlJc w:val="left"/>
      <w:pPr>
        <w:ind w:left="2160" w:hanging="360"/>
      </w:pPr>
      <w:rPr>
        <w:rFonts w:ascii="Wingdings" w:hAnsi="Wingdings" w:hint="default"/>
      </w:rPr>
    </w:lvl>
    <w:lvl w:ilvl="3" w:tplc="6D82844A">
      <w:start w:val="1"/>
      <w:numFmt w:val="bullet"/>
      <w:lvlText w:val=""/>
      <w:lvlJc w:val="left"/>
      <w:pPr>
        <w:ind w:left="2880" w:hanging="360"/>
      </w:pPr>
      <w:rPr>
        <w:rFonts w:ascii="Symbol" w:hAnsi="Symbol" w:hint="default"/>
      </w:rPr>
    </w:lvl>
    <w:lvl w:ilvl="4" w:tplc="9AFAEFC8">
      <w:start w:val="1"/>
      <w:numFmt w:val="bullet"/>
      <w:lvlText w:val="o"/>
      <w:lvlJc w:val="left"/>
      <w:pPr>
        <w:ind w:left="3600" w:hanging="360"/>
      </w:pPr>
      <w:rPr>
        <w:rFonts w:ascii="Courier New" w:hAnsi="Courier New" w:hint="default"/>
      </w:rPr>
    </w:lvl>
    <w:lvl w:ilvl="5" w:tplc="8C2269A0">
      <w:start w:val="1"/>
      <w:numFmt w:val="bullet"/>
      <w:lvlText w:val=""/>
      <w:lvlJc w:val="left"/>
      <w:pPr>
        <w:ind w:left="4320" w:hanging="360"/>
      </w:pPr>
      <w:rPr>
        <w:rFonts w:ascii="Wingdings" w:hAnsi="Wingdings" w:hint="default"/>
      </w:rPr>
    </w:lvl>
    <w:lvl w:ilvl="6" w:tplc="976EC4B6">
      <w:start w:val="1"/>
      <w:numFmt w:val="bullet"/>
      <w:lvlText w:val=""/>
      <w:lvlJc w:val="left"/>
      <w:pPr>
        <w:ind w:left="5040" w:hanging="360"/>
      </w:pPr>
      <w:rPr>
        <w:rFonts w:ascii="Symbol" w:hAnsi="Symbol" w:hint="default"/>
      </w:rPr>
    </w:lvl>
    <w:lvl w:ilvl="7" w:tplc="F5625D04">
      <w:start w:val="1"/>
      <w:numFmt w:val="bullet"/>
      <w:lvlText w:val="o"/>
      <w:lvlJc w:val="left"/>
      <w:pPr>
        <w:ind w:left="5760" w:hanging="360"/>
      </w:pPr>
      <w:rPr>
        <w:rFonts w:ascii="Courier New" w:hAnsi="Courier New" w:hint="default"/>
      </w:rPr>
    </w:lvl>
    <w:lvl w:ilvl="8" w:tplc="EC262AE4">
      <w:start w:val="1"/>
      <w:numFmt w:val="bullet"/>
      <w:lvlText w:val=""/>
      <w:lvlJc w:val="left"/>
      <w:pPr>
        <w:ind w:left="6480" w:hanging="360"/>
      </w:pPr>
      <w:rPr>
        <w:rFonts w:ascii="Wingdings" w:hAnsi="Wingdings" w:hint="default"/>
      </w:rPr>
    </w:lvl>
  </w:abstractNum>
  <w:abstractNum w:abstractNumId="23" w15:restartNumberingAfterBreak="0">
    <w:nsid w:val="51377AA4"/>
    <w:multiLevelType w:val="multilevel"/>
    <w:tmpl w:val="94E8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465A4F"/>
    <w:multiLevelType w:val="multilevel"/>
    <w:tmpl w:val="8786B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71333A6"/>
    <w:multiLevelType w:val="multilevel"/>
    <w:tmpl w:val="4F94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F6515C"/>
    <w:multiLevelType w:val="multilevel"/>
    <w:tmpl w:val="F3C0C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3F3E57"/>
    <w:multiLevelType w:val="hybridMultilevel"/>
    <w:tmpl w:val="FFFFFFFF"/>
    <w:lvl w:ilvl="0" w:tplc="05C4716C">
      <w:start w:val="1"/>
      <w:numFmt w:val="bullet"/>
      <w:lvlText w:val=""/>
      <w:lvlJc w:val="left"/>
      <w:pPr>
        <w:ind w:left="720" w:hanging="360"/>
      </w:pPr>
      <w:rPr>
        <w:rFonts w:ascii="Symbol" w:hAnsi="Symbol" w:hint="default"/>
      </w:rPr>
    </w:lvl>
    <w:lvl w:ilvl="1" w:tplc="AC8CE394">
      <w:start w:val="1"/>
      <w:numFmt w:val="bullet"/>
      <w:lvlText w:val="o"/>
      <w:lvlJc w:val="left"/>
      <w:pPr>
        <w:ind w:left="1440" w:hanging="360"/>
      </w:pPr>
      <w:rPr>
        <w:rFonts w:ascii="Courier New" w:hAnsi="Courier New" w:hint="default"/>
      </w:rPr>
    </w:lvl>
    <w:lvl w:ilvl="2" w:tplc="3788DCEC">
      <w:start w:val="1"/>
      <w:numFmt w:val="bullet"/>
      <w:lvlText w:val=""/>
      <w:lvlJc w:val="left"/>
      <w:pPr>
        <w:ind w:left="2160" w:hanging="360"/>
      </w:pPr>
      <w:rPr>
        <w:rFonts w:ascii="Wingdings" w:hAnsi="Wingdings" w:hint="default"/>
      </w:rPr>
    </w:lvl>
    <w:lvl w:ilvl="3" w:tplc="C58AE3A8">
      <w:start w:val="1"/>
      <w:numFmt w:val="bullet"/>
      <w:lvlText w:val=""/>
      <w:lvlJc w:val="left"/>
      <w:pPr>
        <w:ind w:left="2880" w:hanging="360"/>
      </w:pPr>
      <w:rPr>
        <w:rFonts w:ascii="Symbol" w:hAnsi="Symbol" w:hint="default"/>
      </w:rPr>
    </w:lvl>
    <w:lvl w:ilvl="4" w:tplc="2108A362">
      <w:start w:val="1"/>
      <w:numFmt w:val="bullet"/>
      <w:lvlText w:val="o"/>
      <w:lvlJc w:val="left"/>
      <w:pPr>
        <w:ind w:left="3600" w:hanging="360"/>
      </w:pPr>
      <w:rPr>
        <w:rFonts w:ascii="Courier New" w:hAnsi="Courier New" w:hint="default"/>
      </w:rPr>
    </w:lvl>
    <w:lvl w:ilvl="5" w:tplc="8BF4A11A">
      <w:start w:val="1"/>
      <w:numFmt w:val="bullet"/>
      <w:lvlText w:val=""/>
      <w:lvlJc w:val="left"/>
      <w:pPr>
        <w:ind w:left="4320" w:hanging="360"/>
      </w:pPr>
      <w:rPr>
        <w:rFonts w:ascii="Wingdings" w:hAnsi="Wingdings" w:hint="default"/>
      </w:rPr>
    </w:lvl>
    <w:lvl w:ilvl="6" w:tplc="0C569950">
      <w:start w:val="1"/>
      <w:numFmt w:val="bullet"/>
      <w:lvlText w:val=""/>
      <w:lvlJc w:val="left"/>
      <w:pPr>
        <w:ind w:left="5040" w:hanging="360"/>
      </w:pPr>
      <w:rPr>
        <w:rFonts w:ascii="Symbol" w:hAnsi="Symbol" w:hint="default"/>
      </w:rPr>
    </w:lvl>
    <w:lvl w:ilvl="7" w:tplc="FE04A8C2">
      <w:start w:val="1"/>
      <w:numFmt w:val="bullet"/>
      <w:lvlText w:val="o"/>
      <w:lvlJc w:val="left"/>
      <w:pPr>
        <w:ind w:left="5760" w:hanging="360"/>
      </w:pPr>
      <w:rPr>
        <w:rFonts w:ascii="Courier New" w:hAnsi="Courier New" w:hint="default"/>
      </w:rPr>
    </w:lvl>
    <w:lvl w:ilvl="8" w:tplc="CE703AAC">
      <w:start w:val="1"/>
      <w:numFmt w:val="bullet"/>
      <w:lvlText w:val=""/>
      <w:lvlJc w:val="left"/>
      <w:pPr>
        <w:ind w:left="6480" w:hanging="360"/>
      </w:pPr>
      <w:rPr>
        <w:rFonts w:ascii="Wingdings" w:hAnsi="Wingdings" w:hint="default"/>
      </w:rPr>
    </w:lvl>
  </w:abstractNum>
  <w:abstractNum w:abstractNumId="28" w15:restartNumberingAfterBreak="0">
    <w:nsid w:val="6A02197E"/>
    <w:multiLevelType w:val="hybridMultilevel"/>
    <w:tmpl w:val="B232C060"/>
    <w:lvl w:ilvl="0" w:tplc="0C0A000F">
      <w:start w:val="1"/>
      <w:numFmt w:val="decimal"/>
      <w:lvlText w:val="%1."/>
      <w:lvlJc w:val="left"/>
      <w:pPr>
        <w:ind w:left="720" w:hanging="360"/>
      </w:pPr>
      <w:rPr>
        <w:rFonts w:hint="default"/>
      </w:rPr>
    </w:lvl>
    <w:lvl w:ilvl="1" w:tplc="0C0A0001">
      <w:start w:val="1"/>
      <w:numFmt w:val="bullet"/>
      <w:lvlText w:val=""/>
      <w:lvlJc w:val="left"/>
      <w:pPr>
        <w:ind w:left="1440" w:hanging="360"/>
      </w:pPr>
      <w:rPr>
        <w:rFonts w:ascii="Symbol" w:hAnsi="Symbol" w:hint="default"/>
      </w:r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6A5935C3"/>
    <w:multiLevelType w:val="multilevel"/>
    <w:tmpl w:val="90F0E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C461BC"/>
    <w:multiLevelType w:val="multilevel"/>
    <w:tmpl w:val="5CB27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4FA7DDF"/>
    <w:multiLevelType w:val="multilevel"/>
    <w:tmpl w:val="376EF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035611"/>
    <w:multiLevelType w:val="multilevel"/>
    <w:tmpl w:val="FF609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EC0F9D"/>
    <w:multiLevelType w:val="hybridMultilevel"/>
    <w:tmpl w:val="4C9663B8"/>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15:restartNumberingAfterBreak="0">
    <w:nsid w:val="7EA60D54"/>
    <w:multiLevelType w:val="hybridMultilevel"/>
    <w:tmpl w:val="226AA1F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824200772">
    <w:abstractNumId w:val="22"/>
  </w:num>
  <w:num w:numId="2" w16cid:durableId="1422067866">
    <w:abstractNumId w:val="20"/>
  </w:num>
  <w:num w:numId="3" w16cid:durableId="1986816593">
    <w:abstractNumId w:val="19"/>
  </w:num>
  <w:num w:numId="4" w16cid:durableId="977998308">
    <w:abstractNumId w:val="8"/>
  </w:num>
  <w:num w:numId="5" w16cid:durableId="872040223">
    <w:abstractNumId w:val="6"/>
  </w:num>
  <w:num w:numId="6" w16cid:durableId="1138650029">
    <w:abstractNumId w:val="5"/>
  </w:num>
  <w:num w:numId="7" w16cid:durableId="1510095136">
    <w:abstractNumId w:val="4"/>
  </w:num>
  <w:num w:numId="8" w16cid:durableId="489714313">
    <w:abstractNumId w:val="7"/>
  </w:num>
  <w:num w:numId="9" w16cid:durableId="2028628602">
    <w:abstractNumId w:val="3"/>
  </w:num>
  <w:num w:numId="10" w16cid:durableId="588579727">
    <w:abstractNumId w:val="2"/>
  </w:num>
  <w:num w:numId="11" w16cid:durableId="182286008">
    <w:abstractNumId w:val="1"/>
  </w:num>
  <w:num w:numId="12" w16cid:durableId="1480806383">
    <w:abstractNumId w:val="0"/>
  </w:num>
  <w:num w:numId="13" w16cid:durableId="1270969881">
    <w:abstractNumId w:val="33"/>
  </w:num>
  <w:num w:numId="14" w16cid:durableId="1102645200">
    <w:abstractNumId w:val="24"/>
  </w:num>
  <w:num w:numId="15" w16cid:durableId="682708445">
    <w:abstractNumId w:val="30"/>
  </w:num>
  <w:num w:numId="16" w16cid:durableId="150754959">
    <w:abstractNumId w:val="25"/>
  </w:num>
  <w:num w:numId="17" w16cid:durableId="1612084953">
    <w:abstractNumId w:val="29"/>
  </w:num>
  <w:num w:numId="18" w16cid:durableId="685865537">
    <w:abstractNumId w:val="18"/>
  </w:num>
  <w:num w:numId="19" w16cid:durableId="1728869306">
    <w:abstractNumId w:val="31"/>
  </w:num>
  <w:num w:numId="20" w16cid:durableId="1088963067">
    <w:abstractNumId w:val="9"/>
  </w:num>
  <w:num w:numId="21" w16cid:durableId="1961259731">
    <w:abstractNumId w:val="10"/>
  </w:num>
  <w:num w:numId="22" w16cid:durableId="825976131">
    <w:abstractNumId w:val="23"/>
  </w:num>
  <w:num w:numId="23" w16cid:durableId="1975602204">
    <w:abstractNumId w:val="32"/>
  </w:num>
  <w:num w:numId="24" w16cid:durableId="1492600588">
    <w:abstractNumId w:val="15"/>
  </w:num>
  <w:num w:numId="25" w16cid:durableId="332300001">
    <w:abstractNumId w:val="26"/>
  </w:num>
  <w:num w:numId="26" w16cid:durableId="944074126">
    <w:abstractNumId w:val="21"/>
  </w:num>
  <w:num w:numId="27" w16cid:durableId="293486509">
    <w:abstractNumId w:val="11"/>
  </w:num>
  <w:num w:numId="28" w16cid:durableId="1124612653">
    <w:abstractNumId w:val="13"/>
  </w:num>
  <w:num w:numId="29" w16cid:durableId="751854014">
    <w:abstractNumId w:val="34"/>
  </w:num>
  <w:num w:numId="30" w16cid:durableId="307975134">
    <w:abstractNumId w:val="14"/>
  </w:num>
  <w:num w:numId="31" w16cid:durableId="2134326484">
    <w:abstractNumId w:val="28"/>
  </w:num>
  <w:num w:numId="32" w16cid:durableId="1791045202">
    <w:abstractNumId w:val="16"/>
  </w:num>
  <w:num w:numId="33" w16cid:durableId="1488939369">
    <w:abstractNumId w:val="17"/>
  </w:num>
  <w:num w:numId="34" w16cid:durableId="1427454850">
    <w:abstractNumId w:val="12"/>
  </w:num>
  <w:num w:numId="35" w16cid:durableId="2115132762">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BF6"/>
    <w:rsid w:val="00002E0A"/>
    <w:rsid w:val="00003C2B"/>
    <w:rsid w:val="00005FB8"/>
    <w:rsid w:val="0001237D"/>
    <w:rsid w:val="00014CC8"/>
    <w:rsid w:val="00014EEE"/>
    <w:rsid w:val="00015077"/>
    <w:rsid w:val="000173B0"/>
    <w:rsid w:val="00020104"/>
    <w:rsid w:val="00021226"/>
    <w:rsid w:val="00027171"/>
    <w:rsid w:val="00034616"/>
    <w:rsid w:val="00036A90"/>
    <w:rsid w:val="0004519A"/>
    <w:rsid w:val="00055465"/>
    <w:rsid w:val="0006063C"/>
    <w:rsid w:val="00062EE4"/>
    <w:rsid w:val="000668DA"/>
    <w:rsid w:val="00073EB0"/>
    <w:rsid w:val="0008083A"/>
    <w:rsid w:val="00080A28"/>
    <w:rsid w:val="00083EFF"/>
    <w:rsid w:val="00090D96"/>
    <w:rsid w:val="00091398"/>
    <w:rsid w:val="000975D5"/>
    <w:rsid w:val="000B1FAF"/>
    <w:rsid w:val="000B58AA"/>
    <w:rsid w:val="000C46BC"/>
    <w:rsid w:val="000C486F"/>
    <w:rsid w:val="000D0972"/>
    <w:rsid w:val="000D2645"/>
    <w:rsid w:val="000D2A2E"/>
    <w:rsid w:val="000E0F1D"/>
    <w:rsid w:val="000E508B"/>
    <w:rsid w:val="000E6E02"/>
    <w:rsid w:val="000E7483"/>
    <w:rsid w:val="000E7585"/>
    <w:rsid w:val="000F17DF"/>
    <w:rsid w:val="00101017"/>
    <w:rsid w:val="00101CCE"/>
    <w:rsid w:val="00101D67"/>
    <w:rsid w:val="00101FAB"/>
    <w:rsid w:val="00105896"/>
    <w:rsid w:val="00106CD5"/>
    <w:rsid w:val="00106DB4"/>
    <w:rsid w:val="00124468"/>
    <w:rsid w:val="00126028"/>
    <w:rsid w:val="00132664"/>
    <w:rsid w:val="001343E9"/>
    <w:rsid w:val="00134428"/>
    <w:rsid w:val="001444CF"/>
    <w:rsid w:val="00145BC8"/>
    <w:rsid w:val="00146C88"/>
    <w:rsid w:val="0015074B"/>
    <w:rsid w:val="00153C9A"/>
    <w:rsid w:val="00162676"/>
    <w:rsid w:val="00173685"/>
    <w:rsid w:val="00184E1A"/>
    <w:rsid w:val="0018700B"/>
    <w:rsid w:val="00191664"/>
    <w:rsid w:val="001951EE"/>
    <w:rsid w:val="001A04D2"/>
    <w:rsid w:val="001A1FB0"/>
    <w:rsid w:val="001A6F8B"/>
    <w:rsid w:val="001A7539"/>
    <w:rsid w:val="001B01E1"/>
    <w:rsid w:val="001B12B9"/>
    <w:rsid w:val="001B78A7"/>
    <w:rsid w:val="001C597A"/>
    <w:rsid w:val="001C622D"/>
    <w:rsid w:val="001D1311"/>
    <w:rsid w:val="001D1394"/>
    <w:rsid w:val="001D2E46"/>
    <w:rsid w:val="001D7087"/>
    <w:rsid w:val="001E5FBB"/>
    <w:rsid w:val="001E6AA6"/>
    <w:rsid w:val="001E6B95"/>
    <w:rsid w:val="001E78AF"/>
    <w:rsid w:val="002016F8"/>
    <w:rsid w:val="00202273"/>
    <w:rsid w:val="00202662"/>
    <w:rsid w:val="00205077"/>
    <w:rsid w:val="002173EC"/>
    <w:rsid w:val="002222AC"/>
    <w:rsid w:val="002256F7"/>
    <w:rsid w:val="00235A1D"/>
    <w:rsid w:val="00235E54"/>
    <w:rsid w:val="00241909"/>
    <w:rsid w:val="00246E70"/>
    <w:rsid w:val="0024748E"/>
    <w:rsid w:val="002546B1"/>
    <w:rsid w:val="00263A84"/>
    <w:rsid w:val="00263AFE"/>
    <w:rsid w:val="00272FD4"/>
    <w:rsid w:val="0027602F"/>
    <w:rsid w:val="0028086A"/>
    <w:rsid w:val="00280894"/>
    <w:rsid w:val="00285D10"/>
    <w:rsid w:val="00285E20"/>
    <w:rsid w:val="002860DD"/>
    <w:rsid w:val="00291D77"/>
    <w:rsid w:val="0029639D"/>
    <w:rsid w:val="002A23D0"/>
    <w:rsid w:val="002A41E9"/>
    <w:rsid w:val="002A5CEE"/>
    <w:rsid w:val="002B1293"/>
    <w:rsid w:val="002B153B"/>
    <w:rsid w:val="002B2D43"/>
    <w:rsid w:val="002D070C"/>
    <w:rsid w:val="002D28FE"/>
    <w:rsid w:val="002E088A"/>
    <w:rsid w:val="002E11C9"/>
    <w:rsid w:val="002E1B0B"/>
    <w:rsid w:val="002E3358"/>
    <w:rsid w:val="002E3AB7"/>
    <w:rsid w:val="002E45B1"/>
    <w:rsid w:val="002E72ED"/>
    <w:rsid w:val="002F0875"/>
    <w:rsid w:val="002F42EC"/>
    <w:rsid w:val="00303509"/>
    <w:rsid w:val="00304E21"/>
    <w:rsid w:val="003061B8"/>
    <w:rsid w:val="00306862"/>
    <w:rsid w:val="00311BE7"/>
    <w:rsid w:val="003138AA"/>
    <w:rsid w:val="003254CA"/>
    <w:rsid w:val="00326F90"/>
    <w:rsid w:val="003313D9"/>
    <w:rsid w:val="00332A18"/>
    <w:rsid w:val="00336285"/>
    <w:rsid w:val="00336386"/>
    <w:rsid w:val="00336A49"/>
    <w:rsid w:val="00340C90"/>
    <w:rsid w:val="00341EAE"/>
    <w:rsid w:val="003436DC"/>
    <w:rsid w:val="00346030"/>
    <w:rsid w:val="003523EF"/>
    <w:rsid w:val="003541C7"/>
    <w:rsid w:val="003573E9"/>
    <w:rsid w:val="00357F19"/>
    <w:rsid w:val="00362CA1"/>
    <w:rsid w:val="0036733E"/>
    <w:rsid w:val="00373C03"/>
    <w:rsid w:val="00380267"/>
    <w:rsid w:val="0038191F"/>
    <w:rsid w:val="00391222"/>
    <w:rsid w:val="00396586"/>
    <w:rsid w:val="00396EC2"/>
    <w:rsid w:val="00397539"/>
    <w:rsid w:val="003A2FCA"/>
    <w:rsid w:val="003A3CCB"/>
    <w:rsid w:val="003A4FB6"/>
    <w:rsid w:val="003B1BB7"/>
    <w:rsid w:val="003B28C7"/>
    <w:rsid w:val="003B3390"/>
    <w:rsid w:val="003C4EB0"/>
    <w:rsid w:val="003D0FD2"/>
    <w:rsid w:val="003E32B4"/>
    <w:rsid w:val="003E588D"/>
    <w:rsid w:val="003E6E2A"/>
    <w:rsid w:val="003E7D4B"/>
    <w:rsid w:val="003F1CB3"/>
    <w:rsid w:val="003F4597"/>
    <w:rsid w:val="0040119A"/>
    <w:rsid w:val="00411044"/>
    <w:rsid w:val="00412775"/>
    <w:rsid w:val="004146B4"/>
    <w:rsid w:val="00423F94"/>
    <w:rsid w:val="00426001"/>
    <w:rsid w:val="0042634E"/>
    <w:rsid w:val="0042669A"/>
    <w:rsid w:val="00433ED7"/>
    <w:rsid w:val="00440A20"/>
    <w:rsid w:val="00442515"/>
    <w:rsid w:val="004507D2"/>
    <w:rsid w:val="00454919"/>
    <w:rsid w:val="0045523E"/>
    <w:rsid w:val="00455D35"/>
    <w:rsid w:val="0047005F"/>
    <w:rsid w:val="0047118A"/>
    <w:rsid w:val="0047420D"/>
    <w:rsid w:val="0047688D"/>
    <w:rsid w:val="004827CC"/>
    <w:rsid w:val="00485CE0"/>
    <w:rsid w:val="004907E6"/>
    <w:rsid w:val="00494ED4"/>
    <w:rsid w:val="00497955"/>
    <w:rsid w:val="004A35A6"/>
    <w:rsid w:val="004A6614"/>
    <w:rsid w:val="004A7091"/>
    <w:rsid w:val="004A784C"/>
    <w:rsid w:val="004B2C1A"/>
    <w:rsid w:val="004B558B"/>
    <w:rsid w:val="004B79D5"/>
    <w:rsid w:val="004C08D1"/>
    <w:rsid w:val="004C0C07"/>
    <w:rsid w:val="004C5893"/>
    <w:rsid w:val="004D19CB"/>
    <w:rsid w:val="004D3269"/>
    <w:rsid w:val="004D6904"/>
    <w:rsid w:val="004E3E71"/>
    <w:rsid w:val="004E5103"/>
    <w:rsid w:val="004E7D13"/>
    <w:rsid w:val="004F248B"/>
    <w:rsid w:val="004F7888"/>
    <w:rsid w:val="005001C4"/>
    <w:rsid w:val="00506793"/>
    <w:rsid w:val="005113C0"/>
    <w:rsid w:val="00512B6A"/>
    <w:rsid w:val="0051365C"/>
    <w:rsid w:val="00516381"/>
    <w:rsid w:val="00522672"/>
    <w:rsid w:val="00533234"/>
    <w:rsid w:val="00534178"/>
    <w:rsid w:val="00535C60"/>
    <w:rsid w:val="00537B45"/>
    <w:rsid w:val="00540A4B"/>
    <w:rsid w:val="00542B03"/>
    <w:rsid w:val="00545C90"/>
    <w:rsid w:val="0054631A"/>
    <w:rsid w:val="00546BE5"/>
    <w:rsid w:val="005472BE"/>
    <w:rsid w:val="005505E1"/>
    <w:rsid w:val="0055253A"/>
    <w:rsid w:val="00556184"/>
    <w:rsid w:val="00557E67"/>
    <w:rsid w:val="005651BB"/>
    <w:rsid w:val="00570504"/>
    <w:rsid w:val="00572685"/>
    <w:rsid w:val="00580399"/>
    <w:rsid w:val="00580C8C"/>
    <w:rsid w:val="00582C0E"/>
    <w:rsid w:val="00582DD6"/>
    <w:rsid w:val="00583F0F"/>
    <w:rsid w:val="00584D72"/>
    <w:rsid w:val="0059134E"/>
    <w:rsid w:val="005936F1"/>
    <w:rsid w:val="00594F69"/>
    <w:rsid w:val="005A010B"/>
    <w:rsid w:val="005A6AD0"/>
    <w:rsid w:val="005B1044"/>
    <w:rsid w:val="005B3E22"/>
    <w:rsid w:val="005C2601"/>
    <w:rsid w:val="005C33A8"/>
    <w:rsid w:val="005C790B"/>
    <w:rsid w:val="005D6E39"/>
    <w:rsid w:val="005E16C7"/>
    <w:rsid w:val="005E1DCE"/>
    <w:rsid w:val="005E23E0"/>
    <w:rsid w:val="005E6CC0"/>
    <w:rsid w:val="005F29D6"/>
    <w:rsid w:val="005F4888"/>
    <w:rsid w:val="00603DB8"/>
    <w:rsid w:val="00604CF2"/>
    <w:rsid w:val="00612E3B"/>
    <w:rsid w:val="00616E76"/>
    <w:rsid w:val="00621121"/>
    <w:rsid w:val="00621135"/>
    <w:rsid w:val="006211EA"/>
    <w:rsid w:val="00627302"/>
    <w:rsid w:val="0063362E"/>
    <w:rsid w:val="00637D6D"/>
    <w:rsid w:val="00644A14"/>
    <w:rsid w:val="00644BF8"/>
    <w:rsid w:val="00645D72"/>
    <w:rsid w:val="00647554"/>
    <w:rsid w:val="00651607"/>
    <w:rsid w:val="00651F20"/>
    <w:rsid w:val="0065577E"/>
    <w:rsid w:val="006614C1"/>
    <w:rsid w:val="006744E4"/>
    <w:rsid w:val="006849C3"/>
    <w:rsid w:val="00685006"/>
    <w:rsid w:val="00690700"/>
    <w:rsid w:val="00692CA1"/>
    <w:rsid w:val="006952A4"/>
    <w:rsid w:val="00695B5A"/>
    <w:rsid w:val="006A0476"/>
    <w:rsid w:val="006A4370"/>
    <w:rsid w:val="006A5F03"/>
    <w:rsid w:val="006A62C9"/>
    <w:rsid w:val="006A74C1"/>
    <w:rsid w:val="006B071A"/>
    <w:rsid w:val="006B48F3"/>
    <w:rsid w:val="006C4449"/>
    <w:rsid w:val="006C46E7"/>
    <w:rsid w:val="006C69CD"/>
    <w:rsid w:val="006D04C5"/>
    <w:rsid w:val="006D133D"/>
    <w:rsid w:val="006D26DA"/>
    <w:rsid w:val="006D5E84"/>
    <w:rsid w:val="006E02D2"/>
    <w:rsid w:val="006E1643"/>
    <w:rsid w:val="006F2591"/>
    <w:rsid w:val="006F307F"/>
    <w:rsid w:val="006F3774"/>
    <w:rsid w:val="006F3E78"/>
    <w:rsid w:val="00701BEC"/>
    <w:rsid w:val="0071422A"/>
    <w:rsid w:val="00727F52"/>
    <w:rsid w:val="00731D75"/>
    <w:rsid w:val="007329D5"/>
    <w:rsid w:val="00732E0F"/>
    <w:rsid w:val="00735C91"/>
    <w:rsid w:val="00735E3F"/>
    <w:rsid w:val="007459DD"/>
    <w:rsid w:val="00747F12"/>
    <w:rsid w:val="007522B7"/>
    <w:rsid w:val="007534D3"/>
    <w:rsid w:val="007554A6"/>
    <w:rsid w:val="00757302"/>
    <w:rsid w:val="0075780B"/>
    <w:rsid w:val="007622EC"/>
    <w:rsid w:val="007640AE"/>
    <w:rsid w:val="00764E3E"/>
    <w:rsid w:val="00772867"/>
    <w:rsid w:val="00772DC7"/>
    <w:rsid w:val="007771C9"/>
    <w:rsid w:val="00777D73"/>
    <w:rsid w:val="00780DA6"/>
    <w:rsid w:val="0078465E"/>
    <w:rsid w:val="00784937"/>
    <w:rsid w:val="007916A1"/>
    <w:rsid w:val="00791C70"/>
    <w:rsid w:val="00792A9C"/>
    <w:rsid w:val="007A14B7"/>
    <w:rsid w:val="007A247A"/>
    <w:rsid w:val="007A43E3"/>
    <w:rsid w:val="007A687D"/>
    <w:rsid w:val="007B3B93"/>
    <w:rsid w:val="007C25C7"/>
    <w:rsid w:val="007D303B"/>
    <w:rsid w:val="007D6836"/>
    <w:rsid w:val="007D716C"/>
    <w:rsid w:val="007E08C6"/>
    <w:rsid w:val="007E376B"/>
    <w:rsid w:val="007F3567"/>
    <w:rsid w:val="007F62E9"/>
    <w:rsid w:val="00800402"/>
    <w:rsid w:val="00803B3B"/>
    <w:rsid w:val="0080663E"/>
    <w:rsid w:val="00807A0C"/>
    <w:rsid w:val="00817440"/>
    <w:rsid w:val="00821659"/>
    <w:rsid w:val="00823320"/>
    <w:rsid w:val="00826BAC"/>
    <w:rsid w:val="0083459E"/>
    <w:rsid w:val="00842576"/>
    <w:rsid w:val="008427FC"/>
    <w:rsid w:val="00846C0B"/>
    <w:rsid w:val="008471CB"/>
    <w:rsid w:val="00847EDF"/>
    <w:rsid w:val="00847EE4"/>
    <w:rsid w:val="00850492"/>
    <w:rsid w:val="00850960"/>
    <w:rsid w:val="00851AEF"/>
    <w:rsid w:val="00855B08"/>
    <w:rsid w:val="0086250B"/>
    <w:rsid w:val="008649C2"/>
    <w:rsid w:val="008649C3"/>
    <w:rsid w:val="00866C86"/>
    <w:rsid w:val="00877B76"/>
    <w:rsid w:val="00882B14"/>
    <w:rsid w:val="008845AD"/>
    <w:rsid w:val="00885229"/>
    <w:rsid w:val="0088687C"/>
    <w:rsid w:val="00887A31"/>
    <w:rsid w:val="00887CC5"/>
    <w:rsid w:val="00890553"/>
    <w:rsid w:val="00890D6A"/>
    <w:rsid w:val="00895DA3"/>
    <w:rsid w:val="008A0F2A"/>
    <w:rsid w:val="008A3E05"/>
    <w:rsid w:val="008A463C"/>
    <w:rsid w:val="008A7C69"/>
    <w:rsid w:val="008B01CB"/>
    <w:rsid w:val="008B4FAB"/>
    <w:rsid w:val="008B62B3"/>
    <w:rsid w:val="008B67A2"/>
    <w:rsid w:val="008C3891"/>
    <w:rsid w:val="008D2222"/>
    <w:rsid w:val="008D4E47"/>
    <w:rsid w:val="008E13B6"/>
    <w:rsid w:val="008E192B"/>
    <w:rsid w:val="008E1A08"/>
    <w:rsid w:val="008E3B0F"/>
    <w:rsid w:val="008E59AF"/>
    <w:rsid w:val="008E6842"/>
    <w:rsid w:val="008F1EA2"/>
    <w:rsid w:val="008F3DA4"/>
    <w:rsid w:val="0091047F"/>
    <w:rsid w:val="00910852"/>
    <w:rsid w:val="00912FF3"/>
    <w:rsid w:val="00917967"/>
    <w:rsid w:val="0094137A"/>
    <w:rsid w:val="009422D1"/>
    <w:rsid w:val="009559F9"/>
    <w:rsid w:val="0095697E"/>
    <w:rsid w:val="009615FC"/>
    <w:rsid w:val="009631DC"/>
    <w:rsid w:val="0096535B"/>
    <w:rsid w:val="00967788"/>
    <w:rsid w:val="009715E0"/>
    <w:rsid w:val="00977C7D"/>
    <w:rsid w:val="009827E7"/>
    <w:rsid w:val="009857F8"/>
    <w:rsid w:val="00991FC3"/>
    <w:rsid w:val="00995274"/>
    <w:rsid w:val="009A1405"/>
    <w:rsid w:val="009A2205"/>
    <w:rsid w:val="009A45FA"/>
    <w:rsid w:val="009A7303"/>
    <w:rsid w:val="009B3B01"/>
    <w:rsid w:val="009B63FD"/>
    <w:rsid w:val="009C049F"/>
    <w:rsid w:val="009C0939"/>
    <w:rsid w:val="009C1B03"/>
    <w:rsid w:val="009C2A7F"/>
    <w:rsid w:val="009C2BD6"/>
    <w:rsid w:val="009C456D"/>
    <w:rsid w:val="009C710D"/>
    <w:rsid w:val="009D0D57"/>
    <w:rsid w:val="009D2838"/>
    <w:rsid w:val="009E19C3"/>
    <w:rsid w:val="009E5871"/>
    <w:rsid w:val="009E5D56"/>
    <w:rsid w:val="009F0A63"/>
    <w:rsid w:val="009F3863"/>
    <w:rsid w:val="009F6EA7"/>
    <w:rsid w:val="00A040AE"/>
    <w:rsid w:val="00A061DF"/>
    <w:rsid w:val="00A1449F"/>
    <w:rsid w:val="00A15DC4"/>
    <w:rsid w:val="00A1636B"/>
    <w:rsid w:val="00A16D9C"/>
    <w:rsid w:val="00A2781A"/>
    <w:rsid w:val="00A30E0C"/>
    <w:rsid w:val="00A37622"/>
    <w:rsid w:val="00A3787D"/>
    <w:rsid w:val="00A421C1"/>
    <w:rsid w:val="00A43900"/>
    <w:rsid w:val="00A4588F"/>
    <w:rsid w:val="00A51331"/>
    <w:rsid w:val="00A54B3B"/>
    <w:rsid w:val="00A56D55"/>
    <w:rsid w:val="00A630E0"/>
    <w:rsid w:val="00A6319F"/>
    <w:rsid w:val="00A6C70F"/>
    <w:rsid w:val="00A728D0"/>
    <w:rsid w:val="00A73AF8"/>
    <w:rsid w:val="00A75860"/>
    <w:rsid w:val="00A77063"/>
    <w:rsid w:val="00A80B2B"/>
    <w:rsid w:val="00A81C21"/>
    <w:rsid w:val="00A8306D"/>
    <w:rsid w:val="00AA022C"/>
    <w:rsid w:val="00AA1093"/>
    <w:rsid w:val="00AA1D8D"/>
    <w:rsid w:val="00AA721B"/>
    <w:rsid w:val="00AB2E96"/>
    <w:rsid w:val="00AB5B36"/>
    <w:rsid w:val="00AB6CDB"/>
    <w:rsid w:val="00AB745B"/>
    <w:rsid w:val="00AC0FA2"/>
    <w:rsid w:val="00AD1548"/>
    <w:rsid w:val="00AD1D96"/>
    <w:rsid w:val="00AD43E5"/>
    <w:rsid w:val="00AD6595"/>
    <w:rsid w:val="00AE0358"/>
    <w:rsid w:val="00AE0E9C"/>
    <w:rsid w:val="00AE59B5"/>
    <w:rsid w:val="00AE688A"/>
    <w:rsid w:val="00AF3C81"/>
    <w:rsid w:val="00AF70EE"/>
    <w:rsid w:val="00B01574"/>
    <w:rsid w:val="00B021BB"/>
    <w:rsid w:val="00B05613"/>
    <w:rsid w:val="00B1120E"/>
    <w:rsid w:val="00B113DB"/>
    <w:rsid w:val="00B11993"/>
    <w:rsid w:val="00B12CB3"/>
    <w:rsid w:val="00B13069"/>
    <w:rsid w:val="00B15641"/>
    <w:rsid w:val="00B228A6"/>
    <w:rsid w:val="00B24E17"/>
    <w:rsid w:val="00B2634F"/>
    <w:rsid w:val="00B32166"/>
    <w:rsid w:val="00B34768"/>
    <w:rsid w:val="00B40C9C"/>
    <w:rsid w:val="00B44788"/>
    <w:rsid w:val="00B468B8"/>
    <w:rsid w:val="00B47730"/>
    <w:rsid w:val="00B4A15F"/>
    <w:rsid w:val="00B60943"/>
    <w:rsid w:val="00B61F4C"/>
    <w:rsid w:val="00B62640"/>
    <w:rsid w:val="00B628E7"/>
    <w:rsid w:val="00B64253"/>
    <w:rsid w:val="00B66E36"/>
    <w:rsid w:val="00B67F68"/>
    <w:rsid w:val="00B708D7"/>
    <w:rsid w:val="00B755DF"/>
    <w:rsid w:val="00B81832"/>
    <w:rsid w:val="00B82F3B"/>
    <w:rsid w:val="00B877FC"/>
    <w:rsid w:val="00B91589"/>
    <w:rsid w:val="00B9647D"/>
    <w:rsid w:val="00B96CCC"/>
    <w:rsid w:val="00BA2D5B"/>
    <w:rsid w:val="00BB0B25"/>
    <w:rsid w:val="00BB6A12"/>
    <w:rsid w:val="00BB7A5B"/>
    <w:rsid w:val="00BC79A7"/>
    <w:rsid w:val="00BC7CC2"/>
    <w:rsid w:val="00BE2A73"/>
    <w:rsid w:val="00BE505E"/>
    <w:rsid w:val="00BE654F"/>
    <w:rsid w:val="00BE7321"/>
    <w:rsid w:val="00BF0BFF"/>
    <w:rsid w:val="00BF75EB"/>
    <w:rsid w:val="00C02D54"/>
    <w:rsid w:val="00C03FD9"/>
    <w:rsid w:val="00C06D4E"/>
    <w:rsid w:val="00C07D45"/>
    <w:rsid w:val="00C1177D"/>
    <w:rsid w:val="00C25F3C"/>
    <w:rsid w:val="00C267FE"/>
    <w:rsid w:val="00C30190"/>
    <w:rsid w:val="00C302F8"/>
    <w:rsid w:val="00C40A0D"/>
    <w:rsid w:val="00C40B7B"/>
    <w:rsid w:val="00C5068A"/>
    <w:rsid w:val="00C5114A"/>
    <w:rsid w:val="00C51971"/>
    <w:rsid w:val="00C53F43"/>
    <w:rsid w:val="00C62BA9"/>
    <w:rsid w:val="00C6511D"/>
    <w:rsid w:val="00C67783"/>
    <w:rsid w:val="00C701CA"/>
    <w:rsid w:val="00C76A1A"/>
    <w:rsid w:val="00C84485"/>
    <w:rsid w:val="00C85394"/>
    <w:rsid w:val="00C92EFE"/>
    <w:rsid w:val="00C92F17"/>
    <w:rsid w:val="00C9491D"/>
    <w:rsid w:val="00C95317"/>
    <w:rsid w:val="00CA1BAA"/>
    <w:rsid w:val="00CA25FC"/>
    <w:rsid w:val="00CA427F"/>
    <w:rsid w:val="00CA49FD"/>
    <w:rsid w:val="00CA77A7"/>
    <w:rsid w:val="00CB0664"/>
    <w:rsid w:val="00CB2114"/>
    <w:rsid w:val="00CB5A7E"/>
    <w:rsid w:val="00CB6F82"/>
    <w:rsid w:val="00CC0E4A"/>
    <w:rsid w:val="00CC5B74"/>
    <w:rsid w:val="00CC8D53"/>
    <w:rsid w:val="00CD0D3F"/>
    <w:rsid w:val="00CD1D4D"/>
    <w:rsid w:val="00CD3C32"/>
    <w:rsid w:val="00CD5B8B"/>
    <w:rsid w:val="00CD7442"/>
    <w:rsid w:val="00CE25FC"/>
    <w:rsid w:val="00CE4A4A"/>
    <w:rsid w:val="00CF6D9B"/>
    <w:rsid w:val="00D01AFB"/>
    <w:rsid w:val="00D02F3B"/>
    <w:rsid w:val="00D05FEE"/>
    <w:rsid w:val="00D0649A"/>
    <w:rsid w:val="00D13C8F"/>
    <w:rsid w:val="00D16C01"/>
    <w:rsid w:val="00D203F5"/>
    <w:rsid w:val="00D24AC7"/>
    <w:rsid w:val="00D25869"/>
    <w:rsid w:val="00D429C1"/>
    <w:rsid w:val="00D517D1"/>
    <w:rsid w:val="00D522A3"/>
    <w:rsid w:val="00D5349B"/>
    <w:rsid w:val="00D55090"/>
    <w:rsid w:val="00D57B18"/>
    <w:rsid w:val="00D71BA7"/>
    <w:rsid w:val="00D82800"/>
    <w:rsid w:val="00D84F4E"/>
    <w:rsid w:val="00D85749"/>
    <w:rsid w:val="00D87ADD"/>
    <w:rsid w:val="00D90668"/>
    <w:rsid w:val="00D95D2F"/>
    <w:rsid w:val="00DA1600"/>
    <w:rsid w:val="00DA2842"/>
    <w:rsid w:val="00DA2F07"/>
    <w:rsid w:val="00DA4848"/>
    <w:rsid w:val="00DA5512"/>
    <w:rsid w:val="00DB1BE2"/>
    <w:rsid w:val="00DB3810"/>
    <w:rsid w:val="00DB6409"/>
    <w:rsid w:val="00DB672D"/>
    <w:rsid w:val="00DB6A60"/>
    <w:rsid w:val="00DC10F0"/>
    <w:rsid w:val="00DC1BEE"/>
    <w:rsid w:val="00DC321F"/>
    <w:rsid w:val="00DC38E4"/>
    <w:rsid w:val="00DC3B8B"/>
    <w:rsid w:val="00DC41DC"/>
    <w:rsid w:val="00DC6E07"/>
    <w:rsid w:val="00DD34D5"/>
    <w:rsid w:val="00DD49A0"/>
    <w:rsid w:val="00DE0DB0"/>
    <w:rsid w:val="00DE7CAD"/>
    <w:rsid w:val="00DF287A"/>
    <w:rsid w:val="00E0216D"/>
    <w:rsid w:val="00E0596E"/>
    <w:rsid w:val="00E110E1"/>
    <w:rsid w:val="00E14BBE"/>
    <w:rsid w:val="00E1658D"/>
    <w:rsid w:val="00E24F12"/>
    <w:rsid w:val="00E31FEF"/>
    <w:rsid w:val="00E32CCF"/>
    <w:rsid w:val="00E36624"/>
    <w:rsid w:val="00E37C1E"/>
    <w:rsid w:val="00E40E80"/>
    <w:rsid w:val="00E418BE"/>
    <w:rsid w:val="00E440C5"/>
    <w:rsid w:val="00E46BED"/>
    <w:rsid w:val="00E622FB"/>
    <w:rsid w:val="00E62396"/>
    <w:rsid w:val="00E70E89"/>
    <w:rsid w:val="00E7159E"/>
    <w:rsid w:val="00E83178"/>
    <w:rsid w:val="00E906F0"/>
    <w:rsid w:val="00E909B6"/>
    <w:rsid w:val="00E91C5B"/>
    <w:rsid w:val="00E95F9A"/>
    <w:rsid w:val="00E97327"/>
    <w:rsid w:val="00EA0125"/>
    <w:rsid w:val="00EA15BB"/>
    <w:rsid w:val="00EA3D08"/>
    <w:rsid w:val="00EA3E74"/>
    <w:rsid w:val="00EA41A9"/>
    <w:rsid w:val="00EA43CB"/>
    <w:rsid w:val="00EB3259"/>
    <w:rsid w:val="00EB4794"/>
    <w:rsid w:val="00ED1D10"/>
    <w:rsid w:val="00EE01ED"/>
    <w:rsid w:val="00EE1174"/>
    <w:rsid w:val="00EE37AA"/>
    <w:rsid w:val="00EE40FA"/>
    <w:rsid w:val="00EE5F25"/>
    <w:rsid w:val="00EE5FA2"/>
    <w:rsid w:val="00EF083E"/>
    <w:rsid w:val="00EF72B3"/>
    <w:rsid w:val="00EF7DC5"/>
    <w:rsid w:val="00F00A9B"/>
    <w:rsid w:val="00F106DC"/>
    <w:rsid w:val="00F118CF"/>
    <w:rsid w:val="00F15A7E"/>
    <w:rsid w:val="00F22D9D"/>
    <w:rsid w:val="00F253A3"/>
    <w:rsid w:val="00F32E40"/>
    <w:rsid w:val="00F36365"/>
    <w:rsid w:val="00F366F9"/>
    <w:rsid w:val="00F41E36"/>
    <w:rsid w:val="00F433F7"/>
    <w:rsid w:val="00F50352"/>
    <w:rsid w:val="00F57CA3"/>
    <w:rsid w:val="00F605DB"/>
    <w:rsid w:val="00F61686"/>
    <w:rsid w:val="00F62CDD"/>
    <w:rsid w:val="00F64D19"/>
    <w:rsid w:val="00F67F6E"/>
    <w:rsid w:val="00F7669E"/>
    <w:rsid w:val="00F8600D"/>
    <w:rsid w:val="00F95BC2"/>
    <w:rsid w:val="00F97AEF"/>
    <w:rsid w:val="00FA279B"/>
    <w:rsid w:val="00FB0178"/>
    <w:rsid w:val="00FB25BD"/>
    <w:rsid w:val="00FB2FF0"/>
    <w:rsid w:val="00FC4C82"/>
    <w:rsid w:val="00FC693F"/>
    <w:rsid w:val="00FC8079"/>
    <w:rsid w:val="00FD0995"/>
    <w:rsid w:val="00FD6118"/>
    <w:rsid w:val="00FD6555"/>
    <w:rsid w:val="00FD78B1"/>
    <w:rsid w:val="00FE13D9"/>
    <w:rsid w:val="00FE1931"/>
    <w:rsid w:val="00FE52A0"/>
    <w:rsid w:val="00FE55B7"/>
    <w:rsid w:val="00FE6B99"/>
    <w:rsid w:val="00FF2DC8"/>
    <w:rsid w:val="01038258"/>
    <w:rsid w:val="0139E222"/>
    <w:rsid w:val="0175B757"/>
    <w:rsid w:val="01CB37A1"/>
    <w:rsid w:val="01F8F098"/>
    <w:rsid w:val="02D00BE7"/>
    <w:rsid w:val="02F15F66"/>
    <w:rsid w:val="0328BE44"/>
    <w:rsid w:val="032BCB9B"/>
    <w:rsid w:val="0359CE02"/>
    <w:rsid w:val="041A626A"/>
    <w:rsid w:val="04E31D8A"/>
    <w:rsid w:val="05DFEAA6"/>
    <w:rsid w:val="05ED820F"/>
    <w:rsid w:val="06841157"/>
    <w:rsid w:val="06C55549"/>
    <w:rsid w:val="06C849DB"/>
    <w:rsid w:val="06E6A7DD"/>
    <w:rsid w:val="071F9FB0"/>
    <w:rsid w:val="074D0A5D"/>
    <w:rsid w:val="076133EC"/>
    <w:rsid w:val="07CA1FE9"/>
    <w:rsid w:val="07FAABD9"/>
    <w:rsid w:val="08693712"/>
    <w:rsid w:val="0931E55D"/>
    <w:rsid w:val="093259F2"/>
    <w:rsid w:val="0ABD3710"/>
    <w:rsid w:val="0B097C45"/>
    <w:rsid w:val="0B1F06C7"/>
    <w:rsid w:val="0B6EBA3B"/>
    <w:rsid w:val="0B735024"/>
    <w:rsid w:val="0B7630FE"/>
    <w:rsid w:val="0B9011EB"/>
    <w:rsid w:val="0B998FDF"/>
    <w:rsid w:val="0C204861"/>
    <w:rsid w:val="0C31DAC9"/>
    <w:rsid w:val="0C80E837"/>
    <w:rsid w:val="0D38D5E8"/>
    <w:rsid w:val="0DD4FA6E"/>
    <w:rsid w:val="0EE376E0"/>
    <w:rsid w:val="0F11407B"/>
    <w:rsid w:val="0F3D9CA1"/>
    <w:rsid w:val="0F4B20EC"/>
    <w:rsid w:val="0F4D9D89"/>
    <w:rsid w:val="0F64BF01"/>
    <w:rsid w:val="0F6A08CF"/>
    <w:rsid w:val="0F8033EC"/>
    <w:rsid w:val="0FC27700"/>
    <w:rsid w:val="0FCFB41F"/>
    <w:rsid w:val="10DD9932"/>
    <w:rsid w:val="113B7D0B"/>
    <w:rsid w:val="11952470"/>
    <w:rsid w:val="119B30F1"/>
    <w:rsid w:val="11EF837D"/>
    <w:rsid w:val="11F25E4D"/>
    <w:rsid w:val="12025F1C"/>
    <w:rsid w:val="120FC9D6"/>
    <w:rsid w:val="1217D689"/>
    <w:rsid w:val="128F3D89"/>
    <w:rsid w:val="12AC2BA2"/>
    <w:rsid w:val="135F40F1"/>
    <w:rsid w:val="13C5BCD1"/>
    <w:rsid w:val="13D12F18"/>
    <w:rsid w:val="13DB7743"/>
    <w:rsid w:val="14B4BC55"/>
    <w:rsid w:val="1562074C"/>
    <w:rsid w:val="156F0580"/>
    <w:rsid w:val="1680E4CD"/>
    <w:rsid w:val="16B751DD"/>
    <w:rsid w:val="17258554"/>
    <w:rsid w:val="175BDFCF"/>
    <w:rsid w:val="1765715E"/>
    <w:rsid w:val="1768CE8D"/>
    <w:rsid w:val="17B07483"/>
    <w:rsid w:val="17B9C499"/>
    <w:rsid w:val="17C8470F"/>
    <w:rsid w:val="18649D0F"/>
    <w:rsid w:val="18794A2C"/>
    <w:rsid w:val="1907DEC3"/>
    <w:rsid w:val="19403BFF"/>
    <w:rsid w:val="195D1CCD"/>
    <w:rsid w:val="19A115A4"/>
    <w:rsid w:val="1A3C4EAB"/>
    <w:rsid w:val="1AC8F9E4"/>
    <w:rsid w:val="1B14D801"/>
    <w:rsid w:val="1B24A66E"/>
    <w:rsid w:val="1B439482"/>
    <w:rsid w:val="1B7AA3E9"/>
    <w:rsid w:val="1BD7794F"/>
    <w:rsid w:val="1C0356B4"/>
    <w:rsid w:val="1C25BE49"/>
    <w:rsid w:val="1C2BE424"/>
    <w:rsid w:val="1C3A04A1"/>
    <w:rsid w:val="1C3CB5DF"/>
    <w:rsid w:val="1D6D799A"/>
    <w:rsid w:val="1E5E7EB4"/>
    <w:rsid w:val="1E921488"/>
    <w:rsid w:val="1EB25590"/>
    <w:rsid w:val="1F06B180"/>
    <w:rsid w:val="1F3D3DEF"/>
    <w:rsid w:val="202012B7"/>
    <w:rsid w:val="204D2263"/>
    <w:rsid w:val="2065D1D7"/>
    <w:rsid w:val="20A4A623"/>
    <w:rsid w:val="20BF6BC5"/>
    <w:rsid w:val="213112DB"/>
    <w:rsid w:val="2146B569"/>
    <w:rsid w:val="21D92E4B"/>
    <w:rsid w:val="21F6F452"/>
    <w:rsid w:val="221632EC"/>
    <w:rsid w:val="225F2172"/>
    <w:rsid w:val="22CA20F7"/>
    <w:rsid w:val="2318A14A"/>
    <w:rsid w:val="23A3C896"/>
    <w:rsid w:val="23D6A4AA"/>
    <w:rsid w:val="2407B861"/>
    <w:rsid w:val="24B9C998"/>
    <w:rsid w:val="24CB3FC6"/>
    <w:rsid w:val="24F91ACE"/>
    <w:rsid w:val="25189910"/>
    <w:rsid w:val="255954F2"/>
    <w:rsid w:val="25925EC9"/>
    <w:rsid w:val="25EEE2F8"/>
    <w:rsid w:val="261953A0"/>
    <w:rsid w:val="26918D36"/>
    <w:rsid w:val="2702167E"/>
    <w:rsid w:val="2723C3A2"/>
    <w:rsid w:val="27962A39"/>
    <w:rsid w:val="2813EBEE"/>
    <w:rsid w:val="287FB248"/>
    <w:rsid w:val="295276F1"/>
    <w:rsid w:val="2961BD6A"/>
    <w:rsid w:val="2A44F90A"/>
    <w:rsid w:val="2AB4ECDC"/>
    <w:rsid w:val="2AB839FB"/>
    <w:rsid w:val="2ABA949F"/>
    <w:rsid w:val="2AD31A56"/>
    <w:rsid w:val="2B0B43C5"/>
    <w:rsid w:val="2B789345"/>
    <w:rsid w:val="2BA58734"/>
    <w:rsid w:val="2C511777"/>
    <w:rsid w:val="2CB0149F"/>
    <w:rsid w:val="2CC09EAC"/>
    <w:rsid w:val="2CF032B9"/>
    <w:rsid w:val="2CFEE667"/>
    <w:rsid w:val="2D30D591"/>
    <w:rsid w:val="2D6C18D7"/>
    <w:rsid w:val="2DB4BE43"/>
    <w:rsid w:val="2DDEC882"/>
    <w:rsid w:val="2E0299E4"/>
    <w:rsid w:val="2E27FE90"/>
    <w:rsid w:val="2E3BDA95"/>
    <w:rsid w:val="2E601102"/>
    <w:rsid w:val="2E7F92FE"/>
    <w:rsid w:val="2E96F04C"/>
    <w:rsid w:val="2E9A73DC"/>
    <w:rsid w:val="2F0131E5"/>
    <w:rsid w:val="303B7E07"/>
    <w:rsid w:val="3055DCE1"/>
    <w:rsid w:val="3078F5F0"/>
    <w:rsid w:val="30992731"/>
    <w:rsid w:val="30CB6C6C"/>
    <w:rsid w:val="30E30211"/>
    <w:rsid w:val="30FF9BF9"/>
    <w:rsid w:val="31956AED"/>
    <w:rsid w:val="32301BAA"/>
    <w:rsid w:val="323163E1"/>
    <w:rsid w:val="327B071A"/>
    <w:rsid w:val="32D19F79"/>
    <w:rsid w:val="3370D491"/>
    <w:rsid w:val="3386F17D"/>
    <w:rsid w:val="34945244"/>
    <w:rsid w:val="34D10F77"/>
    <w:rsid w:val="35172B95"/>
    <w:rsid w:val="35CF4C09"/>
    <w:rsid w:val="35E09A35"/>
    <w:rsid w:val="35ECAF28"/>
    <w:rsid w:val="3656291F"/>
    <w:rsid w:val="368EECEC"/>
    <w:rsid w:val="36B073A1"/>
    <w:rsid w:val="36CB11AE"/>
    <w:rsid w:val="38007882"/>
    <w:rsid w:val="3845E85D"/>
    <w:rsid w:val="384DD0E9"/>
    <w:rsid w:val="384F2263"/>
    <w:rsid w:val="38C16D86"/>
    <w:rsid w:val="39250F45"/>
    <w:rsid w:val="39799486"/>
    <w:rsid w:val="39897809"/>
    <w:rsid w:val="39A6CC82"/>
    <w:rsid w:val="3A467063"/>
    <w:rsid w:val="3A78C49C"/>
    <w:rsid w:val="3AD0554B"/>
    <w:rsid w:val="3B0DDE53"/>
    <w:rsid w:val="3B83729E"/>
    <w:rsid w:val="3BA5E15C"/>
    <w:rsid w:val="3C4FF0FD"/>
    <w:rsid w:val="3CA575B5"/>
    <w:rsid w:val="3CC4347C"/>
    <w:rsid w:val="3D05E490"/>
    <w:rsid w:val="3D5697A9"/>
    <w:rsid w:val="3D7E76DD"/>
    <w:rsid w:val="3D7FC270"/>
    <w:rsid w:val="3DBB57FF"/>
    <w:rsid w:val="3DFE5CDA"/>
    <w:rsid w:val="3E65D977"/>
    <w:rsid w:val="3E705C29"/>
    <w:rsid w:val="3EB25FB6"/>
    <w:rsid w:val="3EB2ED0C"/>
    <w:rsid w:val="3F16F736"/>
    <w:rsid w:val="3F3378E6"/>
    <w:rsid w:val="3F406BB8"/>
    <w:rsid w:val="3F58A586"/>
    <w:rsid w:val="3F842F0C"/>
    <w:rsid w:val="3FB37835"/>
    <w:rsid w:val="4045C355"/>
    <w:rsid w:val="40681B7D"/>
    <w:rsid w:val="409679B4"/>
    <w:rsid w:val="40A6948F"/>
    <w:rsid w:val="40B76D82"/>
    <w:rsid w:val="40F97B80"/>
    <w:rsid w:val="413135DA"/>
    <w:rsid w:val="414D7B39"/>
    <w:rsid w:val="41670881"/>
    <w:rsid w:val="418AFEE9"/>
    <w:rsid w:val="41A05C4B"/>
    <w:rsid w:val="42885233"/>
    <w:rsid w:val="428BFE5E"/>
    <w:rsid w:val="429FEAFE"/>
    <w:rsid w:val="4332C71E"/>
    <w:rsid w:val="4435AE92"/>
    <w:rsid w:val="44631E7D"/>
    <w:rsid w:val="4465FAF6"/>
    <w:rsid w:val="448819DA"/>
    <w:rsid w:val="448E4149"/>
    <w:rsid w:val="448E7E0D"/>
    <w:rsid w:val="459E28E5"/>
    <w:rsid w:val="462E8E2F"/>
    <w:rsid w:val="46527A06"/>
    <w:rsid w:val="47020181"/>
    <w:rsid w:val="4761309F"/>
    <w:rsid w:val="4774C96E"/>
    <w:rsid w:val="478DFA58"/>
    <w:rsid w:val="47B1C7CB"/>
    <w:rsid w:val="47E7F390"/>
    <w:rsid w:val="48C6A8C5"/>
    <w:rsid w:val="48FF0BDD"/>
    <w:rsid w:val="4919ECC2"/>
    <w:rsid w:val="49ADA73D"/>
    <w:rsid w:val="4A25ECC1"/>
    <w:rsid w:val="4A735D7C"/>
    <w:rsid w:val="4AB28891"/>
    <w:rsid w:val="4B4C0906"/>
    <w:rsid w:val="4B986AC9"/>
    <w:rsid w:val="4BA3DC7F"/>
    <w:rsid w:val="4BC83DDF"/>
    <w:rsid w:val="4BCDD669"/>
    <w:rsid w:val="4D40F800"/>
    <w:rsid w:val="4D64E0D0"/>
    <w:rsid w:val="4D8EC43F"/>
    <w:rsid w:val="4DD1942E"/>
    <w:rsid w:val="4E20C2DE"/>
    <w:rsid w:val="4E8C996B"/>
    <w:rsid w:val="4F5F58E0"/>
    <w:rsid w:val="4F6BF13E"/>
    <w:rsid w:val="4F77A0D6"/>
    <w:rsid w:val="4FC44885"/>
    <w:rsid w:val="5027541F"/>
    <w:rsid w:val="50314CDF"/>
    <w:rsid w:val="5082F9F7"/>
    <w:rsid w:val="50DBC884"/>
    <w:rsid w:val="5156FC8E"/>
    <w:rsid w:val="517639A6"/>
    <w:rsid w:val="51806F7B"/>
    <w:rsid w:val="51D08EFB"/>
    <w:rsid w:val="5202A7BC"/>
    <w:rsid w:val="52955AAC"/>
    <w:rsid w:val="52BAB70E"/>
    <w:rsid w:val="52DF59CD"/>
    <w:rsid w:val="53773906"/>
    <w:rsid w:val="53B12B22"/>
    <w:rsid w:val="5413ABE2"/>
    <w:rsid w:val="5438A4B6"/>
    <w:rsid w:val="54715E0A"/>
    <w:rsid w:val="54FB902C"/>
    <w:rsid w:val="55A63E50"/>
    <w:rsid w:val="55CBEC9A"/>
    <w:rsid w:val="55EDB8A4"/>
    <w:rsid w:val="56335175"/>
    <w:rsid w:val="56621B1E"/>
    <w:rsid w:val="57008E0C"/>
    <w:rsid w:val="5712D911"/>
    <w:rsid w:val="57431688"/>
    <w:rsid w:val="5794DE1C"/>
    <w:rsid w:val="58026F95"/>
    <w:rsid w:val="58518554"/>
    <w:rsid w:val="58A6C0AA"/>
    <w:rsid w:val="58D60E4C"/>
    <w:rsid w:val="58ED179F"/>
    <w:rsid w:val="59571E22"/>
    <w:rsid w:val="5A5F15C0"/>
    <w:rsid w:val="5A744C28"/>
    <w:rsid w:val="5AB4F66A"/>
    <w:rsid w:val="5B9677E6"/>
    <w:rsid w:val="5BE47EE4"/>
    <w:rsid w:val="5C266644"/>
    <w:rsid w:val="5C6DD999"/>
    <w:rsid w:val="5CF899A7"/>
    <w:rsid w:val="5E30B26D"/>
    <w:rsid w:val="5E472804"/>
    <w:rsid w:val="5E5302B0"/>
    <w:rsid w:val="5E5CDB4C"/>
    <w:rsid w:val="5F2C6890"/>
    <w:rsid w:val="5F80E164"/>
    <w:rsid w:val="5F8B20FB"/>
    <w:rsid w:val="5F8D2F44"/>
    <w:rsid w:val="6033331B"/>
    <w:rsid w:val="607409C7"/>
    <w:rsid w:val="6092B747"/>
    <w:rsid w:val="60D30BEA"/>
    <w:rsid w:val="6128E562"/>
    <w:rsid w:val="613BD629"/>
    <w:rsid w:val="6150CBD3"/>
    <w:rsid w:val="616B7609"/>
    <w:rsid w:val="61A0FF47"/>
    <w:rsid w:val="6240437A"/>
    <w:rsid w:val="62C16AB3"/>
    <w:rsid w:val="6405D106"/>
    <w:rsid w:val="6455C4E1"/>
    <w:rsid w:val="64EF6048"/>
    <w:rsid w:val="6557879B"/>
    <w:rsid w:val="659063B4"/>
    <w:rsid w:val="65D7561B"/>
    <w:rsid w:val="6680E32D"/>
    <w:rsid w:val="66B87240"/>
    <w:rsid w:val="67E8B849"/>
    <w:rsid w:val="67FC49C2"/>
    <w:rsid w:val="6896F227"/>
    <w:rsid w:val="68ADE9A7"/>
    <w:rsid w:val="68E35E83"/>
    <w:rsid w:val="68FDB64D"/>
    <w:rsid w:val="69037726"/>
    <w:rsid w:val="694AD1BC"/>
    <w:rsid w:val="697E174F"/>
    <w:rsid w:val="69B3773B"/>
    <w:rsid w:val="69D14127"/>
    <w:rsid w:val="69DD3880"/>
    <w:rsid w:val="6A616329"/>
    <w:rsid w:val="6A85E2B0"/>
    <w:rsid w:val="6AAED28C"/>
    <w:rsid w:val="6B1486FB"/>
    <w:rsid w:val="6B86ABC8"/>
    <w:rsid w:val="6BB8C3A1"/>
    <w:rsid w:val="6BFB2E1F"/>
    <w:rsid w:val="6C0360BD"/>
    <w:rsid w:val="6C53EBB3"/>
    <w:rsid w:val="6C5D7245"/>
    <w:rsid w:val="6C8347B2"/>
    <w:rsid w:val="6CB2FE88"/>
    <w:rsid w:val="6D1746A2"/>
    <w:rsid w:val="6D2441E2"/>
    <w:rsid w:val="6D557975"/>
    <w:rsid w:val="6D633E20"/>
    <w:rsid w:val="6D741E42"/>
    <w:rsid w:val="6D8F1063"/>
    <w:rsid w:val="6DAC7B25"/>
    <w:rsid w:val="6E41B62F"/>
    <w:rsid w:val="6E61057A"/>
    <w:rsid w:val="6EA0C479"/>
    <w:rsid w:val="6EE1573D"/>
    <w:rsid w:val="6F042A39"/>
    <w:rsid w:val="6F4B820C"/>
    <w:rsid w:val="6F500D84"/>
    <w:rsid w:val="6F65C205"/>
    <w:rsid w:val="6F939D34"/>
    <w:rsid w:val="708C0117"/>
    <w:rsid w:val="709CE3DD"/>
    <w:rsid w:val="714F90E6"/>
    <w:rsid w:val="718E8879"/>
    <w:rsid w:val="71900BFF"/>
    <w:rsid w:val="71985C60"/>
    <w:rsid w:val="71E92BE4"/>
    <w:rsid w:val="71FD3A55"/>
    <w:rsid w:val="72E15AA8"/>
    <w:rsid w:val="7396DE89"/>
    <w:rsid w:val="73A8B39B"/>
    <w:rsid w:val="73D2EF71"/>
    <w:rsid w:val="73D5AA3F"/>
    <w:rsid w:val="7475343F"/>
    <w:rsid w:val="7483DDBC"/>
    <w:rsid w:val="74E41B99"/>
    <w:rsid w:val="74FC7FFE"/>
    <w:rsid w:val="75AF7E75"/>
    <w:rsid w:val="7620271E"/>
    <w:rsid w:val="76350997"/>
    <w:rsid w:val="764131FE"/>
    <w:rsid w:val="765E27A9"/>
    <w:rsid w:val="766AD009"/>
    <w:rsid w:val="77391BB5"/>
    <w:rsid w:val="774AFCA9"/>
    <w:rsid w:val="775DA2DC"/>
    <w:rsid w:val="77DF70DA"/>
    <w:rsid w:val="77F26626"/>
    <w:rsid w:val="7811960C"/>
    <w:rsid w:val="7852960E"/>
    <w:rsid w:val="7877FE13"/>
    <w:rsid w:val="78A22F03"/>
    <w:rsid w:val="78D59F0B"/>
    <w:rsid w:val="7974B5EA"/>
    <w:rsid w:val="79CF93AE"/>
    <w:rsid w:val="7A90FBA9"/>
    <w:rsid w:val="7AD4B0D4"/>
    <w:rsid w:val="7AF73E9A"/>
    <w:rsid w:val="7B2A7330"/>
    <w:rsid w:val="7B9B274F"/>
    <w:rsid w:val="7BA610D1"/>
    <w:rsid w:val="7BAB7124"/>
    <w:rsid w:val="7BAC038B"/>
    <w:rsid w:val="7C294667"/>
    <w:rsid w:val="7CA9C298"/>
    <w:rsid w:val="7CDF6732"/>
    <w:rsid w:val="7D2F7FEE"/>
    <w:rsid w:val="7D555FF0"/>
    <w:rsid w:val="7D69A345"/>
    <w:rsid w:val="7DA41A54"/>
    <w:rsid w:val="7DA4B345"/>
    <w:rsid w:val="7DB4CF9F"/>
    <w:rsid w:val="7DE77E3B"/>
    <w:rsid w:val="7DECAA09"/>
    <w:rsid w:val="7E11FFAD"/>
    <w:rsid w:val="7E5D83FE"/>
    <w:rsid w:val="7F2132DE"/>
    <w:rsid w:val="7F25B38A"/>
    <w:rsid w:val="7F4C6556"/>
    <w:rsid w:val="7F95C57C"/>
    <w:rsid w:val="7FCC87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FD4AD84"/>
  <w14:defaultImageDpi w14:val="300"/>
  <w15:docId w15:val="{BC18AB34-826D-4DB3-819E-B8587262B2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4D2"/>
    <w:rPr>
      <w:rFonts w:ascii="Calibri" w:eastAsia="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4"/>
      </w:numPr>
      <w:contextualSpacing/>
    </w:pPr>
  </w:style>
  <w:style w:type="paragraph" w:styleId="ListBullet2">
    <w:name w:val="List Bullet 2"/>
    <w:basedOn w:val="Normal"/>
    <w:uiPriority w:val="99"/>
    <w:unhideWhenUsed/>
    <w:rsid w:val="00326F90"/>
    <w:pPr>
      <w:numPr>
        <w:numId w:val="5"/>
      </w:numPr>
      <w:contextualSpacing/>
    </w:pPr>
  </w:style>
  <w:style w:type="paragraph" w:styleId="ListBullet3">
    <w:name w:val="List Bullet 3"/>
    <w:basedOn w:val="Normal"/>
    <w:uiPriority w:val="99"/>
    <w:unhideWhenUsed/>
    <w:rsid w:val="00326F90"/>
    <w:pPr>
      <w:numPr>
        <w:numId w:val="6"/>
      </w:numPr>
      <w:contextualSpacing/>
    </w:pPr>
  </w:style>
  <w:style w:type="paragraph" w:styleId="ListNumber">
    <w:name w:val="List Number"/>
    <w:basedOn w:val="Normal"/>
    <w:uiPriority w:val="99"/>
    <w:unhideWhenUsed/>
    <w:rsid w:val="00326F90"/>
    <w:pPr>
      <w:numPr>
        <w:numId w:val="8"/>
      </w:numPr>
      <w:contextualSpacing/>
    </w:pPr>
  </w:style>
  <w:style w:type="paragraph" w:styleId="ListNumber2">
    <w:name w:val="List Number 2"/>
    <w:basedOn w:val="Normal"/>
    <w:uiPriority w:val="99"/>
    <w:unhideWhenUsed/>
    <w:rsid w:val="0029639D"/>
    <w:pPr>
      <w:numPr>
        <w:numId w:val="9"/>
      </w:numPr>
      <w:contextualSpacing/>
    </w:pPr>
  </w:style>
  <w:style w:type="paragraph" w:styleId="ListNumber3">
    <w:name w:val="List Number 3"/>
    <w:basedOn w:val="Normal"/>
    <w:uiPriority w:val="99"/>
    <w:unhideWhenUsed/>
    <w:rsid w:val="0029639D"/>
    <w:pPr>
      <w:numPr>
        <w:numId w:val="10"/>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laceholderText">
    <w:name w:val="Placeholder Text"/>
    <w:basedOn w:val="DefaultParagraphFont"/>
    <w:uiPriority w:val="99"/>
    <w:semiHidden/>
    <w:rsid w:val="006211EA"/>
    <w:rPr>
      <w:color w:val="666666"/>
    </w:rPr>
  </w:style>
  <w:style w:type="character" w:styleId="Hyperlink">
    <w:name w:val="Hyperlink"/>
    <w:basedOn w:val="DefaultParagraphFont"/>
    <w:uiPriority w:val="99"/>
    <w:unhideWhenUsed/>
    <w:rsid w:val="77F26626"/>
    <w:rPr>
      <w:color w:val="0000FF"/>
      <w:u w:val="single"/>
    </w:rPr>
  </w:style>
  <w:style w:type="paragraph" w:styleId="TOC1">
    <w:name w:val="toc 1"/>
    <w:basedOn w:val="Normal"/>
    <w:next w:val="Normal"/>
    <w:uiPriority w:val="39"/>
    <w:unhideWhenUsed/>
    <w:rsid w:val="77F26626"/>
    <w:pPr>
      <w:spacing w:after="100"/>
    </w:pPr>
  </w:style>
  <w:style w:type="paragraph" w:styleId="TOC2">
    <w:name w:val="toc 2"/>
    <w:basedOn w:val="Normal"/>
    <w:next w:val="Normal"/>
    <w:uiPriority w:val="39"/>
    <w:unhideWhenUsed/>
    <w:rsid w:val="77F26626"/>
    <w:pPr>
      <w:spacing w:after="100"/>
      <w:ind w:left="220"/>
    </w:pPr>
  </w:style>
  <w:style w:type="paragraph" w:styleId="TOC3">
    <w:name w:val="toc 3"/>
    <w:basedOn w:val="Normal"/>
    <w:next w:val="Normal"/>
    <w:uiPriority w:val="39"/>
    <w:unhideWhenUsed/>
    <w:rsid w:val="77F266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jaimefs96UNIR/Actividad_3_Instrumentacion_Grupo_32/tree/main"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okwi.com/projects/465656832774518785" TargetMode="Externa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microsoft.com/office/2020/10/relationships/intelligence" Target="intelligence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4892</Words>
  <Characters>27889</Characters>
  <Application>Microsoft Office Word</Application>
  <DocSecurity>4</DocSecurity>
  <Lines>232</Lines>
  <Paragraphs>65</Paragraphs>
  <ScaleCrop>false</ScaleCrop>
  <Manager/>
  <Company/>
  <LinksUpToDate>false</LinksUpToDate>
  <CharactersWithSpaces>32716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jaime fernandez sanchez</cp:lastModifiedBy>
  <cp:revision>313</cp:revision>
  <dcterms:created xsi:type="dcterms:W3CDTF">2013-12-24T08:15:00Z</dcterms:created>
  <dcterms:modified xsi:type="dcterms:W3CDTF">2026-06-01T21:27:00Z</dcterms:modified>
  <cp:category/>
</cp:coreProperties>
</file>