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a7a6d"/>
                <w:sz w:val="36"/>
                <w:szCs w:val="36"/>
                <w:rtl w:val="0"/>
              </w:rPr>
              <w:t xml:space="preserve">Willow</w:t>
            </w:r>
            <w:r w:rsidDel="00000000" w:rsidR="00000000" w:rsidRPr="00000000">
              <w:rPr>
                <w:rFonts w:ascii="Poppins" w:cs="Poppins" w:eastAsia="Poppins" w:hAnsi="Poppins"/>
                <w:color w:val="041d1a"/>
                <w:sz w:val="36"/>
                <w:szCs w:val="36"/>
                <w:rtl w:val="0"/>
              </w:rPr>
              <w:t xml:space="preserve">  Flourish Curriculum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2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20"/>
                <w:szCs w:val="20"/>
                <w:rtl w:val="0"/>
              </w:rPr>
              <w:t xml:space="preserve">Grades 9–12  |  P</w:t>
            </w:r>
            <w:r w:rsidDel="00000000" w:rsidR="00000000" w:rsidRPr="00000000">
              <w:rPr>
                <w:color w:val="535862"/>
                <w:sz w:val="20"/>
                <w:szCs w:val="20"/>
                <w:rtl w:val="0"/>
              </w:rPr>
              <w:t xml:space="preserve">urpose-driven Career &amp; Postsecondary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20"/>
                <w:szCs w:val="20"/>
                <w:rtl w:val="0"/>
              </w:rPr>
              <w:t xml:space="preserve"> Readiness Curriculum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Bdr>
          <w:bottom w:color="1a7a6d" w:space="1" w:sz="8" w:val="single"/>
        </w:pBdr>
        <w:spacing w:after="0" w:before="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color w:val="1719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Problem</w:t>
      </w:r>
      <w:r w:rsidDel="00000000" w:rsidR="00000000" w:rsidRPr="00000000">
        <w:rPr>
          <w:rtl w:val="0"/>
        </w:rPr>
        <w:t xml:space="preserve">: It’s an uncomfortable truth that the majority of students from low-income households make low-quality next-step decisions after high school that don’t lead to a thriving-wage careers. Not because they aren’t capable, but because we aren’t honest enough and preparing them effectively. </w:t>
      </w:r>
      <w:r w:rsidDel="00000000" w:rsidR="00000000" w:rsidRPr="00000000">
        <w:rPr>
          <w:b w:val="1"/>
          <w:bCs w:val="1"/>
          <w:color w:val="1dbc9d"/>
          <w:rtl w:val="0"/>
        </w:rPr>
        <w:t xml:space="preserve">75%</w:t>
      </w:r>
      <w:r w:rsidDel="00000000" w:rsidR="00000000" w:rsidRPr="00000000">
        <w:rPr>
          <w:rtl w:val="0"/>
        </w:rPr>
        <w:t xml:space="preserve"> of students say they want more career preparation. Only </w:t>
      </w:r>
      <w:r w:rsidDel="00000000" w:rsidR="00000000" w:rsidRPr="00000000">
        <w:rPr>
          <w:b w:val="1"/>
          <w:bCs w:val="1"/>
          <w:color w:val="1dbc9d"/>
          <w:rtl w:val="0"/>
        </w:rPr>
        <w:t xml:space="preserve">43%</w:t>
      </w:r>
      <w:r w:rsidDel="00000000" w:rsidR="00000000" w:rsidRPr="00000000">
        <w:rPr>
          <w:rtl w:val="0"/>
        </w:rPr>
        <w:t xml:space="preserve"> of young alumni land strong early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jobs</w:t>
        </w:r>
      </w:hyperlink>
      <w:r w:rsidDel="00000000" w:rsidR="00000000" w:rsidRPr="00000000">
        <w:rPr>
          <w:rtl w:val="0"/>
        </w:rPr>
        <w:t xml:space="preserve">. Most schools have no coherent curriculum to close this gap. </w:t>
      </w:r>
    </w:p>
    <w:p w:rsidR="00000000" w:rsidDel="00000000" w:rsidP="00000000" w:rsidRDefault="00000000" w:rsidRPr="00000000" w14:paraId="00000007">
      <w:pPr>
        <w:spacing w:after="60" w:lineRule="auto"/>
        <w:rPr>
          <w:color w:val="1719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b w:val="1"/>
          <w:bCs w:val="1"/>
          <w:color w:val="171918"/>
          <w:rtl w:val="0"/>
        </w:rPr>
        <w:t xml:space="preserve">Willow's </w:t>
      </w:r>
      <w:r w:rsidDel="00000000" w:rsidR="00000000" w:rsidRPr="00000000">
        <w:rPr>
          <w:b w:val="1"/>
          <w:bCs w:val="1"/>
          <w:color w:val="53b8a7"/>
          <w:rtl w:val="0"/>
        </w:rPr>
        <w:t xml:space="preserve">Flourish Curriculum</w:t>
      </w:r>
      <w:r w:rsidDel="00000000" w:rsidR="00000000" w:rsidRPr="00000000">
        <w:rPr>
          <w:color w:val="53b8a7"/>
          <w:rtl w:val="0"/>
        </w:rPr>
        <w:t xml:space="preserve"> </w:t>
      </w:r>
      <w:r w:rsidDel="00000000" w:rsidR="00000000" w:rsidRPr="00000000">
        <w:rPr>
          <w:rtl w:val="0"/>
        </w:rPr>
        <w:t xml:space="preserve">is high-quality, high-quality instructional materials for the “Science of Reading” to support purpose and career-readiness. It’s</w:t>
      </w:r>
      <w:r w:rsidDel="00000000" w:rsidR="00000000" w:rsidRPr="00000000">
        <w:rPr>
          <w:color w:val="171918"/>
          <w:rtl w:val="0"/>
        </w:rPr>
        <w:t xml:space="preserve"> a coherent, 240+ lesson, quest-driven, scope-and-sequence that moves every student from purpose and self-discovery to an informed, defended postsecondary decision, layering durable skills, deepening self-knowledge, AI-readiness, and applying it to real choices about careers, programs, and life after high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5600"/>
        <w:tblGridChange w:id="0">
          <w:tblGrid>
            <w:gridCol w:w="5200"/>
            <w:gridCol w:w="5600"/>
          </w:tblGrid>
        </w:tblGridChange>
      </w:tblGrid>
      <w:tr>
        <w:trPr>
          <w:cantSplit w:val="0"/>
          <w:trHeight w:val="3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41d1a"/>
                <w:sz w:val="26"/>
                <w:szCs w:val="26"/>
                <w:rtl w:val="0"/>
              </w:rPr>
              <w:t xml:space="preserve">What You 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A complete, turn-key curriculum — not a framework you have to build around. Every lesson comes ready to teach.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Detailed teacher guides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objectives, prompts &amp; 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Student-facing slide decks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ready to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 lesson materials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handouts, templates, organizers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templates &amp; rubrics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 every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Alma AI integration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reflection &amp;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70" w:right="0" w:hanging="27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252b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Professional development support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53586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7f6" w:val="clear"/>
            <w:tcMar>
              <w:top w:w="60.0" w:type="dxa"/>
              <w:left w:w="12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41d1a"/>
                <w:sz w:val="26"/>
                <w:szCs w:val="26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52b37"/>
                <w:sz w:val="18"/>
                <w:szCs w:val="18"/>
                <w:rtl w:val="0"/>
              </w:rPr>
              <w:t xml:space="preserve">Two Course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Entry-points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52b37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50-Minute Seminar for dedicated class periods, or 30-Minute Advisory for shorter sessions. Both reach the same milestones.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52b37"/>
                <w:sz w:val="18"/>
                <w:szCs w:val="18"/>
                <w:rtl w:val="0"/>
              </w:rPr>
              <w:t xml:space="preserve">Milestone-Driven: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Students produce </w:t>
            </w:r>
            <w:r w:rsidDel="00000000" w:rsidR="00000000" w:rsidRPr="00000000">
              <w:rPr>
                <w:rtl w:val="0"/>
              </w:rPr>
              <w:t xml:space="preserve">authentic work products &amp;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artifacts — portfolios, resumes, program lists, personal statements, and a capstone Decision Defense.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52b37"/>
                <w:sz w:val="18"/>
                <w:szCs w:val="18"/>
                <w:rtl w:val="0"/>
              </w:rPr>
              <w:t xml:space="preserve">Durable Skills: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Each unit builds metacognition, character, critical thinking, creativity, leadership, communication, fortitude, and collaboration.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52b37"/>
                <w:sz w:val="18"/>
                <w:szCs w:val="18"/>
                <w:rtl w:val="0"/>
              </w:rPr>
              <w:t xml:space="preserve">Alma AI: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252b37"/>
                <w:sz w:val="18"/>
                <w:szCs w:val="18"/>
                <w:rtl w:val="0"/>
              </w:rPr>
              <w:t xml:space="preserve">Willow’s AI career counselor provides personalized, guided reflections at key moments plus on-demand support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41d1a"/>
          <w:sz w:val="26"/>
          <w:szCs w:val="26"/>
          <w:rtl w:val="0"/>
        </w:rPr>
        <w:t xml:space="preserve">Four Themes, One 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252b37"/>
          <w:sz w:val="18"/>
          <w:szCs w:val="18"/>
          <w:rtl w:val="0"/>
        </w:rPr>
        <w:t xml:space="preserve">These four themes are the narrative through-line connecting every lesson across all four years — each deepens from exploration to application to ownership.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Discovering My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8e8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Career &amp;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0a39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Concrete, Quality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3b8a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Adulting &amp; AI-Fluency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d4edeb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Anchored in 9th Grade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3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Identity, values &amp; purpose through self-discovery → mission statement &amp; action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d4edeb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Anchored in 10th Grade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3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Career research, values-to-career mapping, global challenges &amp; postsecondary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d4edeb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Anchored in 11th–12th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3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Application-ready materials, financial aid, scholarships &amp; capstone Decision Defense. All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d4edeb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Woven Throughout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3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color w:val="535862"/>
                <w:sz w:val="15"/>
                <w:szCs w:val="15"/>
                <w:rtl w:val="0"/>
              </w:rPr>
              <w:t xml:space="preserve">Financial literacy, AI readiness &amp; professional skills embedded across all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before="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41d1a"/>
          <w:sz w:val="26"/>
          <w:szCs w:val="26"/>
          <w:rtl w:val="0"/>
        </w:rPr>
        <w:t xml:space="preserve">Curriculum at a Glance</w:t>
      </w:r>
      <w:r w:rsidDel="00000000" w:rsidR="00000000" w:rsidRPr="00000000">
        <w:rPr>
          <w:rtl w:val="0"/>
        </w:rPr>
      </w:r>
    </w:p>
    <w:tbl>
      <w:tblPr>
        <w:tblStyle w:val="Table4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45"/>
        <w:gridCol w:w="6510"/>
        <w:tblGridChange w:id="0">
          <w:tblGrid>
            <w:gridCol w:w="900"/>
            <w:gridCol w:w="3045"/>
            <w:gridCol w:w="6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a7a6d"/>
                <w:sz w:val="15"/>
                <w:szCs w:val="15"/>
                <w:rtl w:val="0"/>
              </w:rPr>
              <w:t xml:space="preserve">9th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Who Am I? What Do I Value? What Is My Purpose?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Personality Quiz, Life Map, Values Statements, Mission Statement, Action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a7a6d"/>
                <w:sz w:val="15"/>
                <w:szCs w:val="15"/>
                <w:rtl w:val="0"/>
              </w:rPr>
              <w:t xml:space="preserve">10th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Pressing Challenges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, Making a Difference, Getting from Here to There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Durable Skills Assessment, Career Evaluation Matrix, Impact Project, Pathways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a7a6d"/>
                <w:sz w:val="15"/>
                <w:szCs w:val="15"/>
                <w:rtl w:val="0"/>
              </w:rPr>
              <w:t xml:space="preserve">11th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Show the World Who You Are, Find Where You Belong, Tell Your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Updated Portfolio, Polished Resume, Balanced List, Program Matrix, Personal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a7a6d"/>
                <w:sz w:val="15"/>
                <w:szCs w:val="15"/>
                <w:rtl w:val="0"/>
              </w:rPr>
              <w:t xml:space="preserve">12th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Financial Aid, Applications, Scholarships, Decision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6e9" w:space="0" w:sz="4" w:val="single"/>
              <w:left w:color="dfe6e9" w:space="0" w:sz="4" w:val="single"/>
              <w:bottom w:color="dfe6e9" w:space="0" w:sz="4" w:val="single"/>
              <w:right w:color="dfe6e9" w:space="0" w:sz="4" w:val="single"/>
            </w:tcBorders>
            <w:shd w:fill="f8fa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252b37"/>
                <w:sz w:val="15"/>
                <w:szCs w:val="15"/>
                <w:rtl w:val="0"/>
              </w:rPr>
              <w:t xml:space="preserve">Action Plan, FAFSA Checklist, Submitted Apps, Scholarships, Award Comparison, Decision Defense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414338</wp:posOffset>
                </wp:positionH>
                <wp:positionV relativeFrom="paragraph">
                  <wp:posOffset>140084</wp:posOffset>
                </wp:positionV>
                <wp:extent cx="6024563" cy="10992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30650" y="880625"/>
                          <a:ext cx="6714900" cy="12117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2E9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“I’m seeings students engage in a different way than they ever have before. Students are now interested in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applying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for summer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programs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getting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involved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in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community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service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advocating for themselves. It’s been really exciting to see how this work is 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translation</w:t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into students taking ownership of their futures earlier.”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040" w:right="0" w:firstLine="57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040" w:right="0" w:firstLine="57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Inter" w:cs="Inter" w:eastAsia="Inter" w:hAnsi="Inter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Vincent Caricato, KIPP Co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414338</wp:posOffset>
                </wp:positionH>
                <wp:positionV relativeFrom="paragraph">
                  <wp:posOffset>140084</wp:posOffset>
                </wp:positionV>
                <wp:extent cx="6024563" cy="10992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4563" cy="10992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30" w:lineRule="auto"/>
        <w:rPr>
          <w:i w:val="1"/>
          <w:iCs w:val="1"/>
          <w:color w:val="535862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color w:val="ffffff"/>
                <w:sz w:val="18"/>
                <w:szCs w:val="18"/>
                <w:rtl w:val="0"/>
              </w:rPr>
              <w:t xml:space="preserve">Ready to bring Flourish to your school?  james@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willowed.org</w:t>
            </w:r>
            <w:r w:rsidDel="00000000" w:rsidR="00000000" w:rsidRPr="00000000">
              <w:rPr>
                <w:rFonts w:ascii="Inter" w:cs="Inter" w:eastAsia="Inter" w:hAnsi="Inter"/>
                <w:color w:val="ffffff"/>
                <w:sz w:val="18"/>
                <w:szCs w:val="18"/>
                <w:rtl w:val="0"/>
              </w:rPr>
              <w:t xml:space="preserve">  | C</w:t>
            </w:r>
            <w:r w:rsidDel="00000000" w:rsidR="00000000" w:rsidRPr="00000000">
              <w:rPr>
                <w:color w:val="ffffff"/>
                <w:rtl w:val="0"/>
              </w:rPr>
              <w:t xml:space="preserve">lick </w:t>
            </w:r>
            <w:hyperlink r:id="rId8">
              <w:r w:rsidDel="00000000" w:rsidR="00000000" w:rsidRPr="00000000">
                <w:rPr>
                  <w:b w:val="1"/>
                  <w:bCs w:val="1"/>
                  <w:color w:val="dfe6e9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color w:val="ffffff"/>
                <w:rtl w:val="0"/>
              </w:rPr>
              <w:t xml:space="preserve"> for a curriculum sample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270" w:hanging="270"/>
      </w:pPr>
      <w:rPr>
        <w:rFonts w:ascii="Inter" w:cs="Inter" w:eastAsia="Inter" w:hAnsi="Inter"/>
        <w:b w:val="1"/>
        <w:bCs w:val="1"/>
        <w:color w:val="1a7a6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52b37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52b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ories.chartergrowthfund.org/what-drives-alumni-success-insights-from-the-2024-early-career-outcomes-survey-ee1eda24aafc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jWjwRg2F8WBGCDDvKjAMkN6Euvs2RSbc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