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28.5pt" o:ole="">
            <v:imagedata r:id="rId7" o:title=""/>
          </v:shape>
          <o:OLEObject Type="Embed" ProgID="CorelDraw.Graphic.17" ShapeID="_x0000_i1025" DrawAspect="Content" ObjectID="_1517670286" r:id="rId8"/>
        </w:object>
      </w:r>
    </w:p>
    <w:p w:rsidRDefault="00514933"/>
    <w:p w:rsidRDefault="00C839C0" w:rsidP="00514933">
      <w:pPr>
        <w:tabs>
          <w:tab w:val="left" w:pos="6379"/>
          <w:tab w:val="left" w:pos="7513"/>
        </w:tabs>
        <w:autoSpaceDE w:val="0"/>
        <w:autoSpaceDN w:val="0"/>
        <w:adjustRightInd w:val="0"/>
        <w:spacing w:line="360" w:lineRule="auto"/>
        <w:rPr>
          <w:rFonts w:eastAsia="Times New Roman"/>
          <w:kern w:val="1"/>
          <w:sz w:val="18"/>
          <w:szCs w:val="20"/>
        </w:rPr>
      </w:pPr>
      <w:r>
        <w:pict>
          <v:shape id="_x0000_s1026" type="#_x0000_t75" style="position:absolute;margin-left:10.85pt;margin-top:7.65pt;width:273pt;height:31.35pt;z-index:251659264;mso-position-horizontal-relative:text;mso-position-vertical-relative:text">
            <v:imagedata r:id="rId9" o:title=""/>
          </v:shape>
          <o:OLEObject Type="Embed" ProgID="CorelDraw.Graphic.17" ShapeID="_x0000_s1026" DrawAspect="Content" ObjectID="_1517670287" r:id="rId10"/>
        </w:pi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0"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123456</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1"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CTCV</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2"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UCI CV</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3"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4</w:t>
      </w:r>
    </w:p>
    <w:tbl>
      <w:tblPr>
        <w:tblStyle w:val="Tablaconcuadrcula"/>
        <w:tblW w:w="10124"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3916"/>
        <w:gridCol w:w="1962"/>
        <w:gridCol w:w="2853"/>
      </w:tblGrid>
      <w:tr w:rsidTr="003E25D3">
        <w:trPr>
          <w:trHeight w:val="351"/>
        </w:trPr>
        <w:tc>
          <w:tcPr>
            <w:tcW w:w="1399"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25"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Jorge Ramírez Cárdenas</w:t>
            </w:r>
          </w:p>
        </w:tc>
      </w:tr>
      <w:tr w:rsidTr="003E25D3">
        <w:trPr>
          <w:trHeight w:val="351"/>
        </w:trPr>
        <w:tc>
          <w:tcPr>
            <w:tcW w:w="1399"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7" w:type="dxa"/>
            <w:tcBorders>
              <w:bottom w:val="single" w:sz="4" w:space="0" w:color="auto"/>
            </w:tcBorders>
            <w:noWrap/>
            <w:tcMar>
              <w:left w:w="28" w:type="dxa"/>
            </w:tcMar>
            <w:vAlign w:val="bottom"/>
          </w:tcPr>
          <w:p w:rsidRDefault="000D0068" w:rsidP="000D0068">
            <w:pPr>
              <w:rPr>
                <w:sz w:val="18"/>
                <w:szCs w:val="18"/>
              </w:rPr>
            </w:pPr>
            <w:r>
              <w:rPr>
                <w:sz w:val="18"/>
                <w:szCs w:val="18"/>
              </w:rPr>
              <w:t>(39) Henry Peralta Santos</w:t>
            </w:r>
          </w:p>
        </w:tc>
        <w:tc>
          <w:tcPr>
            <w:tcW w:w="1954"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4" w:type="dxa"/>
            <w:tcBorders>
              <w:bottom w:val="single" w:sz="4" w:space="0" w:color="auto"/>
            </w:tcBorders>
            <w:noWrap/>
            <w:tcMar>
              <w:left w:w="28" w:type="dxa"/>
            </w:tcMar>
            <w:vAlign w:val="bottom"/>
          </w:tcPr>
          <w:p w:rsidRDefault="000D0068" w:rsidP="000D0068">
            <w:pPr>
              <w:rPr>
                <w:sz w:val="18"/>
                <w:szCs w:val="18"/>
              </w:rPr>
            </w:pPr>
            <w:r>
              <w:rPr>
                <w:sz w:val="18"/>
                <w:szCs w:val="18"/>
              </w:rPr>
              <w:t>Dr. Pardo</w:t>
            </w:r>
          </w:p>
        </w:tc>
      </w:tr>
      <w:tr w:rsidTr="003E25D3">
        <w:trPr>
          <w:trHeight w:val="363"/>
        </w:trPr>
        <w:tc>
          <w:tcPr>
            <w:tcW w:w="1399" w:type="dxa"/>
            <w:noWrap/>
            <w:tcMar>
              <w:left w:w="28" w:type="dxa"/>
              <w:right w:w="0" w:type="dxa"/>
            </w:tcMar>
            <w:vAlign w:val="bottom"/>
          </w:tcPr>
          <w:p w:rsidRDefault="004A797D" w:rsidP="000D0068">
            <w:pPr>
              <w:rPr>
                <w:sz w:val="18"/>
                <w:szCs w:val="18"/>
              </w:rPr>
            </w:pPr>
            <w:r>
              <w:rPr>
                <w:sz w:val="18"/>
                <w:szCs w:val="18"/>
              </w:rPr>
              <w:t>AYUDANTES:</w:t>
            </w:r>
          </w:p>
        </w:tc>
        <w:tc>
          <w:tcPr>
            <w:tcW w:w="3917" w:type="dxa"/>
            <w:tcBorders>
              <w:top w:val="single" w:sz="4" w:space="0" w:color="auto"/>
            </w:tcBorders>
            <w:noWrap/>
            <w:tcMar>
              <w:left w:w="28" w:type="dxa"/>
            </w:tcMar>
            <w:vAlign w:val="bottom"/>
          </w:tcPr>
          <w:p w:rsidRDefault="000D0068" w:rsidP="000D0068">
            <w:pPr>
              <w:rPr>
                <w:sz w:val="18"/>
                <w:szCs w:val="18"/>
              </w:rPr>
            </w:pPr>
          </w:p>
        </w:tc>
        <w:tc>
          <w:tcPr>
            <w:tcW w:w="1954" w:type="dxa"/>
            <w:noWrap/>
            <w:tcMar>
              <w:left w:w="113" w:type="dxa"/>
              <w:right w:w="0" w:type="dxa"/>
            </w:tcMar>
            <w:vAlign w:val="bottom"/>
          </w:tcPr>
          <w:p w:rsidRDefault="000D0068" w:rsidP="000D0068">
            <w:pPr>
              <w:rPr>
                <w:sz w:val="18"/>
                <w:szCs w:val="18"/>
              </w:rPr>
            </w:pPr>
            <w:r>
              <w:rPr>
                <w:sz w:val="18"/>
                <w:szCs w:val="18"/>
              </w:rPr>
              <w:t>Tipo de anestesia:</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General</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7"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Dr. Quiquin</w:t>
            </w:r>
          </w:p>
        </w:tc>
        <w:tc>
          <w:tcPr>
            <w:tcW w:w="1954" w:type="dxa"/>
            <w:noWrap/>
            <w:tcMar>
              <w:left w:w="113" w:type="dxa"/>
              <w:right w:w="0" w:type="dxa"/>
            </w:tcMar>
            <w:vAlign w:val="bottom"/>
          </w:tcPr>
          <w:p w:rsidRDefault="000D0068" w:rsidP="000D0068">
            <w:pPr>
              <w:rPr>
                <w:sz w:val="18"/>
                <w:szCs w:val="18"/>
              </w:rPr>
            </w:pPr>
            <w:r>
              <w:rPr>
                <w:sz w:val="18"/>
                <w:szCs w:val="18"/>
              </w:rPr>
              <w:t>Medicación usada: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Sevorane</w:t>
            </w:r>
          </w:p>
        </w:tc>
      </w:tr>
      <w:tr w:rsidTr="003E25D3">
        <w:trPr>
          <w:trHeight w:val="363"/>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R2 Peña</w:t>
            </w:r>
          </w:p>
        </w:tc>
        <w:tc>
          <w:tcPr>
            <w:tcW w:w="1954" w:type="dxa"/>
            <w:noWrap/>
            <w:tcMar>
              <w:left w:w="113" w:type="dxa"/>
              <w:right w:w="0" w:type="dxa"/>
            </w:tcMar>
            <w:vAlign w:val="bottom"/>
          </w:tcPr>
          <w:p w:rsidRDefault="000D0068" w:rsidP="000D0068">
            <w:pPr>
              <w:rPr>
                <w:sz w:val="18"/>
                <w:szCs w:val="18"/>
              </w:rPr>
            </w:pPr>
            <w:r>
              <w:rPr>
                <w:sz w:val="18"/>
                <w:szCs w:val="18"/>
              </w:rPr>
              <w:t>Tiempo operatorio:</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04:00:00 hrs.</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Int. Lucho</w:t>
            </w:r>
          </w:p>
        </w:tc>
        <w:tc>
          <w:tcPr>
            <w:tcW w:w="1954" w:type="dxa"/>
            <w:noWrap/>
            <w:tcMar>
              <w:left w:w="113" w:type="dxa"/>
              <w:right w:w="0" w:type="dxa"/>
            </w:tcMar>
            <w:vAlign w:val="bottom"/>
          </w:tcPr>
          <w:p w:rsidRDefault="000D0068" w:rsidP="000D0068">
            <w:pPr>
              <w:rPr>
                <w:sz w:val="18"/>
                <w:szCs w:val="18"/>
              </w:rPr>
            </w:pPr>
            <w:r>
              <w:rPr>
                <w:sz w:val="18"/>
                <w:szCs w:val="18"/>
              </w:rPr>
              <w:t>Fecha: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2016-03-25</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Instrumentista: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Trujillo</w:t>
            </w:r>
          </w:p>
        </w:tc>
        <w:tc>
          <w:tcPr>
            <w:tcW w:w="1954" w:type="dxa"/>
            <w:noWrap/>
            <w:tcMar>
              <w:left w:w="113" w:type="dxa"/>
              <w:right w:w="0" w:type="dxa"/>
            </w:tcMar>
            <w:vAlign w:val="bottom"/>
          </w:tcPr>
          <w:p w:rsidRDefault="000D0068" w:rsidP="000D0068">
            <w:pPr>
              <w:rPr>
                <w:sz w:val="18"/>
                <w:szCs w:val="18"/>
              </w:rPr>
            </w:pPr>
            <w:r>
              <w:rPr>
                <w:sz w:val="18"/>
                <w:szCs w:val="18"/>
              </w:rPr>
              <w:t>Hora: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09:00</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Perfusionista: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Saravia</w:t>
            </w:r>
          </w:p>
        </w:tc>
        <w:tc>
          <w:tcPr>
            <w:tcW w:w="1954" w:type="dxa"/>
            <w:noWrap/>
            <w:tcMar>
              <w:left w:w="113" w:type="dxa"/>
              <w:right w:w="0" w:type="dxa"/>
            </w:tcMar>
            <w:vAlign w:val="bottom"/>
          </w:tcPr>
          <w:p w:rsidRDefault="000D0068" w:rsidP="000D0068">
            <w:pPr>
              <w:rPr>
                <w:sz w:val="18"/>
                <w:szCs w:val="18"/>
              </w:rPr>
            </w:pPr>
            <w:r>
              <w:rPr>
                <w:sz w:val="18"/>
                <w:szCs w:val="18"/>
              </w:rPr>
              <w:t>Tipo de Cirugía: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sz w:val="18"/>
                <w:szCs w:val="18"/>
              </w:rPr>
              <w:t>Abierta</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Auxiliar de Sala: </w:t>
            </w:r>
          </w:p>
        </w:tc>
        <w:tc>
          <w:tcPr>
            <w:tcW w:w="3917" w:type="dxa"/>
            <w:tcBorders>
              <w:top w:val="single" w:sz="4" w:space="0" w:color="auto"/>
              <w:bottom w:val="single" w:sz="4" w:space="0" w:color="auto"/>
            </w:tcBorders>
            <w:noWrap/>
            <w:tcMar>
              <w:left w:w="28" w:type="dxa"/>
            </w:tcMar>
            <w:vAlign w:val="bottom"/>
          </w:tcPr>
          <w:p w:rsidRDefault="000D0068" w:rsidP="00A00670">
            <w:pPr>
              <w:rPr>
                <w:sz w:val="18"/>
                <w:szCs w:val="18"/>
              </w:rPr>
            </w:pPr>
            <w:r>
              <w:rPr>
                <w:sz w:val="18"/>
                <w:szCs w:val="18"/>
              </w:rPr>
              <w:t>Tec. Steffy</w:t>
            </w:r>
          </w:p>
        </w:tc>
        <w:tc>
          <w:tcPr>
            <w:tcW w:w="1954" w:type="dxa"/>
            <w:noWrap/>
            <w:tcMar>
              <w:left w:w="113" w:type="dxa"/>
              <w:right w:w="0" w:type="dxa"/>
            </w:tcMar>
            <w:vAlign w:val="bottom"/>
          </w:tcPr>
          <w:p w:rsidRDefault="000D0068" w:rsidP="00A00670">
            <w:pPr>
              <w:rPr>
                <w:sz w:val="18"/>
                <w:szCs w:val="18"/>
              </w:rPr>
            </w:pPr>
            <w:r>
              <w:rPr>
                <w:sz w:val="18"/>
                <w:szCs w:val="18"/>
              </w:rPr>
              <w:t>Posición del paciente:</w:t>
            </w:r>
          </w:p>
        </w:tc>
        <w:tc>
          <w:tcPr>
            <w:tcW w:w="2854" w:type="dxa"/>
            <w:tcBorders>
              <w:top w:val="single" w:sz="4" w:space="0" w:color="auto"/>
              <w:bottom w:val="single" w:sz="4" w:space="0" w:color="auto"/>
            </w:tcBorders>
            <w:noWrap/>
            <w:tcMar>
              <w:left w:w="28" w:type="dxa"/>
            </w:tcMar>
            <w:vAlign w:val="bottom"/>
          </w:tcPr>
          <w:p w:rsidRDefault="004A797D" w:rsidP="00A00670">
            <w:pPr>
              <w:rPr>
                <w:sz w:val="18"/>
                <w:szCs w:val="18"/>
              </w:rPr>
            </w:pPr>
            <w:r>
              <w:rPr>
                <w:sz w:val="18"/>
                <w:szCs w:val="18"/>
              </w:rPr>
              <w:t>DDO</w:t>
            </w:r>
          </w:p>
        </w:tc>
      </w:tr>
    </w:tbl>
    <w:p w:rsidRDefault="000D0068"/>
    <w:p w:rsidRDefault="004A797D" w:rsidP="004A797D">
      <w:pPr>
        <w:rPr>
          <w:sz w:val="18"/>
          <w:szCs w:val="18"/>
        </w:rPr>
      </w:pPr>
      <w:r>
        <w:rPr>
          <w:b/>
          <w:w w:val="110"/>
          <w:sz w:val="18"/>
          <w:szCs w:val="18"/>
        </w:rPr>
        <w:t>DIAGNÓSTICO PRE-OPERATORIO:</w:t>
      </w:r>
      <w:r>
        <w:rPr>
          <w:sz w:val="18"/>
          <w:szCs w:val="18"/>
        </w:rPr>
        <w:t> </w:t>
      </w:r>
      <w:r>
        <w:rPr>
          <w:sz w:val="18"/>
          <w:szCs w:val="18"/>
          <w:u w:val="single"/>
        </w:rPr>
        <w:t>Insuficiencia aórtica severa.</w:t>
      </w:r>
    </w:p>
    <w:p w:rsidRDefault="004A797D" w:rsidP="004A797D">
      <w:pPr>
        <w:rPr>
          <w:sz w:val="18"/>
          <w:szCs w:val="18"/>
        </w:rPr>
      </w:pPr>
    </w:p>
    <w:p w:rsidRDefault="004A797D" w:rsidP="004A797D">
      <w:pPr>
        <w:rPr>
          <w:sz w:val="18"/>
          <w:szCs w:val="18"/>
        </w:rPr>
      </w:pPr>
      <w:r>
        <w:rPr>
          <w:b/>
          <w:w w:val="110"/>
          <w:sz w:val="18"/>
          <w:szCs w:val="18"/>
        </w:rPr>
        <w:t>DIAGNÓSTICO POST-OPERATORIO:</w:t>
      </w:r>
      <w:r>
        <w:rPr>
          <w:sz w:val="18"/>
          <w:szCs w:val="18"/>
        </w:rPr>
        <w:t> </w:t>
      </w:r>
      <w:r>
        <w:rPr>
          <w:sz w:val="18"/>
          <w:szCs w:val="18"/>
          <w:u w:val="single"/>
        </w:rPr>
        <w:t>Insuficiencia aórtica severa.</w:t>
      </w:r>
    </w:p>
    <w:p w:rsidRDefault="004A797D" w:rsidP="004A797D">
      <w:pPr>
        <w:rPr>
          <w:sz w:val="18"/>
          <w:szCs w:val="18"/>
        </w:rPr>
      </w:pPr>
    </w:p>
    <w:tbl>
      <w:tblPr>
        <w:tblStyle w:val="Tablaconcuadrcula1"/>
        <w:tblW w:w="0" w:type="auto"/>
        <w:tblLook w:val="04A0" w:firstRow="1" w:lastRow="0" w:firstColumn="1" w:lastColumn="0" w:noHBand="0" w:noVBand="1"/>
      </w:tblPr>
      <w:tblGrid>
        <w:gridCol w:w="10138"/>
      </w:tblGrid>
      <w:tr w:rsidTr="002F0272">
        <w:trPr>
          <w:trHeight w:val="268"/>
        </w:trPr>
        <w:tc>
          <w:tcPr>
            <w:tcW w:w="10138" w:type="dxa"/>
            <w:tcMar>
              <w:top w:w="108" w:type="dxa"/>
              <w:bottom w:w="108" w:type="dxa"/>
            </w:tcMar>
            <w:vAlign w:val="center"/>
          </w:tcPr>
          <w:p w:rsidRDefault="00707130" w:rsidP="002F0272">
            <w:pPr>
              <w:tabs>
                <w:tab w:val="center" w:pos="4873"/>
              </w:tabs>
              <w:autoSpaceDE w:val="0"/>
              <w:autoSpaceDN w:val="0"/>
              <w:adjustRightInd w:val="0"/>
              <w:rPr>
                <w:rFonts w:eastAsia="Times New Roman"/>
                <w:kern w:val="1"/>
                <w:sz w:val="18"/>
                <w:szCs w:val="18"/>
              </w:rPr>
            </w:pPr>
            <w:r>
              <w:rPr>
                <w:rFonts w:eastAsia="Calibri"/>
                <w:b/>
                <w:w w:val="110"/>
                <w:sz w:val="18"/>
                <w:szCs w:val="18"/>
              </w:rPr>
              <w:t>OPERACIÓN REALIZADA</w:t>
            </w:r>
            <w:r>
              <w:rPr>
                <w:rFonts w:eastAsia="Times New Roman"/>
                <w:b/>
                <w:kern w:val="1"/>
                <w:sz w:val="18"/>
                <w:szCs w:val="18"/>
              </w:rPr>
              <w:t>:</w:t>
            </w:r>
            <w:r>
              <w:rPr>
                <w:rFonts w:eastAsia="Times New Roman"/>
                <w:kern w:val="1"/>
                <w:sz w:val="18"/>
                <w:szCs w:val="18"/>
              </w:rPr>
              <w:t> </w:t>
            </w:r>
            <w:r>
              <w:rPr>
                <w:rFonts w:eastAsia="Times New Roman"/>
                <w:kern w:val="1"/>
                <w:sz w:val="18"/>
                <w:szCs w:val="18"/>
                <w:u w:val="single"/>
              </w:rPr>
              <w:t>Remplazo valvular aórtico con prótesis biológica Nro 21 Medtronic.</w:t>
            </w:r>
          </w:p>
        </w:tc>
      </w:tr>
    </w:tbl>
    <w:p w:rsidRDefault="00707130" w:rsidP="00707130">
      <w:pPr>
        <w:autoSpaceDE w:val="0"/>
        <w:autoSpaceDN w:val="0"/>
        <w:adjustRightInd w:val="0"/>
        <w:rPr>
          <w:rFonts w:ascii="Arial Narrow" w:eastAsia="Times New Roman" w:hAnsi="Arial Narrow"/>
          <w:kern w:val="1"/>
          <w:sz w:val="20"/>
          <w:szCs w:val="20"/>
        </w:rPr>
      </w:pPr>
    </w:p>
    <w:p w:rsidRDefault="004A797D" w:rsidP="004A797D">
      <w:pPr>
        <w:rPr>
          <w:b/>
          <w:sz w:val="18"/>
          <w:szCs w:val="18"/>
        </w:rPr>
      </w:pPr>
      <w:r>
        <w:rPr>
          <w:b/>
          <w:sz w:val="18"/>
          <w:szCs w:val="18"/>
        </w:rPr>
        <w:t>HALLAZGOS:</w:t>
      </w:r>
    </w:p>
    <w:p w:rsidRDefault="004A797D" w:rsidP="00707130">
      <w:pPr>
        <w:jc w:val="both"/>
        <w:rPr>
          <w:sz w:val="18"/>
          <w:szCs w:val="18"/>
          <w:u w:val="single"/>
        </w:rPr>
      </w:pPr>
      <w:r>
        <w:rPr>
          <w:sz w:val="18"/>
          <w:szCs w:val="18"/>
          <w:u w:val="single"/>
        </w:rPr>
        <w:t>Lorem ipsum ad his scripta blandit partiendo, eum fastidii accumsan euripidis in, eum liber hendrerit an. Qui ut wisi vocibus suscipiantur, quo dicit ridens inciderint id. Quo mundi lobortis reformidans eu, legimus senserit definiebas an eos. Eu sit tincidunt incorrupte definitionem, vis mutat affert percipit cu, eirmod consectetuer signiferumque eu per. In usu latine equidem dolores. Quo no falli viris intellegam, ut fugit veritus placerat per.</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707130">
      <w:pPr>
        <w:jc w:val="both"/>
        <w:rPr>
          <w:sz w:val="18"/>
          <w:szCs w:val="18"/>
          <w:u w:val="single"/>
        </w:rPr>
      </w:pPr>
      <w:r>
        <w:rPr>
          <w:sz w:val="18"/>
          <w:szCs w:val="18"/>
          <w:u w:val="single"/>
        </w:rPr>
        <w:t>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w:t>
      </w:r>
    </w:p>
    <w:sectPr w:rsidSect="00514933">
      <w:footerReference w:type="default" r:id="rId11"/>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9C0" w:rsidRDefault="00C839C0" w:rsidP="003E25D3">
      <w:r>
        <w:separator/>
      </w:r>
    </w:p>
  </w:endnote>
  <w:endnote w:type="continuationSeparator" w:id="0">
    <w:p w:rsidR="00C839C0" w:rsidRDefault="00C839C0"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2F0272" w:rsidP="003E25D3">
    <w:pPr>
      <w:pStyle w:val="Piedepgin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6.85pt;margin-top:11.8pt;width:273pt;height:31.35pt;z-index:251661312;mso-position-horizontal-relative:text;mso-position-vertical-relative:text">
          <v:imagedata r:id="rId1" o:title=""/>
        </v:shape>
        <o:OLEObject Type="Embed" ProgID="CorelDraw.Graphic.17" ShapeID="_x0000_s2049" DrawAspect="Content" ObjectID="_1517670288" r:id="rId2"/>
      </w:pict>
    </w:r>
    <w:r>
      <mc:AlternateContent>
        <mc:Choice Requires="wps">
          <w:drawing>
            <wp:anchor distT="72390" distB="72390" distL="72390" distR="72390" simplePos="0" relativeHeight="251660288" behindDoc="0" locked="0" layoutInCell="0" allowOverlap="1" wp14:anchorId="70E61AB6" wp14:editId="469BB971">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" o:allowincell="f" strokeweight=".5pt">
              <v:textbox inset="0,0,0,0">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9C0" w:rsidRDefault="00C839C0" w:rsidP="003E25D3">
      <w:r>
        <w:separator/>
      </w:r>
    </w:p>
  </w:footnote>
  <w:footnote w:type="continuationSeparator" w:id="0">
    <w:p w:rsidR="00C839C0" w:rsidRDefault="00C839C0"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294144"/>
    <w:rsid w:val="002951C9"/>
    <w:rsid w:val="002F0272"/>
    <w:rsid w:val="003E25D3"/>
    <w:rsid w:val="00446400"/>
    <w:rsid w:val="004A797D"/>
    <w:rsid w:val="00514933"/>
    <w:rsid w:val="00707130"/>
    <w:rsid w:val="007833D6"/>
    <w:rsid w:val="00C67D50"/>
    <w:rsid w:val="00C839C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Simulacros Médicos</cp:lastModifiedBy>
  <cp:revision>2</cp:revision>
  <dcterms:created xsi:type="dcterms:W3CDTF">2016-02-22T23:18:00Z</dcterms:created>
  <dcterms:modified xsi:type="dcterms:W3CDTF">2016-02-22T23:18:00Z</dcterms:modified>
</cp:coreProperties>
</file>