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38AAA9A" w14:textId="77777777" w:rsidR="004F1CAD" w:rsidRPr="00D155A5" w:rsidRDefault="00000000">
      <w:pPr>
        <w:pStyle w:val="normal1"/>
        <w:widowControl/>
        <w:spacing w:line="240" w:lineRule="auto"/>
        <w:ind w:firstLine="0"/>
        <w:jc w:val="center"/>
        <w:rPr>
          <w:lang w:val="pt-BR"/>
        </w:rPr>
      </w:pPr>
      <w:r w:rsidRPr="00D155A5">
        <w:rPr>
          <w:lang w:val="pt-BR"/>
        </w:rPr>
        <w:drawing>
          <wp:inline distT="0" distB="0" distL="0" distR="0" wp14:anchorId="738AAE55" wp14:editId="738AAE56">
            <wp:extent cx="685800" cy="1033145"/>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7"/>
                    <a:stretch>
                      <a:fillRect/>
                    </a:stretch>
                  </pic:blipFill>
                  <pic:spPr bwMode="auto">
                    <a:xfrm>
                      <a:off x="0" y="0"/>
                      <a:ext cx="685800" cy="1033145"/>
                    </a:xfrm>
                    <a:prstGeom prst="rect">
                      <a:avLst/>
                    </a:prstGeom>
                  </pic:spPr>
                </pic:pic>
              </a:graphicData>
            </a:graphic>
          </wp:inline>
        </w:drawing>
      </w:r>
    </w:p>
    <w:p w14:paraId="738AAA9B" w14:textId="77777777" w:rsidR="004F1CAD" w:rsidRPr="00D155A5" w:rsidRDefault="00000000">
      <w:pPr>
        <w:pStyle w:val="normal1"/>
        <w:widowControl/>
        <w:ind w:firstLine="0"/>
        <w:jc w:val="center"/>
        <w:rPr>
          <w:lang w:val="pt-BR"/>
        </w:rPr>
      </w:pPr>
      <w:r w:rsidRPr="00D155A5">
        <w:rPr>
          <w:b/>
          <w:bCs/>
          <w:lang w:val="pt-BR"/>
        </w:rPr>
        <w:t xml:space="preserve"> UNIVERSIDADE FEDERAL DO CEARÁ</w:t>
      </w:r>
    </w:p>
    <w:p w14:paraId="738AAA9C" w14:textId="77777777" w:rsidR="004F1CAD" w:rsidRPr="00D155A5" w:rsidRDefault="00000000">
      <w:pPr>
        <w:pStyle w:val="normal1"/>
        <w:widowControl/>
        <w:ind w:firstLine="0"/>
        <w:jc w:val="center"/>
        <w:rPr>
          <w:lang w:val="pt-BR"/>
        </w:rPr>
      </w:pPr>
      <w:r w:rsidRPr="00D155A5">
        <w:rPr>
          <w:b/>
          <w:bCs/>
          <w:lang w:val="pt-BR"/>
        </w:rPr>
        <w:t>FACULDADE DE ECONOMIA, ADMINISTRAÇÃO, ATUÁRIA E CONTABILIDADE</w:t>
      </w:r>
    </w:p>
    <w:p w14:paraId="738AAA9D" w14:textId="77777777" w:rsidR="004F1CAD" w:rsidRPr="00D155A5" w:rsidRDefault="00000000">
      <w:pPr>
        <w:pStyle w:val="normal1"/>
        <w:widowControl/>
        <w:ind w:firstLine="0"/>
        <w:jc w:val="center"/>
        <w:rPr>
          <w:lang w:val="pt-BR"/>
        </w:rPr>
      </w:pPr>
      <w:r w:rsidRPr="00D155A5">
        <w:rPr>
          <w:b/>
          <w:bCs/>
          <w:lang w:val="pt-BR"/>
        </w:rPr>
        <w:t>DEPARTAMENTO DE ADMINISTRAÇÃO</w:t>
      </w:r>
    </w:p>
    <w:p w14:paraId="738AAA9E" w14:textId="77777777" w:rsidR="004F1CAD" w:rsidRPr="00D155A5" w:rsidRDefault="00000000">
      <w:pPr>
        <w:pStyle w:val="normal1"/>
        <w:widowControl/>
        <w:ind w:firstLine="0"/>
        <w:jc w:val="center"/>
        <w:rPr>
          <w:lang w:val="pt-BR"/>
        </w:rPr>
      </w:pPr>
      <w:r w:rsidRPr="00D155A5">
        <w:rPr>
          <w:b/>
          <w:bCs/>
          <w:lang w:val="pt-BR"/>
        </w:rPr>
        <w:t>CURSO DE ADMINISTRAÇÃO</w:t>
      </w:r>
    </w:p>
    <w:p w14:paraId="738AAA9F" w14:textId="77777777" w:rsidR="004F1CAD" w:rsidRPr="00D155A5" w:rsidRDefault="004F1CAD">
      <w:pPr>
        <w:pStyle w:val="normal1"/>
        <w:widowControl/>
        <w:ind w:firstLine="0"/>
        <w:jc w:val="center"/>
        <w:rPr>
          <w:lang w:val="pt-BR"/>
        </w:rPr>
      </w:pPr>
    </w:p>
    <w:p w14:paraId="738AAAA0" w14:textId="77777777" w:rsidR="004F1CAD" w:rsidRPr="00D155A5" w:rsidRDefault="004F1CAD">
      <w:pPr>
        <w:pStyle w:val="normal1"/>
        <w:widowControl/>
        <w:ind w:firstLine="0"/>
        <w:jc w:val="center"/>
        <w:rPr>
          <w:lang w:val="pt-BR"/>
        </w:rPr>
      </w:pPr>
    </w:p>
    <w:p w14:paraId="738AAAA1" w14:textId="77777777" w:rsidR="004F1CAD" w:rsidRPr="00D155A5" w:rsidRDefault="004F1CAD">
      <w:pPr>
        <w:pStyle w:val="normal1"/>
        <w:widowControl/>
        <w:ind w:firstLine="0"/>
        <w:jc w:val="center"/>
        <w:rPr>
          <w:lang w:val="pt-BR"/>
        </w:rPr>
      </w:pPr>
    </w:p>
    <w:p w14:paraId="738AAAA2" w14:textId="77777777" w:rsidR="004F1CAD" w:rsidRPr="00D155A5" w:rsidRDefault="004F1CAD">
      <w:pPr>
        <w:pStyle w:val="normal1"/>
        <w:widowControl/>
        <w:ind w:firstLine="0"/>
        <w:jc w:val="center"/>
        <w:rPr>
          <w:lang w:val="pt-BR"/>
        </w:rPr>
      </w:pPr>
    </w:p>
    <w:p w14:paraId="738AAAA3" w14:textId="77777777" w:rsidR="004F1CAD" w:rsidRPr="00D155A5" w:rsidRDefault="004F1CAD">
      <w:pPr>
        <w:pStyle w:val="normal1"/>
        <w:ind w:firstLine="0"/>
        <w:rPr>
          <w:lang w:val="pt-BR"/>
        </w:rPr>
      </w:pPr>
      <w:bookmarkStart w:id="0" w:name="_cb96basbvott"/>
      <w:bookmarkEnd w:id="0"/>
    </w:p>
    <w:p w14:paraId="738AAAA4" w14:textId="77777777" w:rsidR="004F1CAD" w:rsidRPr="00D155A5" w:rsidRDefault="00000000">
      <w:pPr>
        <w:pStyle w:val="normal1"/>
        <w:ind w:firstLine="0"/>
        <w:jc w:val="center"/>
        <w:rPr>
          <w:lang w:val="pt-BR"/>
        </w:rPr>
      </w:pPr>
      <w:r w:rsidRPr="00D155A5">
        <w:rPr>
          <w:b/>
          <w:bCs/>
          <w:lang w:val="pt-BR"/>
        </w:rPr>
        <w:t>JAIME TEIXEIRA DE ARAÚJO JÚNIOR</w:t>
      </w:r>
    </w:p>
    <w:p w14:paraId="738AAAA5" w14:textId="77777777" w:rsidR="004F1CAD" w:rsidRPr="00D155A5" w:rsidRDefault="004F1CAD">
      <w:pPr>
        <w:pStyle w:val="normal1"/>
        <w:widowControl/>
        <w:ind w:firstLine="0"/>
        <w:jc w:val="center"/>
        <w:rPr>
          <w:lang w:val="pt-BR"/>
        </w:rPr>
      </w:pPr>
    </w:p>
    <w:p w14:paraId="738AAAA6" w14:textId="77777777" w:rsidR="004F1CAD" w:rsidRPr="00D155A5" w:rsidRDefault="004F1CAD">
      <w:pPr>
        <w:pStyle w:val="normal1"/>
        <w:widowControl/>
        <w:ind w:firstLine="0"/>
        <w:jc w:val="center"/>
        <w:rPr>
          <w:lang w:val="pt-BR"/>
        </w:rPr>
      </w:pPr>
    </w:p>
    <w:p w14:paraId="738AAAA7" w14:textId="77777777" w:rsidR="004F1CAD" w:rsidRPr="00D155A5" w:rsidRDefault="004F1CAD">
      <w:pPr>
        <w:pStyle w:val="normal1"/>
        <w:widowControl/>
        <w:ind w:firstLine="0"/>
        <w:jc w:val="center"/>
        <w:rPr>
          <w:lang w:val="pt-BR"/>
        </w:rPr>
      </w:pPr>
    </w:p>
    <w:p w14:paraId="738AAAA8" w14:textId="77777777" w:rsidR="004F1CAD" w:rsidRPr="00D155A5" w:rsidRDefault="004F1CAD">
      <w:pPr>
        <w:pStyle w:val="normal1"/>
        <w:widowControl/>
        <w:ind w:firstLine="0"/>
        <w:jc w:val="center"/>
        <w:rPr>
          <w:lang w:val="pt-BR"/>
        </w:rPr>
      </w:pPr>
    </w:p>
    <w:p w14:paraId="738AAAA9" w14:textId="77777777" w:rsidR="004F1CAD" w:rsidRPr="00D155A5" w:rsidRDefault="004F1CAD">
      <w:pPr>
        <w:pStyle w:val="normal1"/>
        <w:widowControl/>
        <w:ind w:firstLine="0"/>
        <w:jc w:val="center"/>
        <w:rPr>
          <w:lang w:val="pt-BR"/>
        </w:rPr>
      </w:pPr>
    </w:p>
    <w:p w14:paraId="738AAAAA" w14:textId="77777777" w:rsidR="004F1CAD" w:rsidRPr="00D155A5" w:rsidRDefault="004F1CAD">
      <w:pPr>
        <w:pStyle w:val="normal1"/>
        <w:widowControl/>
        <w:ind w:firstLine="0"/>
        <w:jc w:val="center"/>
        <w:rPr>
          <w:lang w:val="pt-BR"/>
        </w:rPr>
      </w:pPr>
      <w:bookmarkStart w:id="1" w:name="_jw0fgduhsaew"/>
      <w:bookmarkEnd w:id="1"/>
    </w:p>
    <w:p w14:paraId="738AAAAB" w14:textId="77777777" w:rsidR="004F1CAD" w:rsidRPr="00D155A5" w:rsidRDefault="00000000">
      <w:pPr>
        <w:pStyle w:val="normal1"/>
        <w:ind w:firstLine="0"/>
        <w:jc w:val="center"/>
        <w:rPr>
          <w:lang w:val="pt-BR"/>
        </w:rPr>
      </w:pPr>
      <w:r w:rsidRPr="00D155A5">
        <w:rPr>
          <w:b/>
          <w:bCs/>
          <w:lang w:val="pt-BR"/>
        </w:rPr>
        <w:t>VIABILIDADE DA INTELIGÊNCIA ARTIFICIAL NO MONITORAMENTO DE RESÍDUOS URBANOS EM VIAS PÚBLICAS: COMPARAÇÃO ENTRE YOLOV11M E GEMMA 3 27B-IT</w:t>
      </w:r>
    </w:p>
    <w:p w14:paraId="738AAAAC" w14:textId="77777777" w:rsidR="004F1CAD" w:rsidRPr="00D155A5" w:rsidRDefault="004F1CAD">
      <w:pPr>
        <w:pStyle w:val="normal1"/>
        <w:widowControl/>
        <w:ind w:firstLine="0"/>
        <w:jc w:val="left"/>
        <w:rPr>
          <w:lang w:val="pt-BR"/>
        </w:rPr>
      </w:pPr>
    </w:p>
    <w:p w14:paraId="738AAAAD" w14:textId="77777777" w:rsidR="004F1CAD" w:rsidRPr="00D155A5" w:rsidRDefault="004F1CAD">
      <w:pPr>
        <w:pStyle w:val="normal1"/>
        <w:widowControl/>
        <w:ind w:firstLine="0"/>
        <w:jc w:val="center"/>
        <w:rPr>
          <w:lang w:val="pt-BR"/>
        </w:rPr>
      </w:pPr>
    </w:p>
    <w:p w14:paraId="738AAAAE" w14:textId="77777777" w:rsidR="004F1CAD" w:rsidRPr="00D155A5" w:rsidRDefault="004F1CAD">
      <w:pPr>
        <w:pStyle w:val="normal1"/>
        <w:widowControl/>
        <w:ind w:firstLine="0"/>
        <w:jc w:val="left"/>
        <w:rPr>
          <w:lang w:val="pt-BR"/>
        </w:rPr>
      </w:pPr>
    </w:p>
    <w:p w14:paraId="738AAAAF" w14:textId="77777777" w:rsidR="004F1CAD" w:rsidRPr="00D155A5" w:rsidRDefault="004F1CAD">
      <w:pPr>
        <w:pStyle w:val="normal1"/>
        <w:widowControl/>
        <w:ind w:firstLine="0"/>
        <w:jc w:val="center"/>
        <w:rPr>
          <w:lang w:val="pt-BR"/>
        </w:rPr>
      </w:pPr>
    </w:p>
    <w:p w14:paraId="738AAAB0" w14:textId="77777777" w:rsidR="004F1CAD" w:rsidRPr="00D155A5" w:rsidRDefault="004F1CAD">
      <w:pPr>
        <w:pStyle w:val="normal1"/>
        <w:widowControl/>
        <w:ind w:firstLine="0"/>
        <w:jc w:val="center"/>
        <w:rPr>
          <w:lang w:val="pt-BR"/>
        </w:rPr>
      </w:pPr>
    </w:p>
    <w:p w14:paraId="738AAAB1" w14:textId="77777777" w:rsidR="004F1CAD" w:rsidRPr="00D155A5" w:rsidRDefault="004F1CAD">
      <w:pPr>
        <w:pStyle w:val="normal1"/>
        <w:widowControl/>
        <w:ind w:firstLine="0"/>
        <w:jc w:val="center"/>
        <w:rPr>
          <w:lang w:val="pt-BR"/>
        </w:rPr>
      </w:pPr>
    </w:p>
    <w:p w14:paraId="738AAAB2" w14:textId="77777777" w:rsidR="004F1CAD" w:rsidRPr="00D155A5" w:rsidRDefault="004F1CAD">
      <w:pPr>
        <w:pStyle w:val="normal1"/>
        <w:widowControl/>
        <w:ind w:firstLine="0"/>
        <w:jc w:val="center"/>
        <w:rPr>
          <w:lang w:val="pt-BR"/>
        </w:rPr>
      </w:pPr>
    </w:p>
    <w:p w14:paraId="738AAAB3" w14:textId="77777777" w:rsidR="004F1CAD" w:rsidRPr="00D155A5" w:rsidRDefault="004F1CAD">
      <w:pPr>
        <w:pStyle w:val="normal1"/>
        <w:widowControl/>
        <w:spacing w:line="240" w:lineRule="auto"/>
        <w:ind w:firstLine="0"/>
        <w:jc w:val="center"/>
        <w:rPr>
          <w:lang w:val="pt-BR"/>
        </w:rPr>
      </w:pPr>
    </w:p>
    <w:p w14:paraId="738AAAB4" w14:textId="77777777" w:rsidR="004F1CAD" w:rsidRPr="00D155A5" w:rsidRDefault="00000000">
      <w:pPr>
        <w:pStyle w:val="normal1"/>
        <w:widowControl/>
        <w:ind w:firstLine="0"/>
        <w:jc w:val="center"/>
        <w:rPr>
          <w:lang w:val="pt-BR"/>
        </w:rPr>
      </w:pPr>
      <w:r w:rsidRPr="00D155A5">
        <w:rPr>
          <w:b/>
          <w:bCs/>
          <w:lang w:val="pt-BR"/>
        </w:rPr>
        <w:t>FORTALEZA</w:t>
      </w:r>
    </w:p>
    <w:p w14:paraId="738AAAB5" w14:textId="77777777" w:rsidR="004F1CAD" w:rsidRPr="00D155A5" w:rsidRDefault="00000000">
      <w:pPr>
        <w:pStyle w:val="normal1"/>
        <w:widowControl/>
        <w:spacing w:line="240" w:lineRule="auto"/>
        <w:ind w:firstLine="0"/>
        <w:jc w:val="center"/>
        <w:rPr>
          <w:lang w:val="pt-BR"/>
        </w:rPr>
      </w:pPr>
      <w:bookmarkStart w:id="2" w:name="_uhjrzothi7pa"/>
      <w:bookmarkEnd w:id="2"/>
      <w:r w:rsidRPr="00D155A5">
        <w:rPr>
          <w:b/>
          <w:bCs/>
          <w:lang w:val="pt-BR"/>
        </w:rPr>
        <w:t>2026</w:t>
      </w:r>
    </w:p>
    <w:p w14:paraId="738AAAB6" w14:textId="77777777" w:rsidR="004F1CAD" w:rsidRPr="00D155A5" w:rsidRDefault="004F1CAD">
      <w:pPr>
        <w:pStyle w:val="normal1"/>
        <w:widowControl/>
        <w:spacing w:line="240" w:lineRule="auto"/>
        <w:ind w:firstLine="0"/>
        <w:jc w:val="center"/>
        <w:rPr>
          <w:b/>
          <w:bCs/>
          <w:lang w:val="pt-BR"/>
        </w:rPr>
      </w:pPr>
    </w:p>
    <w:p w14:paraId="738AAAB7" w14:textId="77777777" w:rsidR="004F1CAD" w:rsidRPr="00D155A5" w:rsidRDefault="00000000">
      <w:pPr>
        <w:pStyle w:val="normal1"/>
        <w:widowControl/>
        <w:spacing w:line="240" w:lineRule="auto"/>
        <w:ind w:firstLine="0"/>
        <w:jc w:val="center"/>
        <w:rPr>
          <w:lang w:val="pt-BR"/>
        </w:rPr>
      </w:pPr>
      <w:bookmarkStart w:id="3" w:name="_l2bv9k5n7hzb"/>
      <w:bookmarkEnd w:id="3"/>
      <w:r w:rsidRPr="00D155A5">
        <w:rPr>
          <w:lang w:val="pt-BR"/>
        </w:rPr>
        <w:t>JAIME TEIXEIRA DE ARAÚJO JÚNIO</w:t>
      </w:r>
      <w:bookmarkStart w:id="4" w:name="_ejvh8egvipo0"/>
      <w:bookmarkEnd w:id="4"/>
      <w:r w:rsidRPr="00D155A5">
        <w:rPr>
          <w:lang w:val="pt-BR"/>
        </w:rPr>
        <w:t>R</w:t>
      </w:r>
    </w:p>
    <w:p w14:paraId="738AAAB8" w14:textId="77777777" w:rsidR="004F1CAD" w:rsidRPr="00D155A5" w:rsidRDefault="004F1CAD">
      <w:pPr>
        <w:pStyle w:val="normal1"/>
        <w:widowControl/>
        <w:spacing w:line="240" w:lineRule="auto"/>
        <w:ind w:firstLine="0"/>
        <w:jc w:val="center"/>
        <w:rPr>
          <w:lang w:val="pt-BR"/>
        </w:rPr>
      </w:pPr>
    </w:p>
    <w:p w14:paraId="738AAAB9" w14:textId="77777777" w:rsidR="004F1CAD" w:rsidRPr="00D155A5" w:rsidRDefault="004F1CAD">
      <w:pPr>
        <w:pStyle w:val="normal1"/>
        <w:widowControl/>
        <w:spacing w:line="240" w:lineRule="auto"/>
        <w:ind w:firstLine="0"/>
        <w:jc w:val="center"/>
        <w:rPr>
          <w:lang w:val="pt-BR"/>
        </w:rPr>
      </w:pPr>
    </w:p>
    <w:p w14:paraId="738AAABA" w14:textId="77777777" w:rsidR="004F1CAD" w:rsidRPr="00D155A5" w:rsidRDefault="004F1CAD">
      <w:pPr>
        <w:pStyle w:val="normal1"/>
        <w:widowControl/>
        <w:spacing w:line="240" w:lineRule="auto"/>
        <w:ind w:firstLine="0"/>
        <w:jc w:val="center"/>
        <w:rPr>
          <w:lang w:val="pt-BR"/>
        </w:rPr>
      </w:pPr>
    </w:p>
    <w:p w14:paraId="738AAABB" w14:textId="77777777" w:rsidR="004F1CAD" w:rsidRPr="00D155A5" w:rsidRDefault="004F1CAD">
      <w:pPr>
        <w:pStyle w:val="normal1"/>
        <w:widowControl/>
        <w:spacing w:line="240" w:lineRule="auto"/>
        <w:ind w:firstLine="0"/>
        <w:jc w:val="center"/>
        <w:rPr>
          <w:lang w:val="pt-BR"/>
        </w:rPr>
      </w:pPr>
    </w:p>
    <w:p w14:paraId="738AAABC" w14:textId="77777777" w:rsidR="004F1CAD" w:rsidRPr="00D155A5" w:rsidRDefault="004F1CAD">
      <w:pPr>
        <w:pStyle w:val="normal1"/>
        <w:widowControl/>
        <w:spacing w:line="240" w:lineRule="auto"/>
        <w:ind w:firstLine="0"/>
        <w:jc w:val="center"/>
        <w:rPr>
          <w:lang w:val="pt-BR"/>
        </w:rPr>
      </w:pPr>
    </w:p>
    <w:p w14:paraId="738AAABD" w14:textId="77777777" w:rsidR="004F1CAD" w:rsidRPr="00D155A5" w:rsidRDefault="00000000">
      <w:pPr>
        <w:pStyle w:val="normal1"/>
        <w:ind w:firstLine="0"/>
        <w:jc w:val="center"/>
        <w:rPr>
          <w:lang w:val="pt-BR"/>
        </w:rPr>
      </w:pPr>
      <w:r w:rsidRPr="00D155A5">
        <w:rPr>
          <w:lang w:val="pt-BR"/>
        </w:rPr>
        <w:t>VIABILIDADE DA INTELIGÊNCIA ARTIFICIAL NO MONITORAMENTO DE RESÍDUOS URBANOS EM VIAS PÚBLICAS: COMPARAÇÃO ENTRE YOLOV11M E GEMMA 3 27B-IT</w:t>
      </w:r>
    </w:p>
    <w:p w14:paraId="738AAABE" w14:textId="77777777" w:rsidR="004F1CAD" w:rsidRPr="00D155A5" w:rsidRDefault="004F1CAD">
      <w:pPr>
        <w:pStyle w:val="normal1"/>
        <w:rPr>
          <w:lang w:val="pt-BR"/>
        </w:rPr>
      </w:pPr>
    </w:p>
    <w:p w14:paraId="738AAABF" w14:textId="77777777" w:rsidR="004F1CAD" w:rsidRPr="00D155A5" w:rsidRDefault="004F1CAD">
      <w:pPr>
        <w:pStyle w:val="normal1"/>
        <w:rPr>
          <w:lang w:val="pt-BR"/>
        </w:rPr>
      </w:pPr>
    </w:p>
    <w:p w14:paraId="738AAAC0" w14:textId="77777777" w:rsidR="004F1CAD" w:rsidRPr="00D155A5" w:rsidRDefault="004F1CAD">
      <w:pPr>
        <w:pStyle w:val="normal1"/>
        <w:rPr>
          <w:lang w:val="pt-BR"/>
        </w:rPr>
      </w:pPr>
    </w:p>
    <w:p w14:paraId="738AAAC1" w14:textId="77777777" w:rsidR="004F1CAD" w:rsidRPr="00D155A5" w:rsidRDefault="004F1CAD">
      <w:pPr>
        <w:pStyle w:val="normal1"/>
        <w:rPr>
          <w:lang w:val="pt-BR"/>
        </w:rPr>
      </w:pPr>
    </w:p>
    <w:p w14:paraId="738AAAC2" w14:textId="77777777" w:rsidR="004F1CAD" w:rsidRPr="00D155A5" w:rsidRDefault="004F1CAD">
      <w:pPr>
        <w:pStyle w:val="normal1"/>
        <w:rPr>
          <w:lang w:val="pt-BR"/>
        </w:rPr>
      </w:pPr>
    </w:p>
    <w:p w14:paraId="738AAAC3" w14:textId="77777777" w:rsidR="004F1CAD" w:rsidRPr="00D155A5" w:rsidRDefault="004F1CAD">
      <w:pPr>
        <w:pStyle w:val="normal1"/>
        <w:rPr>
          <w:lang w:val="pt-BR"/>
        </w:rPr>
      </w:pPr>
    </w:p>
    <w:p w14:paraId="738AAAC4" w14:textId="77777777" w:rsidR="004F1CAD" w:rsidRPr="00D155A5" w:rsidRDefault="004F1CAD">
      <w:pPr>
        <w:pStyle w:val="normal1"/>
        <w:rPr>
          <w:lang w:val="pt-BR"/>
        </w:rPr>
      </w:pPr>
    </w:p>
    <w:p w14:paraId="738AAAC5" w14:textId="77777777" w:rsidR="004F1CAD" w:rsidRPr="00D155A5" w:rsidRDefault="004F1CAD">
      <w:pPr>
        <w:pStyle w:val="normal1"/>
        <w:rPr>
          <w:lang w:val="pt-BR"/>
        </w:rPr>
      </w:pPr>
    </w:p>
    <w:p w14:paraId="738AAAC6" w14:textId="77777777" w:rsidR="004F1CAD" w:rsidRPr="00D155A5" w:rsidRDefault="00000000">
      <w:pPr>
        <w:pStyle w:val="normal1"/>
        <w:spacing w:line="240" w:lineRule="auto"/>
        <w:ind w:left="4535" w:firstLine="0"/>
        <w:rPr>
          <w:lang w:val="pt-BR"/>
        </w:rPr>
      </w:pPr>
      <w:r w:rsidRPr="00D155A5">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14:paraId="738AAAC7" w14:textId="77777777" w:rsidR="004F1CAD" w:rsidRPr="00D155A5" w:rsidRDefault="004F1CAD">
      <w:pPr>
        <w:pStyle w:val="normal1"/>
        <w:spacing w:line="240" w:lineRule="auto"/>
        <w:ind w:left="4535" w:firstLine="0"/>
        <w:rPr>
          <w:lang w:val="pt-BR"/>
        </w:rPr>
      </w:pPr>
    </w:p>
    <w:p w14:paraId="738AAAC8" w14:textId="77777777" w:rsidR="004F1CAD" w:rsidRPr="00D155A5" w:rsidRDefault="00000000">
      <w:pPr>
        <w:pStyle w:val="normal1"/>
        <w:spacing w:line="240" w:lineRule="auto"/>
        <w:ind w:left="4535" w:firstLine="0"/>
        <w:rPr>
          <w:lang w:val="pt-BR"/>
        </w:rPr>
      </w:pPr>
      <w:r w:rsidRPr="00D155A5">
        <w:rPr>
          <w:lang w:val="pt-BR"/>
        </w:rPr>
        <w:t>Orientador: Prof. Dr. Carlos de Oliveira Caminha Neto.</w:t>
      </w:r>
    </w:p>
    <w:p w14:paraId="738AAAC9" w14:textId="77777777" w:rsidR="004F1CAD" w:rsidRPr="00D155A5" w:rsidRDefault="004F1CAD">
      <w:pPr>
        <w:pStyle w:val="normal1"/>
        <w:rPr>
          <w:lang w:val="pt-BR"/>
        </w:rPr>
      </w:pPr>
    </w:p>
    <w:p w14:paraId="738AAACA" w14:textId="77777777" w:rsidR="004F1CAD" w:rsidRPr="00D155A5" w:rsidRDefault="004F1CAD">
      <w:pPr>
        <w:pStyle w:val="normal1"/>
        <w:ind w:firstLine="0"/>
        <w:rPr>
          <w:lang w:val="pt-BR"/>
        </w:rPr>
      </w:pPr>
    </w:p>
    <w:p w14:paraId="738AAACB" w14:textId="77777777" w:rsidR="004F1CAD" w:rsidRPr="00D155A5" w:rsidRDefault="004F1CAD">
      <w:pPr>
        <w:pStyle w:val="normal1"/>
        <w:rPr>
          <w:lang w:val="pt-BR"/>
        </w:rPr>
      </w:pPr>
    </w:p>
    <w:p w14:paraId="738AAACC" w14:textId="77777777" w:rsidR="004F1CAD" w:rsidRPr="00D155A5" w:rsidRDefault="004F1CAD">
      <w:pPr>
        <w:pStyle w:val="normal1"/>
        <w:rPr>
          <w:lang w:val="pt-BR"/>
        </w:rPr>
      </w:pPr>
    </w:p>
    <w:p w14:paraId="738AAACD" w14:textId="77777777" w:rsidR="004F1CAD" w:rsidRPr="00D155A5" w:rsidRDefault="004F1CAD">
      <w:pPr>
        <w:pStyle w:val="normal1"/>
        <w:rPr>
          <w:lang w:val="pt-BR"/>
        </w:rPr>
      </w:pPr>
    </w:p>
    <w:p w14:paraId="738AAACE" w14:textId="77777777" w:rsidR="004F1CAD" w:rsidRPr="00D155A5" w:rsidRDefault="004F1CAD">
      <w:pPr>
        <w:pStyle w:val="normal1"/>
        <w:rPr>
          <w:lang w:val="pt-BR"/>
        </w:rPr>
      </w:pPr>
    </w:p>
    <w:p w14:paraId="738AAACF" w14:textId="77777777" w:rsidR="004F1CAD" w:rsidRPr="00D155A5" w:rsidRDefault="004F1CAD">
      <w:pPr>
        <w:pStyle w:val="normal1"/>
        <w:rPr>
          <w:lang w:val="pt-BR"/>
        </w:rPr>
      </w:pPr>
    </w:p>
    <w:p w14:paraId="738AAAD0" w14:textId="77777777" w:rsidR="004F1CAD" w:rsidRPr="00D155A5" w:rsidRDefault="004F1CAD">
      <w:pPr>
        <w:pStyle w:val="normal1"/>
        <w:rPr>
          <w:lang w:val="pt-BR"/>
        </w:rPr>
      </w:pPr>
    </w:p>
    <w:p w14:paraId="738AAAD1" w14:textId="77777777" w:rsidR="004F1CAD" w:rsidRPr="00D155A5" w:rsidRDefault="00000000">
      <w:pPr>
        <w:pStyle w:val="normal1"/>
        <w:jc w:val="center"/>
        <w:rPr>
          <w:lang w:val="pt-BR"/>
        </w:rPr>
      </w:pPr>
      <w:r w:rsidRPr="00D155A5">
        <w:rPr>
          <w:lang w:val="pt-BR"/>
        </w:rPr>
        <w:t>FORTALEZA</w:t>
      </w:r>
    </w:p>
    <w:p w14:paraId="738AAAD2" w14:textId="77777777" w:rsidR="004F1CAD" w:rsidRPr="00D155A5" w:rsidRDefault="00000000">
      <w:pPr>
        <w:pStyle w:val="normal1"/>
        <w:jc w:val="center"/>
        <w:rPr>
          <w:lang w:val="pt-BR"/>
        </w:rPr>
      </w:pPr>
      <w:r w:rsidRPr="00D155A5">
        <w:rPr>
          <w:lang w:val="pt-BR"/>
        </w:rPr>
        <w:t>2026</w:t>
      </w:r>
    </w:p>
    <w:p w14:paraId="738AAAD3" w14:textId="77777777" w:rsidR="004F1CAD" w:rsidRPr="00D155A5" w:rsidRDefault="00000000">
      <w:pPr>
        <w:pStyle w:val="normal1"/>
        <w:rPr>
          <w:lang w:val="pt-BR"/>
        </w:rPr>
      </w:pPr>
      <w:r w:rsidRPr="00D155A5">
        <w:rPr>
          <w:lang w:val="pt-BR"/>
        </w:rPr>
        <w:br w:type="page"/>
      </w:r>
    </w:p>
    <w:p w14:paraId="738AAAD4" w14:textId="77777777" w:rsidR="004F1CAD" w:rsidRPr="00D155A5" w:rsidRDefault="004F1CAD">
      <w:pPr>
        <w:pStyle w:val="normal1"/>
        <w:rPr>
          <w:lang w:val="pt-BR"/>
        </w:rPr>
      </w:pPr>
    </w:p>
    <w:p w14:paraId="738AAAD5" w14:textId="77777777" w:rsidR="004F1CAD" w:rsidRPr="00D155A5" w:rsidRDefault="004F1CAD">
      <w:pPr>
        <w:pStyle w:val="normal1"/>
        <w:rPr>
          <w:lang w:val="pt-BR"/>
        </w:rPr>
      </w:pPr>
    </w:p>
    <w:p w14:paraId="738AAAD6" w14:textId="77777777" w:rsidR="004F1CAD" w:rsidRPr="00D155A5" w:rsidRDefault="004F1CAD">
      <w:pPr>
        <w:pStyle w:val="normal1"/>
        <w:rPr>
          <w:lang w:val="pt-BR"/>
        </w:rPr>
      </w:pPr>
    </w:p>
    <w:p w14:paraId="738AAAD7" w14:textId="77777777" w:rsidR="004F1CAD" w:rsidRPr="00D155A5" w:rsidRDefault="004F1CAD">
      <w:pPr>
        <w:pStyle w:val="normal1"/>
        <w:rPr>
          <w:lang w:val="pt-BR"/>
        </w:rPr>
      </w:pPr>
    </w:p>
    <w:p w14:paraId="738AAAD8" w14:textId="77777777" w:rsidR="004F1CAD" w:rsidRPr="00D155A5" w:rsidRDefault="004F1CAD">
      <w:pPr>
        <w:pStyle w:val="normal1"/>
        <w:rPr>
          <w:lang w:val="pt-BR"/>
        </w:rPr>
      </w:pPr>
    </w:p>
    <w:p w14:paraId="738AAAD9" w14:textId="77777777" w:rsidR="004F1CAD" w:rsidRPr="00D155A5" w:rsidRDefault="004F1CAD">
      <w:pPr>
        <w:pStyle w:val="normal1"/>
        <w:rPr>
          <w:lang w:val="pt-BR"/>
        </w:rPr>
      </w:pPr>
    </w:p>
    <w:p w14:paraId="738AAADA" w14:textId="77777777" w:rsidR="004F1CAD" w:rsidRPr="00D155A5" w:rsidRDefault="004F1CAD">
      <w:pPr>
        <w:pStyle w:val="normal1"/>
        <w:rPr>
          <w:lang w:val="pt-BR"/>
        </w:rPr>
      </w:pPr>
    </w:p>
    <w:p w14:paraId="738AAADB" w14:textId="77777777" w:rsidR="004F1CAD" w:rsidRPr="00D155A5" w:rsidRDefault="004F1CAD">
      <w:pPr>
        <w:pStyle w:val="normal1"/>
        <w:rPr>
          <w:lang w:val="pt-BR"/>
        </w:rPr>
      </w:pPr>
    </w:p>
    <w:p w14:paraId="738AAADC" w14:textId="77777777" w:rsidR="004F1CAD" w:rsidRPr="00D155A5" w:rsidRDefault="004F1CAD">
      <w:pPr>
        <w:pStyle w:val="normal1"/>
        <w:rPr>
          <w:lang w:val="pt-BR"/>
        </w:rPr>
      </w:pPr>
    </w:p>
    <w:p w14:paraId="738AAADD" w14:textId="77777777" w:rsidR="004F1CAD" w:rsidRPr="00D155A5" w:rsidRDefault="004F1CAD">
      <w:pPr>
        <w:pStyle w:val="normal1"/>
        <w:rPr>
          <w:lang w:val="pt-BR"/>
        </w:rPr>
      </w:pPr>
    </w:p>
    <w:p w14:paraId="738AAADE" w14:textId="77777777" w:rsidR="004F1CAD" w:rsidRPr="00D155A5" w:rsidRDefault="004F1CAD">
      <w:pPr>
        <w:pStyle w:val="normal1"/>
        <w:rPr>
          <w:lang w:val="pt-BR"/>
        </w:rPr>
      </w:pPr>
    </w:p>
    <w:p w14:paraId="738AAADF" w14:textId="77777777" w:rsidR="004F1CAD" w:rsidRPr="00D155A5" w:rsidRDefault="004F1CAD">
      <w:pPr>
        <w:pStyle w:val="normal1"/>
        <w:rPr>
          <w:lang w:val="pt-BR"/>
        </w:rPr>
      </w:pPr>
    </w:p>
    <w:p w14:paraId="738AAAE0" w14:textId="77777777" w:rsidR="004F1CAD" w:rsidRPr="00D155A5" w:rsidRDefault="004F1CAD">
      <w:pPr>
        <w:pStyle w:val="normal1"/>
        <w:rPr>
          <w:lang w:val="pt-BR"/>
        </w:rPr>
      </w:pPr>
    </w:p>
    <w:p w14:paraId="738AAAE1" w14:textId="77777777" w:rsidR="004F1CAD" w:rsidRPr="00D155A5" w:rsidRDefault="004F1CAD">
      <w:pPr>
        <w:pStyle w:val="normal1"/>
        <w:rPr>
          <w:lang w:val="pt-BR"/>
        </w:rPr>
      </w:pPr>
    </w:p>
    <w:p w14:paraId="738AAAE2" w14:textId="77777777" w:rsidR="004F1CAD" w:rsidRPr="00D155A5" w:rsidRDefault="004F1CAD">
      <w:pPr>
        <w:pStyle w:val="normal1"/>
        <w:rPr>
          <w:lang w:val="pt-BR"/>
        </w:rPr>
      </w:pPr>
    </w:p>
    <w:p w14:paraId="738AAAE3" w14:textId="77777777" w:rsidR="004F1CAD" w:rsidRPr="00D155A5" w:rsidRDefault="004F1CAD">
      <w:pPr>
        <w:pStyle w:val="normal1"/>
        <w:rPr>
          <w:lang w:val="pt-BR"/>
        </w:rPr>
      </w:pPr>
    </w:p>
    <w:p w14:paraId="738AAAE4" w14:textId="77777777" w:rsidR="004F1CAD" w:rsidRPr="00D155A5" w:rsidRDefault="004F1CAD">
      <w:pPr>
        <w:pStyle w:val="normal1"/>
        <w:rPr>
          <w:lang w:val="pt-BR"/>
        </w:rPr>
      </w:pPr>
    </w:p>
    <w:p w14:paraId="738AAAE5" w14:textId="77777777" w:rsidR="004F1CAD" w:rsidRPr="00D155A5" w:rsidRDefault="004F1CAD">
      <w:pPr>
        <w:pStyle w:val="normal1"/>
        <w:rPr>
          <w:lang w:val="pt-BR"/>
        </w:rPr>
      </w:pPr>
    </w:p>
    <w:p w14:paraId="738AAAE6" w14:textId="77777777" w:rsidR="004F1CAD" w:rsidRPr="00D155A5" w:rsidRDefault="004F1CAD">
      <w:pPr>
        <w:pStyle w:val="normal1"/>
        <w:rPr>
          <w:lang w:val="pt-BR"/>
        </w:rPr>
      </w:pPr>
    </w:p>
    <w:p w14:paraId="738AAAE7" w14:textId="77777777" w:rsidR="004F1CAD" w:rsidRPr="00D155A5" w:rsidRDefault="004F1CAD">
      <w:pPr>
        <w:pStyle w:val="normal1"/>
        <w:rPr>
          <w:lang w:val="pt-BR"/>
        </w:rPr>
      </w:pPr>
    </w:p>
    <w:p w14:paraId="738AAAE8" w14:textId="77777777" w:rsidR="004F1CAD" w:rsidRPr="00D155A5" w:rsidRDefault="004F1CAD">
      <w:pPr>
        <w:pStyle w:val="normal1"/>
        <w:rPr>
          <w:lang w:val="pt-BR"/>
        </w:rPr>
      </w:pPr>
    </w:p>
    <w:p w14:paraId="738AAAE9" w14:textId="77777777" w:rsidR="004F1CAD" w:rsidRPr="00D155A5" w:rsidRDefault="004F1CAD">
      <w:pPr>
        <w:pStyle w:val="normal1"/>
        <w:widowControl/>
        <w:ind w:firstLine="0"/>
        <w:jc w:val="center"/>
        <w:rPr>
          <w:lang w:val="pt-BR"/>
        </w:rPr>
      </w:pPr>
    </w:p>
    <w:p w14:paraId="738AAAEA" w14:textId="77777777" w:rsidR="004F1CAD" w:rsidRPr="00D155A5" w:rsidRDefault="00000000">
      <w:pPr>
        <w:pStyle w:val="normal1"/>
        <w:widowControl/>
        <w:spacing w:line="288" w:lineRule="auto"/>
        <w:ind w:firstLine="0"/>
        <w:jc w:val="left"/>
        <w:rPr>
          <w:lang w:val="pt-BR"/>
        </w:rPr>
      </w:pPr>
      <w:r w:rsidRPr="00D155A5">
        <w:rPr>
          <w:lang w:val="pt-BR"/>
        </w:rPr>
        <w:t>___________________________________________________________________________</w:t>
      </w:r>
    </w:p>
    <w:p w14:paraId="738AAAEB" w14:textId="77777777" w:rsidR="004F1CAD" w:rsidRPr="00D155A5" w:rsidRDefault="004F1CAD">
      <w:pPr>
        <w:pStyle w:val="normal1"/>
        <w:widowControl/>
        <w:spacing w:line="288" w:lineRule="auto"/>
        <w:ind w:firstLine="0"/>
        <w:jc w:val="left"/>
        <w:rPr>
          <w:lang w:val="pt-BR"/>
        </w:rPr>
      </w:pPr>
    </w:p>
    <w:p w14:paraId="738AAAEC" w14:textId="77777777" w:rsidR="004F1CAD" w:rsidRPr="00D155A5" w:rsidRDefault="004F1CAD">
      <w:pPr>
        <w:pStyle w:val="normal1"/>
        <w:widowControl/>
        <w:spacing w:line="288" w:lineRule="auto"/>
        <w:ind w:firstLine="0"/>
        <w:jc w:val="center"/>
        <w:rPr>
          <w:lang w:val="pt-BR"/>
        </w:rPr>
      </w:pPr>
    </w:p>
    <w:p w14:paraId="738AAAED" w14:textId="77777777" w:rsidR="004F1CAD" w:rsidRPr="00D155A5" w:rsidRDefault="00000000">
      <w:pPr>
        <w:pStyle w:val="normal1"/>
        <w:widowControl/>
        <w:ind w:firstLine="0"/>
        <w:jc w:val="center"/>
        <w:rPr>
          <w:lang w:val="pt-BR"/>
        </w:rPr>
      </w:pPr>
      <w:r w:rsidRPr="00D155A5">
        <w:rPr>
          <w:lang w:val="pt-BR"/>
        </w:rPr>
        <w:t>Página reservada para ficha catalográfica.</w:t>
      </w:r>
    </w:p>
    <w:p w14:paraId="738AAAEE" w14:textId="77777777" w:rsidR="004F1CAD" w:rsidRPr="00D155A5" w:rsidRDefault="00000000">
      <w:pPr>
        <w:pStyle w:val="normal1"/>
        <w:widowControl/>
        <w:ind w:firstLine="0"/>
        <w:jc w:val="center"/>
        <w:rPr>
          <w:color w:val="000000"/>
          <w:shd w:val="clear" w:color="auto" w:fill="F9F9F9"/>
          <w:lang w:val="pt-BR"/>
        </w:rPr>
      </w:pPr>
      <w:r w:rsidRPr="00D155A5">
        <w:rPr>
          <w:shd w:val="clear" w:color="auto" w:fill="F9F9F9"/>
          <w:lang w:val="pt-BR"/>
        </w:rPr>
        <w:t>Utilize a ferramenta </w:t>
      </w:r>
      <w:r w:rsidRPr="00D155A5">
        <w:rPr>
          <w:i/>
          <w:iCs/>
          <w:shd w:val="clear" w:color="auto" w:fill="F9F9F9"/>
          <w:lang w:val="pt-BR"/>
        </w:rPr>
        <w:t>online</w:t>
      </w:r>
      <w:r w:rsidRPr="00D155A5">
        <w:rPr>
          <w:color w:val="000000"/>
          <w:shd w:val="clear" w:color="auto" w:fill="F9F9F9"/>
          <w:lang w:val="pt-BR"/>
        </w:rPr>
        <w:t> </w:t>
      </w:r>
      <w:hyperlink r:id="rId8">
        <w:r w:rsidRPr="00D155A5">
          <w:rPr>
            <w:color w:val="000000"/>
            <w:u w:val="single"/>
            <w:shd w:val="clear" w:color="auto" w:fill="F9F9F9"/>
            <w:lang w:val="pt-BR"/>
          </w:rPr>
          <w:t>Catalog!</w:t>
        </w:r>
      </w:hyperlink>
      <w:r w:rsidRPr="00D155A5">
        <w:rPr>
          <w:color w:val="000000"/>
          <w:shd w:val="clear" w:color="auto" w:fill="F9F9F9"/>
          <w:lang w:val="pt-BR"/>
        </w:rPr>
        <w:t> </w:t>
      </w:r>
      <w:r w:rsidRPr="00D155A5">
        <w:rPr>
          <w:shd w:val="clear" w:color="auto" w:fill="F9F9F9"/>
          <w:lang w:val="pt-BR"/>
        </w:rPr>
        <w:t>para elaborar a ficha catalográfica de seu trabalho acadêmico, gerando-a em arquivo PDF, disponível para download e/ou impressão. (</w:t>
      </w:r>
      <w:hyperlink r:id="rId9">
        <w:r w:rsidRPr="00D155A5">
          <w:rPr>
            <w:color w:val="000000"/>
            <w:u w:val="single"/>
            <w:shd w:val="clear" w:color="auto" w:fill="F9F9F9"/>
            <w:lang w:val="pt-BR"/>
          </w:rPr>
          <w:t>http://www.fichacatalografica.ufc.br/</w:t>
        </w:r>
      </w:hyperlink>
      <w:r w:rsidRPr="00D155A5">
        <w:rPr>
          <w:shd w:val="clear" w:color="auto" w:fill="F9F9F9"/>
          <w:lang w:val="pt-BR"/>
        </w:rPr>
        <w:t>)</w:t>
      </w:r>
    </w:p>
    <w:p w14:paraId="738AAAEF" w14:textId="77777777" w:rsidR="004F1CAD" w:rsidRPr="00D155A5" w:rsidRDefault="004F1CAD">
      <w:pPr>
        <w:pStyle w:val="normal1"/>
        <w:widowControl/>
        <w:ind w:firstLine="0"/>
        <w:jc w:val="center"/>
        <w:rPr>
          <w:lang w:val="pt-BR"/>
        </w:rPr>
      </w:pPr>
    </w:p>
    <w:p w14:paraId="738AAAF0" w14:textId="77777777" w:rsidR="004F1CAD" w:rsidRPr="00D155A5" w:rsidRDefault="00000000">
      <w:pPr>
        <w:pStyle w:val="normal1"/>
        <w:widowControl/>
        <w:spacing w:line="288" w:lineRule="auto"/>
        <w:ind w:firstLine="0"/>
        <w:jc w:val="left"/>
        <w:rPr>
          <w:lang w:val="pt-BR"/>
        </w:rPr>
      </w:pPr>
      <w:r w:rsidRPr="00D155A5">
        <w:rPr>
          <w:lang w:val="pt-BR"/>
        </w:rPr>
        <w:t>___________________________________________________________________________</w:t>
      </w:r>
    </w:p>
    <w:p w14:paraId="738AAAF1" w14:textId="77777777" w:rsidR="004F1CAD" w:rsidRPr="00D155A5" w:rsidRDefault="004F1CAD">
      <w:pPr>
        <w:pStyle w:val="normal1"/>
        <w:jc w:val="center"/>
        <w:rPr>
          <w:sz w:val="20"/>
          <w:szCs w:val="20"/>
          <w:lang w:val="pt-BR"/>
        </w:rPr>
      </w:pPr>
    </w:p>
    <w:p w14:paraId="738AAAF2" w14:textId="77777777" w:rsidR="004F1CAD" w:rsidRPr="00D155A5" w:rsidRDefault="004F1CAD">
      <w:pPr>
        <w:pStyle w:val="normal1"/>
        <w:ind w:firstLine="0"/>
        <w:jc w:val="left"/>
        <w:rPr>
          <w:lang w:val="pt-BR"/>
        </w:rPr>
      </w:pPr>
    </w:p>
    <w:p w14:paraId="738AAAF3" w14:textId="77777777" w:rsidR="004F1CAD" w:rsidRPr="00D155A5" w:rsidRDefault="004F1CAD">
      <w:pPr>
        <w:pStyle w:val="normal1"/>
        <w:ind w:firstLine="0"/>
        <w:jc w:val="left"/>
        <w:rPr>
          <w:lang w:val="pt-BR"/>
        </w:rPr>
      </w:pPr>
    </w:p>
    <w:p w14:paraId="738AAAF4" w14:textId="77777777" w:rsidR="004F1CAD" w:rsidRPr="00D155A5" w:rsidRDefault="004F1CAD">
      <w:pPr>
        <w:pStyle w:val="normal1"/>
        <w:ind w:firstLine="0"/>
        <w:jc w:val="left"/>
        <w:rPr>
          <w:lang w:val="pt-BR"/>
        </w:rPr>
      </w:pPr>
    </w:p>
    <w:p w14:paraId="738AAAF5" w14:textId="77777777" w:rsidR="004F1CAD" w:rsidRPr="00D155A5" w:rsidRDefault="00000000">
      <w:pPr>
        <w:pStyle w:val="normal1"/>
        <w:ind w:firstLine="0"/>
        <w:jc w:val="center"/>
        <w:rPr>
          <w:lang w:val="pt-BR"/>
        </w:rPr>
      </w:pPr>
      <w:r w:rsidRPr="00D155A5">
        <w:rPr>
          <w:lang w:val="pt-BR"/>
        </w:rPr>
        <w:lastRenderedPageBreak/>
        <w:t>JAIME TEIXEIRA DE ARAÚJO JÚNIOR</w:t>
      </w:r>
    </w:p>
    <w:p w14:paraId="738AAAF6" w14:textId="77777777" w:rsidR="004F1CAD" w:rsidRPr="00D155A5" w:rsidRDefault="004F1CAD">
      <w:pPr>
        <w:pStyle w:val="normal1"/>
        <w:widowControl/>
        <w:spacing w:line="288" w:lineRule="auto"/>
        <w:ind w:firstLine="0"/>
        <w:jc w:val="center"/>
        <w:rPr>
          <w:lang w:val="pt-BR"/>
        </w:rPr>
      </w:pPr>
    </w:p>
    <w:p w14:paraId="738AAAF7" w14:textId="77777777" w:rsidR="004F1CAD" w:rsidRPr="00D155A5" w:rsidRDefault="004F1CAD">
      <w:pPr>
        <w:pStyle w:val="normal1"/>
        <w:widowControl/>
        <w:spacing w:line="288" w:lineRule="auto"/>
        <w:ind w:firstLine="0"/>
        <w:jc w:val="center"/>
        <w:rPr>
          <w:lang w:val="pt-BR"/>
        </w:rPr>
      </w:pPr>
    </w:p>
    <w:p w14:paraId="738AAAF8" w14:textId="77777777" w:rsidR="004F1CAD" w:rsidRPr="00D155A5" w:rsidRDefault="004F1CAD">
      <w:pPr>
        <w:pStyle w:val="normal1"/>
        <w:widowControl/>
        <w:spacing w:line="288" w:lineRule="auto"/>
        <w:ind w:firstLine="0"/>
        <w:jc w:val="center"/>
        <w:rPr>
          <w:lang w:val="pt-BR"/>
        </w:rPr>
      </w:pPr>
    </w:p>
    <w:p w14:paraId="738AAAF9" w14:textId="77777777" w:rsidR="004F1CAD" w:rsidRPr="00D155A5" w:rsidRDefault="004F1CAD">
      <w:pPr>
        <w:pStyle w:val="normal1"/>
        <w:widowControl/>
        <w:spacing w:line="288" w:lineRule="auto"/>
        <w:ind w:firstLine="0"/>
        <w:jc w:val="center"/>
        <w:rPr>
          <w:lang w:val="pt-BR"/>
        </w:rPr>
      </w:pPr>
    </w:p>
    <w:p w14:paraId="738AAAFA" w14:textId="77777777" w:rsidR="004F1CAD" w:rsidRPr="00D155A5" w:rsidRDefault="004F1CAD">
      <w:pPr>
        <w:pStyle w:val="normal1"/>
        <w:widowControl/>
        <w:spacing w:line="288" w:lineRule="auto"/>
        <w:ind w:firstLine="0"/>
        <w:jc w:val="center"/>
        <w:rPr>
          <w:lang w:val="pt-BR"/>
        </w:rPr>
      </w:pPr>
    </w:p>
    <w:p w14:paraId="738AAAFB" w14:textId="77777777" w:rsidR="004F1CAD" w:rsidRPr="00D155A5" w:rsidRDefault="004F1CAD">
      <w:pPr>
        <w:pStyle w:val="normal1"/>
        <w:widowControl/>
        <w:spacing w:line="288" w:lineRule="auto"/>
        <w:ind w:firstLine="0"/>
        <w:jc w:val="center"/>
        <w:rPr>
          <w:lang w:val="pt-BR"/>
        </w:rPr>
      </w:pPr>
    </w:p>
    <w:p w14:paraId="738AAAFC" w14:textId="77777777" w:rsidR="004F1CAD" w:rsidRPr="00D155A5" w:rsidRDefault="004F1CAD">
      <w:pPr>
        <w:pStyle w:val="normal1"/>
        <w:widowControl/>
        <w:spacing w:line="288" w:lineRule="auto"/>
        <w:ind w:firstLine="0"/>
        <w:jc w:val="center"/>
        <w:rPr>
          <w:lang w:val="pt-BR"/>
        </w:rPr>
      </w:pPr>
    </w:p>
    <w:p w14:paraId="738AAAFD" w14:textId="77777777" w:rsidR="004F1CAD" w:rsidRPr="00D155A5" w:rsidRDefault="00000000">
      <w:pPr>
        <w:pStyle w:val="normal1"/>
        <w:ind w:firstLine="0"/>
        <w:jc w:val="center"/>
        <w:rPr>
          <w:lang w:val="pt-BR"/>
        </w:rPr>
      </w:pPr>
      <w:r w:rsidRPr="00D155A5">
        <w:rPr>
          <w:lang w:val="pt-BR"/>
        </w:rPr>
        <w:t>VIABILIDADE DA INTELIGÊNCIA ARTIFICIAL NO MONITORAMENTO DE RESÍDUOS URBANOS EM VIAS PÚBLICAS: COMPARAÇÃO ENTRE YOLOV11M E GEMMA 3 27B-IT</w:t>
      </w:r>
    </w:p>
    <w:p w14:paraId="738AAAFE" w14:textId="77777777" w:rsidR="004F1CAD" w:rsidRPr="00D155A5" w:rsidRDefault="004F1CAD">
      <w:pPr>
        <w:pStyle w:val="normal1"/>
        <w:widowControl/>
        <w:spacing w:line="288" w:lineRule="auto"/>
        <w:ind w:firstLine="0"/>
        <w:jc w:val="left"/>
        <w:rPr>
          <w:lang w:val="pt-BR"/>
        </w:rPr>
      </w:pPr>
    </w:p>
    <w:p w14:paraId="738AAAFF" w14:textId="77777777" w:rsidR="004F1CAD" w:rsidRPr="00D155A5" w:rsidRDefault="004F1CAD">
      <w:pPr>
        <w:pStyle w:val="normal1"/>
        <w:widowControl/>
        <w:spacing w:line="288" w:lineRule="auto"/>
        <w:ind w:firstLine="0"/>
        <w:jc w:val="left"/>
        <w:rPr>
          <w:lang w:val="pt-BR"/>
        </w:rPr>
      </w:pPr>
    </w:p>
    <w:p w14:paraId="738AAB00" w14:textId="77777777" w:rsidR="004F1CAD" w:rsidRPr="00D155A5" w:rsidRDefault="004F1CAD">
      <w:pPr>
        <w:pStyle w:val="normal1"/>
        <w:widowControl/>
        <w:spacing w:line="288" w:lineRule="auto"/>
        <w:ind w:firstLine="0"/>
        <w:jc w:val="left"/>
        <w:rPr>
          <w:lang w:val="pt-BR"/>
        </w:rPr>
      </w:pPr>
    </w:p>
    <w:p w14:paraId="738AAB01" w14:textId="77777777" w:rsidR="004F1CAD" w:rsidRPr="00D155A5" w:rsidRDefault="004F1CAD">
      <w:pPr>
        <w:pStyle w:val="normal1"/>
        <w:widowControl/>
        <w:spacing w:line="288" w:lineRule="auto"/>
        <w:ind w:firstLine="0"/>
        <w:jc w:val="left"/>
        <w:rPr>
          <w:lang w:val="pt-BR"/>
        </w:rPr>
      </w:pPr>
    </w:p>
    <w:p w14:paraId="738AAB02" w14:textId="77777777" w:rsidR="004F1CAD" w:rsidRPr="00D155A5" w:rsidRDefault="004F1CAD">
      <w:pPr>
        <w:pStyle w:val="normal1"/>
        <w:widowControl/>
        <w:spacing w:line="288" w:lineRule="auto"/>
        <w:ind w:firstLine="0"/>
        <w:jc w:val="left"/>
        <w:rPr>
          <w:lang w:val="pt-BR"/>
        </w:rPr>
      </w:pPr>
    </w:p>
    <w:p w14:paraId="738AAB03" w14:textId="77777777" w:rsidR="004F1CAD" w:rsidRPr="00D155A5" w:rsidRDefault="004F1CAD">
      <w:pPr>
        <w:pStyle w:val="normal1"/>
        <w:widowControl/>
        <w:spacing w:line="288" w:lineRule="auto"/>
        <w:ind w:firstLine="0"/>
        <w:jc w:val="left"/>
        <w:rPr>
          <w:lang w:val="pt-BR"/>
        </w:rPr>
      </w:pPr>
    </w:p>
    <w:p w14:paraId="738AAB04" w14:textId="77777777" w:rsidR="004F1CAD" w:rsidRPr="00D155A5" w:rsidRDefault="00000000">
      <w:pPr>
        <w:pStyle w:val="normal1"/>
        <w:spacing w:line="240" w:lineRule="auto"/>
        <w:ind w:left="4535" w:firstLine="0"/>
        <w:rPr>
          <w:lang w:val="pt-BR"/>
        </w:rPr>
      </w:pPr>
      <w:r w:rsidRPr="00D155A5">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14:paraId="738AAB05" w14:textId="77777777" w:rsidR="004F1CAD" w:rsidRPr="00D155A5" w:rsidRDefault="004F1CAD">
      <w:pPr>
        <w:pStyle w:val="normal1"/>
        <w:widowControl/>
        <w:spacing w:line="240" w:lineRule="auto"/>
        <w:ind w:left="4515" w:firstLine="0"/>
        <w:rPr>
          <w:lang w:val="pt-BR"/>
        </w:rPr>
      </w:pPr>
    </w:p>
    <w:p w14:paraId="738AAB06" w14:textId="77777777" w:rsidR="004F1CAD" w:rsidRPr="00D155A5" w:rsidRDefault="004F1CAD">
      <w:pPr>
        <w:pStyle w:val="normal1"/>
        <w:widowControl/>
        <w:spacing w:line="288" w:lineRule="auto"/>
        <w:ind w:left="4515" w:firstLine="0"/>
        <w:rPr>
          <w:lang w:val="pt-BR"/>
        </w:rPr>
      </w:pPr>
    </w:p>
    <w:p w14:paraId="738AAB07" w14:textId="77777777" w:rsidR="004F1CAD" w:rsidRPr="00D155A5" w:rsidRDefault="00000000">
      <w:pPr>
        <w:pStyle w:val="normal1"/>
        <w:widowControl/>
        <w:spacing w:line="288" w:lineRule="auto"/>
        <w:ind w:firstLine="0"/>
        <w:jc w:val="left"/>
        <w:rPr>
          <w:lang w:val="pt-BR"/>
        </w:rPr>
      </w:pPr>
      <w:r w:rsidRPr="00D155A5">
        <w:rPr>
          <w:lang w:val="pt-BR"/>
        </w:rPr>
        <w:t xml:space="preserve">Aprovada em: </w:t>
      </w:r>
      <w:proofErr w:type="spellStart"/>
      <w:r w:rsidRPr="00D155A5">
        <w:rPr>
          <w:lang w:val="pt-BR"/>
        </w:rPr>
        <w:t>xx</w:t>
      </w:r>
      <w:proofErr w:type="spellEnd"/>
      <w:r w:rsidRPr="00D155A5">
        <w:rPr>
          <w:lang w:val="pt-BR"/>
        </w:rPr>
        <w:t>/</w:t>
      </w:r>
      <w:proofErr w:type="spellStart"/>
      <w:r w:rsidRPr="00D155A5">
        <w:rPr>
          <w:lang w:val="pt-BR"/>
        </w:rPr>
        <w:t>xx</w:t>
      </w:r>
      <w:proofErr w:type="spellEnd"/>
      <w:r w:rsidRPr="00D155A5">
        <w:rPr>
          <w:lang w:val="pt-BR"/>
        </w:rPr>
        <w:t>/</w:t>
      </w:r>
      <w:proofErr w:type="spellStart"/>
      <w:r w:rsidRPr="00D155A5">
        <w:rPr>
          <w:lang w:val="pt-BR"/>
        </w:rPr>
        <w:t>xxxx</w:t>
      </w:r>
      <w:proofErr w:type="spellEnd"/>
      <w:r w:rsidRPr="00D155A5">
        <w:rPr>
          <w:lang w:val="pt-BR"/>
        </w:rPr>
        <w:t>.</w:t>
      </w:r>
    </w:p>
    <w:p w14:paraId="738AAB08" w14:textId="77777777" w:rsidR="004F1CAD" w:rsidRPr="00D155A5" w:rsidRDefault="004F1CAD">
      <w:pPr>
        <w:pStyle w:val="normal1"/>
        <w:widowControl/>
        <w:spacing w:line="288" w:lineRule="auto"/>
        <w:ind w:firstLine="0"/>
        <w:jc w:val="left"/>
        <w:rPr>
          <w:lang w:val="pt-BR"/>
        </w:rPr>
      </w:pPr>
    </w:p>
    <w:p w14:paraId="738AAB09" w14:textId="77777777" w:rsidR="004F1CAD" w:rsidRPr="00D155A5" w:rsidRDefault="004F1CAD">
      <w:pPr>
        <w:pStyle w:val="normal1"/>
        <w:widowControl/>
        <w:spacing w:line="288" w:lineRule="auto"/>
        <w:ind w:firstLine="0"/>
        <w:jc w:val="left"/>
        <w:rPr>
          <w:lang w:val="pt-BR"/>
        </w:rPr>
      </w:pPr>
    </w:p>
    <w:p w14:paraId="738AAB0A" w14:textId="77777777" w:rsidR="004F1CAD" w:rsidRPr="00D155A5" w:rsidRDefault="00000000">
      <w:pPr>
        <w:pStyle w:val="normal1"/>
        <w:widowControl/>
        <w:spacing w:line="288" w:lineRule="auto"/>
        <w:ind w:firstLine="0"/>
        <w:jc w:val="center"/>
        <w:rPr>
          <w:lang w:val="pt-BR"/>
        </w:rPr>
      </w:pPr>
      <w:r w:rsidRPr="00D155A5">
        <w:rPr>
          <w:lang w:val="pt-BR"/>
        </w:rPr>
        <w:t>BANCA EXAMINADORA</w:t>
      </w:r>
    </w:p>
    <w:p w14:paraId="738AAB0B" w14:textId="77777777" w:rsidR="004F1CAD" w:rsidRPr="00D155A5" w:rsidRDefault="004F1CAD">
      <w:pPr>
        <w:pStyle w:val="normal1"/>
        <w:widowControl/>
        <w:spacing w:line="288" w:lineRule="auto"/>
        <w:ind w:firstLine="0"/>
        <w:jc w:val="center"/>
        <w:rPr>
          <w:lang w:val="pt-BR"/>
        </w:rPr>
      </w:pPr>
    </w:p>
    <w:p w14:paraId="738AAB0C" w14:textId="77777777" w:rsidR="004F1CAD" w:rsidRPr="00D155A5" w:rsidRDefault="004F1CAD">
      <w:pPr>
        <w:pStyle w:val="normal1"/>
        <w:widowControl/>
        <w:spacing w:line="288" w:lineRule="auto"/>
        <w:ind w:firstLine="0"/>
        <w:jc w:val="center"/>
        <w:rPr>
          <w:lang w:val="pt-BR"/>
        </w:rPr>
      </w:pPr>
    </w:p>
    <w:p w14:paraId="738AAB0D" w14:textId="77777777" w:rsidR="004F1CAD" w:rsidRPr="00D155A5" w:rsidRDefault="00000000">
      <w:pPr>
        <w:pStyle w:val="normal1"/>
        <w:widowControl/>
        <w:spacing w:line="240" w:lineRule="auto"/>
        <w:ind w:firstLine="0"/>
        <w:jc w:val="center"/>
        <w:rPr>
          <w:lang w:val="pt-BR"/>
        </w:rPr>
      </w:pPr>
      <w:r w:rsidRPr="00D155A5">
        <w:rPr>
          <w:lang w:val="pt-BR"/>
        </w:rPr>
        <w:t>________________________________________</w:t>
      </w:r>
    </w:p>
    <w:p w14:paraId="738AAB0E" w14:textId="77777777" w:rsidR="004F1CAD" w:rsidRPr="00D155A5" w:rsidRDefault="00000000">
      <w:pPr>
        <w:pStyle w:val="normal1"/>
        <w:widowControl/>
        <w:spacing w:line="240" w:lineRule="auto"/>
        <w:ind w:firstLine="0"/>
        <w:jc w:val="center"/>
        <w:rPr>
          <w:lang w:val="pt-BR"/>
        </w:rPr>
      </w:pPr>
      <w:r w:rsidRPr="00D155A5">
        <w:rPr>
          <w:lang w:val="pt-BR"/>
        </w:rPr>
        <w:t>Prof. Dr. Carlos de Oliveira Caminha Neto. (Orientador)</w:t>
      </w:r>
    </w:p>
    <w:p w14:paraId="738AAB0F" w14:textId="77777777" w:rsidR="004F1CAD" w:rsidRPr="00D155A5" w:rsidRDefault="00000000">
      <w:pPr>
        <w:pStyle w:val="normal1"/>
        <w:widowControl/>
        <w:spacing w:line="240" w:lineRule="auto"/>
        <w:ind w:firstLine="0"/>
        <w:jc w:val="center"/>
        <w:rPr>
          <w:lang w:val="pt-BR"/>
        </w:rPr>
      </w:pPr>
      <w:r w:rsidRPr="00D155A5">
        <w:rPr>
          <w:lang w:val="pt-BR"/>
        </w:rPr>
        <w:t>Universidade Federal do Ceará (UFC)</w:t>
      </w:r>
    </w:p>
    <w:p w14:paraId="738AAB10" w14:textId="77777777" w:rsidR="004F1CAD" w:rsidRPr="00D155A5" w:rsidRDefault="004F1CAD">
      <w:pPr>
        <w:pStyle w:val="normal1"/>
        <w:widowControl/>
        <w:spacing w:line="240" w:lineRule="auto"/>
        <w:ind w:firstLine="0"/>
        <w:jc w:val="center"/>
        <w:rPr>
          <w:lang w:val="pt-BR"/>
        </w:rPr>
      </w:pPr>
    </w:p>
    <w:p w14:paraId="738AAB11" w14:textId="77777777" w:rsidR="004F1CAD" w:rsidRPr="00D155A5" w:rsidRDefault="004F1CAD">
      <w:pPr>
        <w:pStyle w:val="normal1"/>
        <w:widowControl/>
        <w:spacing w:line="240" w:lineRule="auto"/>
        <w:ind w:firstLine="0"/>
        <w:jc w:val="center"/>
        <w:rPr>
          <w:lang w:val="pt-BR"/>
        </w:rPr>
      </w:pPr>
    </w:p>
    <w:p w14:paraId="738AAB12" w14:textId="77777777" w:rsidR="004F1CAD" w:rsidRPr="00D155A5" w:rsidRDefault="00000000">
      <w:pPr>
        <w:pStyle w:val="normal1"/>
        <w:widowControl/>
        <w:spacing w:line="240" w:lineRule="auto"/>
        <w:ind w:firstLine="0"/>
        <w:jc w:val="center"/>
        <w:rPr>
          <w:lang w:val="pt-BR"/>
        </w:rPr>
      </w:pPr>
      <w:r w:rsidRPr="00D155A5">
        <w:rPr>
          <w:lang w:val="pt-BR"/>
        </w:rPr>
        <w:t>_________________________________________</w:t>
      </w:r>
    </w:p>
    <w:p w14:paraId="738AAB13" w14:textId="77777777" w:rsidR="004F1CAD" w:rsidRPr="00D155A5" w:rsidRDefault="00000000">
      <w:pPr>
        <w:pStyle w:val="normal1"/>
        <w:widowControl/>
        <w:spacing w:line="240" w:lineRule="auto"/>
        <w:ind w:firstLine="0"/>
        <w:jc w:val="center"/>
        <w:rPr>
          <w:lang w:val="pt-BR"/>
        </w:rPr>
      </w:pPr>
      <w:r w:rsidRPr="00D155A5">
        <w:rPr>
          <w:lang w:val="pt-BR"/>
        </w:rPr>
        <w:t xml:space="preserve">Prof. Dr. </w:t>
      </w:r>
      <w:proofErr w:type="spellStart"/>
      <w:r w:rsidRPr="00D155A5">
        <w:rPr>
          <w:lang w:val="pt-BR"/>
        </w:rPr>
        <w:t>Xxxxxxxxx</w:t>
      </w:r>
      <w:proofErr w:type="spellEnd"/>
      <w:r w:rsidRPr="00D155A5">
        <w:rPr>
          <w:lang w:val="pt-BR"/>
        </w:rPr>
        <w:t xml:space="preserve"> </w:t>
      </w:r>
      <w:proofErr w:type="spellStart"/>
      <w:r w:rsidRPr="00D155A5">
        <w:rPr>
          <w:lang w:val="pt-BR"/>
        </w:rPr>
        <w:t>Xxxxxxx</w:t>
      </w:r>
      <w:proofErr w:type="spellEnd"/>
    </w:p>
    <w:p w14:paraId="738AAB14" w14:textId="77777777" w:rsidR="004F1CAD" w:rsidRPr="00D155A5" w:rsidRDefault="00000000">
      <w:pPr>
        <w:pStyle w:val="normal1"/>
        <w:widowControl/>
        <w:spacing w:line="240" w:lineRule="auto"/>
        <w:ind w:firstLine="0"/>
        <w:jc w:val="center"/>
        <w:rPr>
          <w:lang w:val="pt-BR"/>
        </w:rPr>
      </w:pPr>
      <w:r w:rsidRPr="00D155A5">
        <w:rPr>
          <w:lang w:val="pt-BR"/>
        </w:rPr>
        <w:t>Universidade Federal do Ceará (UFC)</w:t>
      </w:r>
    </w:p>
    <w:p w14:paraId="738AAB15" w14:textId="77777777" w:rsidR="004F1CAD" w:rsidRPr="00D155A5" w:rsidRDefault="004F1CAD">
      <w:pPr>
        <w:pStyle w:val="normal1"/>
        <w:widowControl/>
        <w:spacing w:line="240" w:lineRule="auto"/>
        <w:ind w:firstLine="0"/>
        <w:jc w:val="center"/>
        <w:rPr>
          <w:lang w:val="pt-BR"/>
        </w:rPr>
      </w:pPr>
    </w:p>
    <w:p w14:paraId="738AAB16" w14:textId="77777777" w:rsidR="004F1CAD" w:rsidRPr="00D155A5" w:rsidRDefault="004F1CAD">
      <w:pPr>
        <w:pStyle w:val="normal1"/>
        <w:widowControl/>
        <w:spacing w:line="240" w:lineRule="auto"/>
        <w:ind w:firstLine="0"/>
        <w:jc w:val="center"/>
        <w:rPr>
          <w:lang w:val="pt-BR"/>
        </w:rPr>
      </w:pPr>
    </w:p>
    <w:p w14:paraId="738AAB17" w14:textId="77777777" w:rsidR="004F1CAD" w:rsidRPr="00D155A5" w:rsidRDefault="00000000">
      <w:pPr>
        <w:pStyle w:val="normal1"/>
        <w:widowControl/>
        <w:spacing w:line="240" w:lineRule="auto"/>
        <w:ind w:firstLine="0"/>
        <w:jc w:val="center"/>
        <w:rPr>
          <w:lang w:val="pt-BR"/>
        </w:rPr>
      </w:pPr>
      <w:r w:rsidRPr="00D155A5">
        <w:rPr>
          <w:lang w:val="pt-BR"/>
        </w:rPr>
        <w:t>_________________________________________</w:t>
      </w:r>
    </w:p>
    <w:p w14:paraId="738AAB18" w14:textId="77777777" w:rsidR="004F1CAD" w:rsidRPr="00D155A5" w:rsidRDefault="00000000">
      <w:pPr>
        <w:pStyle w:val="normal1"/>
        <w:widowControl/>
        <w:spacing w:line="240" w:lineRule="auto"/>
        <w:ind w:firstLine="0"/>
        <w:jc w:val="center"/>
        <w:rPr>
          <w:lang w:val="pt-BR"/>
        </w:rPr>
      </w:pPr>
      <w:r w:rsidRPr="00D155A5">
        <w:rPr>
          <w:lang w:val="pt-BR"/>
        </w:rPr>
        <w:t xml:space="preserve">Prof. Dr. </w:t>
      </w:r>
      <w:proofErr w:type="spellStart"/>
      <w:r w:rsidRPr="00D155A5">
        <w:rPr>
          <w:lang w:val="pt-BR"/>
        </w:rPr>
        <w:t>Xxxxxxxxx</w:t>
      </w:r>
      <w:proofErr w:type="spellEnd"/>
      <w:r w:rsidRPr="00D155A5">
        <w:rPr>
          <w:lang w:val="pt-BR"/>
        </w:rPr>
        <w:t xml:space="preserve"> </w:t>
      </w:r>
      <w:proofErr w:type="spellStart"/>
      <w:r w:rsidRPr="00D155A5">
        <w:rPr>
          <w:lang w:val="pt-BR"/>
        </w:rPr>
        <w:t>Xxxxxxx</w:t>
      </w:r>
      <w:proofErr w:type="spellEnd"/>
    </w:p>
    <w:p w14:paraId="738AAB19" w14:textId="77777777" w:rsidR="004F1CAD" w:rsidRPr="00D155A5" w:rsidRDefault="00000000">
      <w:pPr>
        <w:pStyle w:val="normal1"/>
        <w:widowControl/>
        <w:spacing w:line="240" w:lineRule="auto"/>
        <w:ind w:firstLine="0"/>
        <w:jc w:val="center"/>
        <w:rPr>
          <w:lang w:val="pt-BR"/>
        </w:rPr>
      </w:pPr>
      <w:r w:rsidRPr="00D155A5">
        <w:rPr>
          <w:lang w:val="pt-BR"/>
        </w:rPr>
        <w:t>Universidade Estadual do Ceará (UECE)</w:t>
      </w:r>
    </w:p>
    <w:p w14:paraId="738AAB1A" w14:textId="77777777" w:rsidR="004F1CAD" w:rsidRPr="00D155A5" w:rsidRDefault="004F1CAD">
      <w:pPr>
        <w:pStyle w:val="normal1"/>
        <w:widowControl/>
        <w:spacing w:line="288" w:lineRule="auto"/>
        <w:ind w:firstLine="0"/>
        <w:jc w:val="left"/>
        <w:rPr>
          <w:lang w:val="pt-BR"/>
        </w:rPr>
      </w:pPr>
    </w:p>
    <w:p w14:paraId="738AAB1B" w14:textId="77777777" w:rsidR="004F1CAD" w:rsidRPr="00D155A5" w:rsidRDefault="004F1CAD">
      <w:pPr>
        <w:pStyle w:val="normal1"/>
        <w:jc w:val="center"/>
        <w:rPr>
          <w:b/>
          <w:bCs/>
          <w:lang w:val="pt-BR"/>
        </w:rPr>
      </w:pPr>
    </w:p>
    <w:p w14:paraId="738AAB1C" w14:textId="77777777" w:rsidR="004F1CAD" w:rsidRPr="00D155A5" w:rsidRDefault="00000000">
      <w:pPr>
        <w:pStyle w:val="normal1"/>
        <w:rPr>
          <w:lang w:val="pt-BR"/>
        </w:rPr>
      </w:pPr>
      <w:r w:rsidRPr="00D155A5">
        <w:rPr>
          <w:lang w:val="pt-BR"/>
        </w:rPr>
        <w:br w:type="page"/>
      </w:r>
    </w:p>
    <w:p w14:paraId="738AAB1D" w14:textId="77777777" w:rsidR="004F1CAD" w:rsidRPr="00D155A5" w:rsidRDefault="00000000">
      <w:pPr>
        <w:pStyle w:val="normal1"/>
        <w:ind w:firstLine="0"/>
        <w:jc w:val="center"/>
        <w:rPr>
          <w:lang w:val="pt-BR"/>
        </w:rPr>
      </w:pPr>
      <w:r w:rsidRPr="00D155A5">
        <w:rPr>
          <w:rFonts w:eastAsia="Times New Roman" w:cs="Times New Roman"/>
          <w:b/>
          <w:bCs/>
          <w:lang w:val="pt-BR"/>
        </w:rPr>
        <w:lastRenderedPageBreak/>
        <w:t>RESUMO</w:t>
      </w:r>
    </w:p>
    <w:p w14:paraId="738AAB1E" w14:textId="77777777" w:rsidR="004F1CAD" w:rsidRPr="00D155A5" w:rsidRDefault="00000000">
      <w:pPr>
        <w:pStyle w:val="normal1"/>
        <w:ind w:firstLine="0"/>
        <w:rPr>
          <w:lang w:val="pt-BR"/>
        </w:rPr>
      </w:pPr>
      <w:r w:rsidRPr="00D155A5">
        <w:rPr>
          <w:rFonts w:eastAsia="Times New Roman" w:cs="Times New Roman"/>
          <w:lang w:val="pt-BR"/>
        </w:rPr>
        <w:t xml:space="preserve">A gestão de resíduos urbanos em vias públicas constitui desafio relevante para a Administração Pública, pois envolve impactos ambientais, sanitários, operacionais e financeiros. Nesse contexto, o presente estudo teve como objetivo analisar a viabilidade do uso de inteligência artificial no monitoramento de resíduos urbanos em imagens reais de ruas brasileiras, por meio da comparação entre o modelo YOLOv11m, empregado como detector especializado de objetos, e o modelo Gemma 3 27B-IT, utilizado como modelo visão-linguagem em regime zero-shot. A pesquisa caracterizou-se como aplicada, descritiva e exploratória, de abordagem quantitativa, orientada pelo método hipotético-dedutivo e desenvolvida por meio de procedimento experimental-computacional. O experimento foi realizado com 560 imagens reais de vias públicas brasileiras, distribuídas de forma balanceada entre imagens com e sem resíduos visíveis. O YOLOv11m foi treinado por </w:t>
      </w:r>
      <w:r w:rsidRPr="00D155A5">
        <w:rPr>
          <w:rFonts w:eastAsia="Times New Roman" w:cs="Times New Roman"/>
          <w:i/>
          <w:iCs/>
          <w:lang w:val="pt-BR"/>
        </w:rPr>
        <w:t>fine-</w:t>
      </w:r>
      <w:proofErr w:type="spellStart"/>
      <w:r w:rsidRPr="00D155A5">
        <w:rPr>
          <w:rFonts w:eastAsia="Times New Roman" w:cs="Times New Roman"/>
          <w:i/>
          <w:iCs/>
          <w:lang w:val="pt-BR"/>
        </w:rPr>
        <w:t>tuning</w:t>
      </w:r>
      <w:proofErr w:type="spellEnd"/>
      <w:r w:rsidRPr="00D155A5">
        <w:rPr>
          <w:rFonts w:eastAsia="Times New Roman" w:cs="Times New Roman"/>
          <w:lang w:val="pt-BR"/>
        </w:rPr>
        <w:t xml:space="preserve"> para a classe única “lixo”, enquanto o Gemma 3 27B-IT foi avaliado sem treinamento específico na base do projeto. A comparação considerou métricas binárias, como acurácia, precisão, sensibilidade, especificidade, F1-score, taxa de falsos positivos, matriz de confusão, tempo de inferência e </w:t>
      </w:r>
      <w:proofErr w:type="spellStart"/>
      <w:r w:rsidRPr="00D155A5">
        <w:rPr>
          <w:rFonts w:eastAsia="Times New Roman" w:cs="Times New Roman"/>
          <w:lang w:val="pt-BR"/>
        </w:rPr>
        <w:t>throughput</w:t>
      </w:r>
      <w:proofErr w:type="spellEnd"/>
      <w:r w:rsidRPr="00D155A5">
        <w:rPr>
          <w:rFonts w:eastAsia="Times New Roman" w:cs="Times New Roman"/>
          <w:lang w:val="pt-BR"/>
        </w:rPr>
        <w:t>. Nas condições experimentais adotadas e para a tarefa binária em nível de imagem, os resultados indicaram que o Gemma 3 27B-IT apresentou melhor desempenho preditivo, com maior acurácia, maior sensibilidade, maior especificidade, maior F1-score e menor taxa de falsos positivos. Em contrapartida, o YOLOv11m demonstrou maior eficiência computacional, processando imagens aproximadamente 141 vezes mais rápido. Concluiu-se que ambos apresentaram viabilidade técnico-experimental inicial, nas condições avaliadas para apoiar o monitoramento de resíduos urbanos, porém em regimes de uso distintos: o Gemma 3 27B-IT mostrou-se mais adequado para análises pontuais de maior confiabilidade, enquanto o YOLOv11m mostrou-se mais indicado para triagem em larga escala, tempo real e cenários que exigem rastreabilidade visual.</w:t>
      </w:r>
    </w:p>
    <w:p w14:paraId="738AAB1F" w14:textId="77777777" w:rsidR="004F1CAD" w:rsidRPr="00D155A5" w:rsidRDefault="004F1CAD">
      <w:pPr>
        <w:pStyle w:val="normal1"/>
        <w:ind w:firstLine="0"/>
        <w:rPr>
          <w:rFonts w:eastAsia="Times New Roman" w:cs="Times New Roman"/>
          <w:lang w:val="pt-BR"/>
        </w:rPr>
      </w:pPr>
    </w:p>
    <w:p w14:paraId="738AAB20" w14:textId="77777777" w:rsidR="004F1CAD" w:rsidRPr="00D155A5" w:rsidRDefault="00000000">
      <w:pPr>
        <w:pStyle w:val="normal1"/>
        <w:ind w:firstLine="0"/>
        <w:rPr>
          <w:lang w:val="pt-BR"/>
        </w:rPr>
      </w:pPr>
      <w:r w:rsidRPr="00D155A5">
        <w:rPr>
          <w:rFonts w:eastAsia="Times New Roman" w:cs="Times New Roman"/>
          <w:lang w:val="pt-BR"/>
        </w:rPr>
        <w:t>Palavras-chave: inteligência artificial; gestão pública; resíduos urbanos; visão computacional; modelos visão-linguagem.</w:t>
      </w:r>
    </w:p>
    <w:p w14:paraId="738AAB21" w14:textId="77777777" w:rsidR="004F1CAD" w:rsidRPr="00D155A5" w:rsidRDefault="00000000">
      <w:pPr>
        <w:pStyle w:val="normal1"/>
        <w:rPr>
          <w:lang w:val="pt-BR"/>
        </w:rPr>
      </w:pPr>
      <w:r w:rsidRPr="00D155A5">
        <w:rPr>
          <w:lang w:val="pt-BR"/>
        </w:rPr>
        <w:br w:type="page"/>
      </w:r>
    </w:p>
    <w:p w14:paraId="738AAB22" w14:textId="77777777" w:rsidR="004F1CAD" w:rsidRPr="00D155A5" w:rsidRDefault="00000000">
      <w:pPr>
        <w:pStyle w:val="normal1"/>
        <w:ind w:firstLine="0"/>
        <w:jc w:val="center"/>
        <w:rPr>
          <w:lang w:val="pt-BR"/>
        </w:rPr>
      </w:pPr>
      <w:r w:rsidRPr="00D155A5">
        <w:rPr>
          <w:rFonts w:eastAsia="Times New Roman" w:cs="Times New Roman"/>
          <w:b/>
          <w:bCs/>
          <w:lang w:val="pt-BR"/>
        </w:rPr>
        <w:lastRenderedPageBreak/>
        <w:t>ABSTRACT</w:t>
      </w:r>
    </w:p>
    <w:p w14:paraId="738AAB23" w14:textId="77777777" w:rsidR="004F1CAD" w:rsidRPr="00D155A5" w:rsidRDefault="00000000">
      <w:pPr>
        <w:pStyle w:val="normal1"/>
        <w:ind w:firstLine="0"/>
        <w:rPr>
          <w:color w:val="C9211E"/>
          <w:lang w:val="pt-BR"/>
        </w:rPr>
      </w:pPr>
      <w:proofErr w:type="spellStart"/>
      <w:r w:rsidRPr="00D155A5">
        <w:rPr>
          <w:rFonts w:eastAsia="Times New Roman" w:cs="Times New Roman"/>
          <w:color w:val="C9211E"/>
          <w:lang w:val="pt-BR"/>
        </w:rPr>
        <w:t>Urban</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waste</w:t>
      </w:r>
      <w:proofErr w:type="spellEnd"/>
      <w:r w:rsidRPr="00D155A5">
        <w:rPr>
          <w:rFonts w:eastAsia="Times New Roman" w:cs="Times New Roman"/>
          <w:color w:val="C9211E"/>
          <w:lang w:val="pt-BR"/>
        </w:rPr>
        <w:t xml:space="preserve"> management </w:t>
      </w:r>
      <w:proofErr w:type="spellStart"/>
      <w:r w:rsidRPr="00D155A5">
        <w:rPr>
          <w:rFonts w:eastAsia="Times New Roman" w:cs="Times New Roman"/>
          <w:color w:val="C9211E"/>
          <w:lang w:val="pt-BR"/>
        </w:rPr>
        <w:t>on</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public</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roads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is</w:t>
      </w:r>
      <w:proofErr w:type="spellEnd"/>
      <w:r w:rsidRPr="00D155A5">
        <w:rPr>
          <w:rFonts w:eastAsia="Times New Roman" w:cs="Times New Roman"/>
          <w:color w:val="C9211E"/>
          <w:lang w:val="pt-BR"/>
        </w:rPr>
        <w:t xml:space="preserve"> a </w:t>
      </w:r>
      <w:proofErr w:type="spellStart"/>
      <w:r w:rsidRPr="00D155A5">
        <w:rPr>
          <w:rFonts w:eastAsia="Times New Roman" w:cs="Times New Roman"/>
          <w:color w:val="C9211E"/>
          <w:lang w:val="pt-BR"/>
        </w:rPr>
        <w:t>relevant</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challenge</w:t>
      </w:r>
      <w:proofErr w:type="spellEnd"/>
      <w:r w:rsidRPr="00D155A5">
        <w:rPr>
          <w:rFonts w:eastAsia="Times New Roman" w:cs="Times New Roman"/>
          <w:color w:val="C9211E"/>
          <w:lang w:val="pt-BR"/>
        </w:rPr>
        <w:t xml:space="preserve"> for </w:t>
      </w:r>
      <w:proofErr w:type="spellStart"/>
      <w:r w:rsidRPr="00D155A5">
        <w:rPr>
          <w:rFonts w:eastAsia="Times New Roman" w:cs="Times New Roman"/>
          <w:color w:val="C9211E"/>
          <w:lang w:val="pt-BR"/>
        </w:rPr>
        <w:t>Public</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Administration</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because</w:t>
      </w:r>
      <w:proofErr w:type="spellEnd"/>
      <w:r w:rsidRPr="00D155A5">
        <w:rPr>
          <w:rFonts w:eastAsia="Times New Roman" w:cs="Times New Roman"/>
          <w:color w:val="C9211E"/>
          <w:lang w:val="pt-BR"/>
        </w:rPr>
        <w:t xml:space="preserve"> it </w:t>
      </w:r>
      <w:proofErr w:type="spellStart"/>
      <w:r w:rsidRPr="00D155A5">
        <w:rPr>
          <w:rFonts w:eastAsia="Times New Roman" w:cs="Times New Roman"/>
          <w:color w:val="C9211E"/>
          <w:lang w:val="pt-BR"/>
        </w:rPr>
        <w:t>involves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environmental</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sanitary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operational</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and</w:t>
      </w:r>
      <w:proofErr w:type="spellEnd"/>
      <w:r w:rsidRPr="00D155A5">
        <w:rPr>
          <w:rFonts w:eastAsia="Times New Roman" w:cs="Times New Roman"/>
          <w:color w:val="C9211E"/>
          <w:lang w:val="pt-BR"/>
        </w:rPr>
        <w:t xml:space="preserve"> financial </w:t>
      </w:r>
      <w:proofErr w:type="spellStart"/>
      <w:r w:rsidRPr="00D155A5">
        <w:rPr>
          <w:rFonts w:eastAsia="Times New Roman" w:cs="Times New Roman"/>
          <w:color w:val="C9211E"/>
          <w:lang w:val="pt-BR"/>
        </w:rPr>
        <w:t>impacts</w:t>
      </w:r>
      <w:proofErr w:type="spellEnd"/>
      <w:r w:rsidRPr="00D155A5">
        <w:rPr>
          <w:rFonts w:eastAsia="Times New Roman" w:cs="Times New Roman"/>
          <w:color w:val="C9211E"/>
          <w:lang w:val="pt-BR"/>
        </w:rPr>
        <w:t xml:space="preserve">. In </w:t>
      </w:r>
      <w:proofErr w:type="spellStart"/>
      <w:r w:rsidRPr="00D155A5">
        <w:rPr>
          <w:rFonts w:eastAsia="Times New Roman" w:cs="Times New Roman"/>
          <w:color w:val="C9211E"/>
          <w:lang w:val="pt-BR"/>
        </w:rPr>
        <w:t>this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context</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this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study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aimed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to</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analyze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the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feasibility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of</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using</w:t>
      </w:r>
      <w:proofErr w:type="spellEnd"/>
      <w:r w:rsidRPr="00D155A5">
        <w:rPr>
          <w:rFonts w:eastAsia="Times New Roman" w:cs="Times New Roman"/>
          <w:color w:val="C9211E"/>
          <w:lang w:val="pt-BR"/>
        </w:rPr>
        <w:t xml:space="preserve"> artificial </w:t>
      </w:r>
      <w:proofErr w:type="spellStart"/>
      <w:r w:rsidRPr="00D155A5">
        <w:rPr>
          <w:rFonts w:eastAsia="Times New Roman" w:cs="Times New Roman"/>
          <w:color w:val="C9211E"/>
          <w:lang w:val="pt-BR"/>
        </w:rPr>
        <w:t>intelligence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to</w:t>
      </w:r>
      <w:proofErr w:type="spellEnd"/>
      <w:r w:rsidRPr="00D155A5">
        <w:rPr>
          <w:rFonts w:eastAsia="Times New Roman" w:cs="Times New Roman"/>
          <w:color w:val="C9211E"/>
          <w:lang w:val="pt-BR"/>
        </w:rPr>
        <w:t xml:space="preserve"> monitor </w:t>
      </w:r>
      <w:proofErr w:type="spellStart"/>
      <w:r w:rsidRPr="00D155A5">
        <w:rPr>
          <w:rFonts w:eastAsia="Times New Roman" w:cs="Times New Roman"/>
          <w:color w:val="C9211E"/>
          <w:lang w:val="pt-BR"/>
        </w:rPr>
        <w:t>urban</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waste</w:t>
      </w:r>
      <w:proofErr w:type="spellEnd"/>
      <w:r w:rsidRPr="00D155A5">
        <w:rPr>
          <w:rFonts w:eastAsia="Times New Roman" w:cs="Times New Roman"/>
          <w:color w:val="C9211E"/>
          <w:lang w:val="pt-BR"/>
        </w:rPr>
        <w:t xml:space="preserve"> in real </w:t>
      </w:r>
      <w:proofErr w:type="spellStart"/>
      <w:r w:rsidRPr="00D155A5">
        <w:rPr>
          <w:rFonts w:eastAsia="Times New Roman" w:cs="Times New Roman"/>
          <w:color w:val="C9211E"/>
          <w:lang w:val="pt-BR"/>
        </w:rPr>
        <w:t>images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of</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Brazilian</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streets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by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comparing</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the</w:t>
      </w:r>
      <w:proofErr w:type="spellEnd"/>
      <w:r w:rsidRPr="00D155A5">
        <w:rPr>
          <w:rFonts w:eastAsia="Times New Roman" w:cs="Times New Roman"/>
          <w:color w:val="C9211E"/>
          <w:lang w:val="pt-BR"/>
        </w:rPr>
        <w:t xml:space="preserve"> YOLOv11m model, </w:t>
      </w:r>
      <w:proofErr w:type="spellStart"/>
      <w:r w:rsidRPr="00D155A5">
        <w:rPr>
          <w:rFonts w:eastAsia="Times New Roman" w:cs="Times New Roman"/>
          <w:color w:val="C9211E"/>
          <w:lang w:val="pt-BR"/>
        </w:rPr>
        <w:t>used</w:t>
      </w:r>
      <w:proofErr w:type="spellEnd"/>
      <w:r w:rsidRPr="00D155A5">
        <w:rPr>
          <w:rFonts w:eastAsia="Times New Roman" w:cs="Times New Roman"/>
          <w:color w:val="C9211E"/>
          <w:lang w:val="pt-BR"/>
        </w:rPr>
        <w:t xml:space="preserve"> as a </w:t>
      </w:r>
      <w:proofErr w:type="spellStart"/>
      <w:r w:rsidRPr="00D155A5">
        <w:rPr>
          <w:rFonts w:eastAsia="Times New Roman" w:cs="Times New Roman"/>
          <w:color w:val="C9211E"/>
          <w:lang w:val="pt-BR"/>
        </w:rPr>
        <w:t>specialized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object</w:t>
      </w:r>
      <w:proofErr w:type="spellEnd"/>
      <w:r w:rsidRPr="00D155A5">
        <w:rPr>
          <w:rFonts w:eastAsia="Times New Roman" w:cs="Times New Roman"/>
          <w:color w:val="C9211E"/>
          <w:lang w:val="pt-BR"/>
        </w:rPr>
        <w:t xml:space="preserve"> detector, </w:t>
      </w:r>
      <w:proofErr w:type="spellStart"/>
      <w:r w:rsidRPr="00D155A5">
        <w:rPr>
          <w:rFonts w:eastAsia="Times New Roman" w:cs="Times New Roman"/>
          <w:color w:val="C9211E"/>
          <w:lang w:val="pt-BR"/>
        </w:rPr>
        <w:t>and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the</w:t>
      </w:r>
      <w:proofErr w:type="spellEnd"/>
      <w:r w:rsidRPr="00D155A5">
        <w:rPr>
          <w:rFonts w:eastAsia="Times New Roman" w:cs="Times New Roman"/>
          <w:color w:val="C9211E"/>
          <w:lang w:val="pt-BR"/>
        </w:rPr>
        <w:t xml:space="preserve"> Gemma 3 27B-IT model, </w:t>
      </w:r>
      <w:proofErr w:type="spellStart"/>
      <w:r w:rsidRPr="00D155A5">
        <w:rPr>
          <w:rFonts w:eastAsia="Times New Roman" w:cs="Times New Roman"/>
          <w:color w:val="C9211E"/>
          <w:lang w:val="pt-BR"/>
        </w:rPr>
        <w:t>used</w:t>
      </w:r>
      <w:proofErr w:type="spellEnd"/>
      <w:r w:rsidRPr="00D155A5">
        <w:rPr>
          <w:rFonts w:eastAsia="Times New Roman" w:cs="Times New Roman"/>
          <w:color w:val="C9211E"/>
          <w:lang w:val="pt-BR"/>
        </w:rPr>
        <w:t xml:space="preserve"> as a </w:t>
      </w:r>
      <w:proofErr w:type="spellStart"/>
      <w:r w:rsidRPr="00D155A5">
        <w:rPr>
          <w:rFonts w:eastAsia="Times New Roman" w:cs="Times New Roman"/>
          <w:color w:val="C9211E"/>
          <w:lang w:val="pt-BR"/>
        </w:rPr>
        <w:t>vision-language</w:t>
      </w:r>
      <w:proofErr w:type="spellEnd"/>
      <w:r w:rsidRPr="00D155A5">
        <w:rPr>
          <w:rFonts w:eastAsia="Times New Roman" w:cs="Times New Roman"/>
          <w:color w:val="C9211E"/>
          <w:lang w:val="pt-BR"/>
        </w:rPr>
        <w:t xml:space="preserve"> model in a zero-shot setting. The </w:t>
      </w:r>
      <w:proofErr w:type="spellStart"/>
      <w:r w:rsidRPr="00D155A5">
        <w:rPr>
          <w:rFonts w:eastAsia="Times New Roman" w:cs="Times New Roman"/>
          <w:color w:val="C9211E"/>
          <w:lang w:val="pt-BR"/>
        </w:rPr>
        <w:t>research</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was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characterized</w:t>
      </w:r>
      <w:proofErr w:type="spellEnd"/>
      <w:r w:rsidRPr="00D155A5">
        <w:rPr>
          <w:rFonts w:eastAsia="Times New Roman" w:cs="Times New Roman"/>
          <w:color w:val="C9211E"/>
          <w:lang w:val="pt-BR"/>
        </w:rPr>
        <w:t xml:space="preserve"> as </w:t>
      </w:r>
      <w:proofErr w:type="spellStart"/>
      <w:r w:rsidRPr="00D155A5">
        <w:rPr>
          <w:rFonts w:eastAsia="Times New Roman" w:cs="Times New Roman"/>
          <w:color w:val="C9211E"/>
          <w:lang w:val="pt-BR"/>
        </w:rPr>
        <w:t>applied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descriptive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and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exploratory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with</w:t>
      </w:r>
      <w:proofErr w:type="spellEnd"/>
      <w:r w:rsidRPr="00D155A5">
        <w:rPr>
          <w:rFonts w:eastAsia="Times New Roman" w:cs="Times New Roman"/>
          <w:color w:val="C9211E"/>
          <w:lang w:val="pt-BR"/>
        </w:rPr>
        <w:t xml:space="preserve"> a </w:t>
      </w:r>
      <w:proofErr w:type="spellStart"/>
      <w:r w:rsidRPr="00D155A5">
        <w:rPr>
          <w:rFonts w:eastAsia="Times New Roman" w:cs="Times New Roman"/>
          <w:color w:val="C9211E"/>
          <w:lang w:val="pt-BR"/>
        </w:rPr>
        <w:t>quantitative</w:t>
      </w:r>
      <w:proofErr w:type="spellEnd"/>
      <w:r w:rsidRPr="00D155A5">
        <w:rPr>
          <w:rFonts w:eastAsia="Times New Roman" w:cs="Times New Roman"/>
          <w:color w:val="C9211E"/>
          <w:lang w:val="pt-BR"/>
        </w:rPr>
        <w:t xml:space="preserve"> approach, </w:t>
      </w:r>
      <w:proofErr w:type="spellStart"/>
      <w:r w:rsidRPr="00D155A5">
        <w:rPr>
          <w:rFonts w:eastAsia="Times New Roman" w:cs="Times New Roman"/>
          <w:color w:val="C9211E"/>
          <w:lang w:val="pt-BR"/>
        </w:rPr>
        <w:t>guided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by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the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hypothetical-deductive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method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and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developed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through</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an</w:t>
      </w:r>
      <w:proofErr w:type="spellEnd"/>
      <w:r w:rsidRPr="00D155A5">
        <w:rPr>
          <w:rFonts w:eastAsia="Times New Roman" w:cs="Times New Roman"/>
          <w:color w:val="C9211E"/>
          <w:lang w:val="pt-BR"/>
        </w:rPr>
        <w:t xml:space="preserve"> experimental-</w:t>
      </w:r>
      <w:proofErr w:type="spellStart"/>
      <w:r w:rsidRPr="00D155A5">
        <w:rPr>
          <w:rFonts w:eastAsia="Times New Roman" w:cs="Times New Roman"/>
          <w:color w:val="C9211E"/>
          <w:lang w:val="pt-BR"/>
        </w:rPr>
        <w:t>computational</w:t>
      </w:r>
      <w:proofErr w:type="spellEnd"/>
      <w:r w:rsidRPr="00D155A5">
        <w:rPr>
          <w:rFonts w:eastAsia="Times New Roman" w:cs="Times New Roman"/>
          <w:color w:val="C9211E"/>
          <w:lang w:val="pt-BR"/>
        </w:rPr>
        <w:t xml:space="preserve"> procedure. The </w:t>
      </w:r>
      <w:proofErr w:type="spellStart"/>
      <w:r w:rsidRPr="00D155A5">
        <w:rPr>
          <w:rFonts w:eastAsia="Times New Roman" w:cs="Times New Roman"/>
          <w:color w:val="C9211E"/>
          <w:lang w:val="pt-BR"/>
        </w:rPr>
        <w:t>experiment</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was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carried</w:t>
      </w:r>
      <w:proofErr w:type="spellEnd"/>
      <w:r w:rsidRPr="00D155A5">
        <w:rPr>
          <w:rFonts w:eastAsia="Times New Roman" w:cs="Times New Roman"/>
          <w:color w:val="C9211E"/>
          <w:lang w:val="pt-BR"/>
        </w:rPr>
        <w:t xml:space="preserve"> out </w:t>
      </w:r>
      <w:proofErr w:type="spellStart"/>
      <w:r w:rsidRPr="00D155A5">
        <w:rPr>
          <w:rFonts w:eastAsia="Times New Roman" w:cs="Times New Roman"/>
          <w:color w:val="C9211E"/>
          <w:lang w:val="pt-BR"/>
        </w:rPr>
        <w:t>with</w:t>
      </w:r>
      <w:proofErr w:type="spellEnd"/>
      <w:r w:rsidRPr="00D155A5">
        <w:rPr>
          <w:rFonts w:eastAsia="Times New Roman" w:cs="Times New Roman"/>
          <w:color w:val="C9211E"/>
          <w:lang w:val="pt-BR"/>
        </w:rPr>
        <w:t xml:space="preserve"> 560 real </w:t>
      </w:r>
      <w:proofErr w:type="spellStart"/>
      <w:r w:rsidRPr="00D155A5">
        <w:rPr>
          <w:rFonts w:eastAsia="Times New Roman" w:cs="Times New Roman"/>
          <w:color w:val="C9211E"/>
          <w:lang w:val="pt-BR"/>
        </w:rPr>
        <w:t>images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of</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Brazilian</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public</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roads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evenly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distributed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between</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images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with</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and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without</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visible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waste</w:t>
      </w:r>
      <w:proofErr w:type="spellEnd"/>
      <w:r w:rsidRPr="00D155A5">
        <w:rPr>
          <w:rFonts w:eastAsia="Times New Roman" w:cs="Times New Roman"/>
          <w:color w:val="C9211E"/>
          <w:lang w:val="pt-BR"/>
        </w:rPr>
        <w:t xml:space="preserve">. YOLOv11m </w:t>
      </w:r>
      <w:proofErr w:type="spellStart"/>
      <w:r w:rsidRPr="00D155A5">
        <w:rPr>
          <w:rFonts w:eastAsia="Times New Roman" w:cs="Times New Roman"/>
          <w:color w:val="C9211E"/>
          <w:lang w:val="pt-BR"/>
        </w:rPr>
        <w:t>was</w:t>
      </w:r>
      <w:proofErr w:type="spellEnd"/>
      <w:r w:rsidRPr="00D155A5">
        <w:rPr>
          <w:rFonts w:eastAsia="Times New Roman" w:cs="Times New Roman"/>
          <w:color w:val="C9211E"/>
          <w:lang w:val="pt-BR"/>
        </w:rPr>
        <w:t xml:space="preserve"> fine-</w:t>
      </w:r>
      <w:proofErr w:type="spellStart"/>
      <w:r w:rsidRPr="00D155A5">
        <w:rPr>
          <w:rFonts w:eastAsia="Times New Roman" w:cs="Times New Roman"/>
          <w:color w:val="C9211E"/>
          <w:lang w:val="pt-BR"/>
        </w:rPr>
        <w:t>tuned</w:t>
      </w:r>
      <w:proofErr w:type="spellEnd"/>
      <w:r w:rsidRPr="00D155A5">
        <w:rPr>
          <w:rFonts w:eastAsia="Times New Roman" w:cs="Times New Roman"/>
          <w:color w:val="C9211E"/>
          <w:lang w:val="pt-BR"/>
        </w:rPr>
        <w:t xml:space="preserve"> for </w:t>
      </w:r>
      <w:proofErr w:type="spellStart"/>
      <w:r w:rsidRPr="00D155A5">
        <w:rPr>
          <w:rFonts w:eastAsia="Times New Roman" w:cs="Times New Roman"/>
          <w:color w:val="C9211E"/>
          <w:lang w:val="pt-BR"/>
        </w:rPr>
        <w:t>the</w:t>
      </w:r>
      <w:proofErr w:type="spellEnd"/>
      <w:r w:rsidRPr="00D155A5">
        <w:rPr>
          <w:rFonts w:eastAsia="Times New Roman" w:cs="Times New Roman"/>
          <w:color w:val="C9211E"/>
          <w:lang w:val="pt-BR"/>
        </w:rPr>
        <w:t xml:space="preserve"> single </w:t>
      </w:r>
      <w:proofErr w:type="spellStart"/>
      <w:r w:rsidRPr="00D155A5">
        <w:rPr>
          <w:rFonts w:eastAsia="Times New Roman" w:cs="Times New Roman"/>
          <w:color w:val="C9211E"/>
          <w:lang w:val="pt-BR"/>
        </w:rPr>
        <w:t>class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waste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while</w:t>
      </w:r>
      <w:proofErr w:type="spellEnd"/>
      <w:r w:rsidRPr="00D155A5">
        <w:rPr>
          <w:rFonts w:eastAsia="Times New Roman" w:cs="Times New Roman"/>
          <w:color w:val="C9211E"/>
          <w:lang w:val="pt-BR"/>
        </w:rPr>
        <w:t xml:space="preserve"> Gemma 3 27B-IT </w:t>
      </w:r>
      <w:proofErr w:type="spellStart"/>
      <w:r w:rsidRPr="00D155A5">
        <w:rPr>
          <w:rFonts w:eastAsia="Times New Roman" w:cs="Times New Roman"/>
          <w:color w:val="C9211E"/>
          <w:lang w:val="pt-BR"/>
        </w:rPr>
        <w:t>was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evaluated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without</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task-specific</w:t>
      </w:r>
      <w:proofErr w:type="spellEnd"/>
      <w:r w:rsidRPr="00D155A5">
        <w:rPr>
          <w:rFonts w:eastAsia="Times New Roman" w:cs="Times New Roman"/>
          <w:color w:val="C9211E"/>
          <w:lang w:val="pt-BR"/>
        </w:rPr>
        <w:t xml:space="preserve"> training </w:t>
      </w:r>
      <w:proofErr w:type="spellStart"/>
      <w:r w:rsidRPr="00D155A5">
        <w:rPr>
          <w:rFonts w:eastAsia="Times New Roman" w:cs="Times New Roman"/>
          <w:color w:val="C9211E"/>
          <w:lang w:val="pt-BR"/>
        </w:rPr>
        <w:t>on</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the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project</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dataset</w:t>
      </w:r>
      <w:proofErr w:type="spellEnd"/>
      <w:r w:rsidRPr="00D155A5">
        <w:rPr>
          <w:rFonts w:eastAsia="Times New Roman" w:cs="Times New Roman"/>
          <w:color w:val="C9211E"/>
          <w:lang w:val="pt-BR"/>
        </w:rPr>
        <w:t xml:space="preserve">. The </w:t>
      </w:r>
      <w:proofErr w:type="spellStart"/>
      <w:r w:rsidRPr="00D155A5">
        <w:rPr>
          <w:rFonts w:eastAsia="Times New Roman" w:cs="Times New Roman"/>
          <w:color w:val="C9211E"/>
          <w:lang w:val="pt-BR"/>
        </w:rPr>
        <w:t>comparison</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considered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binary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metrics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such</w:t>
      </w:r>
      <w:proofErr w:type="spellEnd"/>
      <w:r w:rsidRPr="00D155A5">
        <w:rPr>
          <w:rFonts w:eastAsia="Times New Roman" w:cs="Times New Roman"/>
          <w:color w:val="C9211E"/>
          <w:lang w:val="pt-BR"/>
        </w:rPr>
        <w:t xml:space="preserve"> as </w:t>
      </w:r>
      <w:proofErr w:type="spellStart"/>
      <w:r w:rsidRPr="00D155A5">
        <w:rPr>
          <w:rFonts w:eastAsia="Times New Roman" w:cs="Times New Roman"/>
          <w:color w:val="C9211E"/>
          <w:lang w:val="pt-BR"/>
        </w:rPr>
        <w:t>accuracy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precision</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sensitivity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specificity</w:t>
      </w:r>
      <w:proofErr w:type="spellEnd"/>
      <w:r w:rsidRPr="00D155A5">
        <w:rPr>
          <w:rFonts w:eastAsia="Times New Roman" w:cs="Times New Roman"/>
          <w:color w:val="C9211E"/>
          <w:lang w:val="pt-BR"/>
        </w:rPr>
        <w:t xml:space="preserve">, F1-score, false positive rate, </w:t>
      </w:r>
      <w:proofErr w:type="spellStart"/>
      <w:r w:rsidRPr="00D155A5">
        <w:rPr>
          <w:rFonts w:eastAsia="Times New Roman" w:cs="Times New Roman"/>
          <w:color w:val="C9211E"/>
          <w:lang w:val="pt-BR"/>
        </w:rPr>
        <w:t>confusion</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matrix</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inference</w:t>
      </w:r>
      <w:proofErr w:type="spellEnd"/>
      <w:r w:rsidRPr="00D155A5">
        <w:rPr>
          <w:rFonts w:eastAsia="Times New Roman" w:cs="Times New Roman"/>
          <w:color w:val="C9211E"/>
          <w:lang w:val="pt-BR"/>
        </w:rPr>
        <w:t xml:space="preserve"> time </w:t>
      </w:r>
      <w:proofErr w:type="spellStart"/>
      <w:r w:rsidRPr="00D155A5">
        <w:rPr>
          <w:rFonts w:eastAsia="Times New Roman" w:cs="Times New Roman"/>
          <w:color w:val="C9211E"/>
          <w:lang w:val="pt-BR"/>
        </w:rPr>
        <w:t>and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throughput</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Under</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the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adopted</w:t>
      </w:r>
      <w:proofErr w:type="spellEnd"/>
      <w:r w:rsidRPr="00D155A5">
        <w:rPr>
          <w:rFonts w:eastAsia="Times New Roman" w:cs="Times New Roman"/>
          <w:color w:val="C9211E"/>
          <w:lang w:val="pt-BR"/>
        </w:rPr>
        <w:t xml:space="preserve"> experimental </w:t>
      </w:r>
      <w:proofErr w:type="spellStart"/>
      <w:r w:rsidRPr="00D155A5">
        <w:rPr>
          <w:rFonts w:eastAsia="Times New Roman" w:cs="Times New Roman"/>
          <w:color w:val="C9211E"/>
          <w:lang w:val="pt-BR"/>
        </w:rPr>
        <w:t>conditions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and</w:t>
      </w:r>
      <w:proofErr w:type="spellEnd"/>
      <w:r w:rsidRPr="00D155A5">
        <w:rPr>
          <w:rFonts w:eastAsia="Times New Roman" w:cs="Times New Roman"/>
          <w:color w:val="C9211E"/>
          <w:lang w:val="pt-BR"/>
        </w:rPr>
        <w:t xml:space="preserve"> for </w:t>
      </w:r>
      <w:proofErr w:type="spellStart"/>
      <w:r w:rsidRPr="00D155A5">
        <w:rPr>
          <w:rFonts w:eastAsia="Times New Roman" w:cs="Times New Roman"/>
          <w:color w:val="C9211E"/>
          <w:lang w:val="pt-BR"/>
        </w:rPr>
        <w:t>the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binary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image-level</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task</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the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results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indicated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that</w:t>
      </w:r>
      <w:proofErr w:type="spellEnd"/>
      <w:r w:rsidRPr="00D155A5">
        <w:rPr>
          <w:rFonts w:eastAsia="Times New Roman" w:cs="Times New Roman"/>
          <w:color w:val="C9211E"/>
          <w:lang w:val="pt-BR"/>
        </w:rPr>
        <w:t xml:space="preserve"> Gemma 3 27B-IT </w:t>
      </w:r>
      <w:proofErr w:type="spellStart"/>
      <w:r w:rsidRPr="00D155A5">
        <w:rPr>
          <w:rFonts w:eastAsia="Times New Roman" w:cs="Times New Roman"/>
          <w:color w:val="C9211E"/>
          <w:lang w:val="pt-BR"/>
        </w:rPr>
        <w:t>achieved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better</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predictive</w:t>
      </w:r>
      <w:proofErr w:type="spellEnd"/>
      <w:r w:rsidRPr="00D155A5">
        <w:rPr>
          <w:rFonts w:eastAsia="Times New Roman" w:cs="Times New Roman"/>
          <w:color w:val="C9211E"/>
          <w:lang w:val="pt-BR"/>
        </w:rPr>
        <w:t xml:space="preserve"> performance, </w:t>
      </w:r>
      <w:proofErr w:type="spellStart"/>
      <w:r w:rsidRPr="00D155A5">
        <w:rPr>
          <w:rFonts w:eastAsia="Times New Roman" w:cs="Times New Roman"/>
          <w:color w:val="C9211E"/>
          <w:lang w:val="pt-BR"/>
        </w:rPr>
        <w:t>with</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higher</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accuracy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sensitivity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specificity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and</w:t>
      </w:r>
      <w:proofErr w:type="spellEnd"/>
      <w:r w:rsidRPr="00D155A5">
        <w:rPr>
          <w:rFonts w:eastAsia="Times New Roman" w:cs="Times New Roman"/>
          <w:color w:val="C9211E"/>
          <w:lang w:val="pt-BR"/>
        </w:rPr>
        <w:t xml:space="preserve"> F1-score, as </w:t>
      </w:r>
      <w:proofErr w:type="spellStart"/>
      <w:r w:rsidRPr="00D155A5">
        <w:rPr>
          <w:rFonts w:eastAsia="Times New Roman" w:cs="Times New Roman"/>
          <w:color w:val="C9211E"/>
          <w:lang w:val="pt-BR"/>
        </w:rPr>
        <w:t>well</w:t>
      </w:r>
      <w:proofErr w:type="spellEnd"/>
      <w:r w:rsidRPr="00D155A5">
        <w:rPr>
          <w:rFonts w:eastAsia="Times New Roman" w:cs="Times New Roman"/>
          <w:color w:val="C9211E"/>
          <w:lang w:val="pt-BR"/>
        </w:rPr>
        <w:t xml:space="preserve"> as a </w:t>
      </w:r>
      <w:proofErr w:type="spellStart"/>
      <w:r w:rsidRPr="00D155A5">
        <w:rPr>
          <w:rFonts w:eastAsia="Times New Roman" w:cs="Times New Roman"/>
          <w:color w:val="C9211E"/>
          <w:lang w:val="pt-BR"/>
        </w:rPr>
        <w:t>lower</w:t>
      </w:r>
      <w:proofErr w:type="spellEnd"/>
      <w:r w:rsidRPr="00D155A5">
        <w:rPr>
          <w:rFonts w:eastAsia="Times New Roman" w:cs="Times New Roman"/>
          <w:color w:val="C9211E"/>
          <w:lang w:val="pt-BR"/>
        </w:rPr>
        <w:t xml:space="preserve"> false positive rate. </w:t>
      </w:r>
      <w:proofErr w:type="spellStart"/>
      <w:r w:rsidRPr="00D155A5">
        <w:rPr>
          <w:rFonts w:eastAsia="Times New Roman" w:cs="Times New Roman"/>
          <w:color w:val="C9211E"/>
          <w:lang w:val="pt-BR"/>
        </w:rPr>
        <w:t>Conversely</w:t>
      </w:r>
      <w:proofErr w:type="spellEnd"/>
      <w:r w:rsidRPr="00D155A5">
        <w:rPr>
          <w:rFonts w:eastAsia="Times New Roman" w:cs="Times New Roman"/>
          <w:color w:val="C9211E"/>
          <w:lang w:val="pt-BR"/>
        </w:rPr>
        <w:t xml:space="preserve">, YOLOv11m </w:t>
      </w:r>
      <w:proofErr w:type="spellStart"/>
      <w:r w:rsidRPr="00D155A5">
        <w:rPr>
          <w:rFonts w:eastAsia="Times New Roman" w:cs="Times New Roman"/>
          <w:color w:val="C9211E"/>
          <w:lang w:val="pt-BR"/>
        </w:rPr>
        <w:t>showed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greater</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computational</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efficiency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processing</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images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approximately</w:t>
      </w:r>
      <w:proofErr w:type="spellEnd"/>
      <w:r w:rsidRPr="00D155A5">
        <w:rPr>
          <w:rFonts w:eastAsia="Times New Roman" w:cs="Times New Roman"/>
          <w:color w:val="C9211E"/>
          <w:lang w:val="pt-BR"/>
        </w:rPr>
        <w:t xml:space="preserve"> 141 times </w:t>
      </w:r>
      <w:proofErr w:type="spellStart"/>
      <w:r w:rsidRPr="00D155A5">
        <w:rPr>
          <w:rFonts w:eastAsia="Times New Roman" w:cs="Times New Roman"/>
          <w:color w:val="C9211E"/>
          <w:lang w:val="pt-BR"/>
        </w:rPr>
        <w:t>faster</w:t>
      </w:r>
      <w:proofErr w:type="spellEnd"/>
      <w:r w:rsidRPr="00D155A5">
        <w:rPr>
          <w:rFonts w:eastAsia="Times New Roman" w:cs="Times New Roman"/>
          <w:color w:val="C9211E"/>
          <w:lang w:val="pt-BR"/>
        </w:rPr>
        <w:t xml:space="preserve">. It </w:t>
      </w:r>
      <w:proofErr w:type="spellStart"/>
      <w:r w:rsidRPr="00D155A5">
        <w:rPr>
          <w:rFonts w:eastAsia="Times New Roman" w:cs="Times New Roman"/>
          <w:color w:val="C9211E"/>
          <w:lang w:val="pt-BR"/>
        </w:rPr>
        <w:t>was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concluded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that</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both</w:t>
      </w:r>
      <w:proofErr w:type="spellEnd"/>
      <w:r w:rsidRPr="00D155A5">
        <w:rPr>
          <w:rFonts w:eastAsia="Times New Roman" w:cs="Times New Roman"/>
          <w:color w:val="C9211E"/>
          <w:lang w:val="pt-BR"/>
        </w:rPr>
        <w:t xml:space="preserve"> models are </w:t>
      </w:r>
      <w:proofErr w:type="spellStart"/>
      <w:r w:rsidRPr="00D155A5">
        <w:rPr>
          <w:rFonts w:eastAsia="Times New Roman" w:cs="Times New Roman"/>
          <w:color w:val="C9211E"/>
          <w:lang w:val="pt-BR"/>
        </w:rPr>
        <w:t>feasible</w:t>
      </w:r>
      <w:proofErr w:type="spellEnd"/>
      <w:r w:rsidRPr="00D155A5">
        <w:rPr>
          <w:rFonts w:eastAsia="Times New Roman" w:cs="Times New Roman"/>
          <w:color w:val="C9211E"/>
          <w:lang w:val="pt-BR"/>
        </w:rPr>
        <w:t xml:space="preserve"> for </w:t>
      </w:r>
      <w:proofErr w:type="spellStart"/>
      <w:r w:rsidRPr="00D155A5">
        <w:rPr>
          <w:rFonts w:eastAsia="Times New Roman" w:cs="Times New Roman"/>
          <w:color w:val="C9211E"/>
          <w:lang w:val="pt-BR"/>
        </w:rPr>
        <w:t>supporting</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urban</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waste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monitoring</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although</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under</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different</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usage</w:t>
      </w:r>
      <w:proofErr w:type="spellEnd"/>
      <w:r w:rsidRPr="00D155A5">
        <w:rPr>
          <w:rFonts w:eastAsia="Times New Roman" w:cs="Times New Roman"/>
          <w:color w:val="C9211E"/>
          <w:lang w:val="pt-BR"/>
        </w:rPr>
        <w:t xml:space="preserve"> regimes: Gemma 3 27B-IT </w:t>
      </w:r>
      <w:proofErr w:type="spellStart"/>
      <w:r w:rsidRPr="00D155A5">
        <w:rPr>
          <w:rFonts w:eastAsia="Times New Roman" w:cs="Times New Roman"/>
          <w:color w:val="C9211E"/>
          <w:lang w:val="pt-BR"/>
        </w:rPr>
        <w:t>was</w:t>
      </w:r>
      <w:proofErr w:type="spellEnd"/>
      <w:r w:rsidRPr="00D155A5">
        <w:rPr>
          <w:rFonts w:eastAsia="Times New Roman" w:cs="Times New Roman"/>
          <w:color w:val="C9211E"/>
          <w:lang w:val="pt-BR"/>
        </w:rPr>
        <w:t xml:space="preserve"> more </w:t>
      </w:r>
      <w:proofErr w:type="spellStart"/>
      <w:r w:rsidRPr="00D155A5">
        <w:rPr>
          <w:rFonts w:eastAsia="Times New Roman" w:cs="Times New Roman"/>
          <w:color w:val="C9211E"/>
          <w:lang w:val="pt-BR"/>
        </w:rPr>
        <w:t>suitable</w:t>
      </w:r>
      <w:proofErr w:type="spellEnd"/>
      <w:r w:rsidRPr="00D155A5">
        <w:rPr>
          <w:rFonts w:eastAsia="Times New Roman" w:cs="Times New Roman"/>
          <w:color w:val="C9211E"/>
          <w:lang w:val="pt-BR"/>
        </w:rPr>
        <w:t xml:space="preserve"> for </w:t>
      </w:r>
      <w:proofErr w:type="spellStart"/>
      <w:r w:rsidRPr="00D155A5">
        <w:rPr>
          <w:rFonts w:eastAsia="Times New Roman" w:cs="Times New Roman"/>
          <w:color w:val="C9211E"/>
          <w:lang w:val="pt-BR"/>
        </w:rPr>
        <w:t>punctual</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analyses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requiring</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higher</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reliability</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whereas</w:t>
      </w:r>
      <w:proofErr w:type="spellEnd"/>
      <w:r w:rsidRPr="00D155A5">
        <w:rPr>
          <w:rFonts w:eastAsia="Times New Roman" w:cs="Times New Roman"/>
          <w:color w:val="C9211E"/>
          <w:lang w:val="pt-BR"/>
        </w:rPr>
        <w:t xml:space="preserve"> YOLOv11m </w:t>
      </w:r>
      <w:proofErr w:type="spellStart"/>
      <w:r w:rsidRPr="00D155A5">
        <w:rPr>
          <w:rFonts w:eastAsia="Times New Roman" w:cs="Times New Roman"/>
          <w:color w:val="C9211E"/>
          <w:lang w:val="pt-BR"/>
        </w:rPr>
        <w:t>was</w:t>
      </w:r>
      <w:proofErr w:type="spellEnd"/>
      <w:r w:rsidRPr="00D155A5">
        <w:rPr>
          <w:rFonts w:eastAsia="Times New Roman" w:cs="Times New Roman"/>
          <w:color w:val="C9211E"/>
          <w:lang w:val="pt-BR"/>
        </w:rPr>
        <w:t xml:space="preserve"> more </w:t>
      </w:r>
      <w:proofErr w:type="spellStart"/>
      <w:r w:rsidRPr="00D155A5">
        <w:rPr>
          <w:rFonts w:eastAsia="Times New Roman" w:cs="Times New Roman"/>
          <w:color w:val="C9211E"/>
          <w:lang w:val="pt-BR"/>
        </w:rPr>
        <w:t>suitable</w:t>
      </w:r>
      <w:proofErr w:type="spellEnd"/>
      <w:r w:rsidRPr="00D155A5">
        <w:rPr>
          <w:rFonts w:eastAsia="Times New Roman" w:cs="Times New Roman"/>
          <w:color w:val="C9211E"/>
          <w:lang w:val="pt-BR"/>
        </w:rPr>
        <w:t xml:space="preserve"> for </w:t>
      </w:r>
      <w:proofErr w:type="spellStart"/>
      <w:r w:rsidRPr="00D155A5">
        <w:rPr>
          <w:rFonts w:eastAsia="Times New Roman" w:cs="Times New Roman"/>
          <w:color w:val="C9211E"/>
          <w:lang w:val="pt-BR"/>
        </w:rPr>
        <w:t>large-scale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screening</w:t>
      </w:r>
      <w:proofErr w:type="spellEnd"/>
      <w:r w:rsidRPr="00D155A5">
        <w:rPr>
          <w:rFonts w:eastAsia="Times New Roman" w:cs="Times New Roman"/>
          <w:color w:val="C9211E"/>
          <w:lang w:val="pt-BR"/>
        </w:rPr>
        <w:t xml:space="preserve">, real-time use </w:t>
      </w:r>
      <w:proofErr w:type="spellStart"/>
      <w:r w:rsidRPr="00D155A5">
        <w:rPr>
          <w:rFonts w:eastAsia="Times New Roman" w:cs="Times New Roman"/>
          <w:color w:val="C9211E"/>
          <w:lang w:val="pt-BR"/>
        </w:rPr>
        <w:t>and</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scenarios</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that</w:t>
      </w:r>
      <w:proofErr w:type="spellEnd"/>
      <w:r w:rsidRPr="00D155A5">
        <w:rPr>
          <w:rFonts w:eastAsia="Times New Roman" w:cs="Times New Roman"/>
          <w:color w:val="C9211E"/>
          <w:lang w:val="pt-BR"/>
        </w:rPr>
        <w:t xml:space="preserve"> require visual </w:t>
      </w:r>
      <w:proofErr w:type="spellStart"/>
      <w:r w:rsidRPr="00D155A5">
        <w:rPr>
          <w:rFonts w:eastAsia="Times New Roman" w:cs="Times New Roman"/>
          <w:color w:val="C9211E"/>
          <w:lang w:val="pt-BR"/>
        </w:rPr>
        <w:t>traceability</w:t>
      </w:r>
      <w:proofErr w:type="spellEnd"/>
      <w:r w:rsidRPr="00D155A5">
        <w:rPr>
          <w:rFonts w:eastAsia="Times New Roman" w:cs="Times New Roman"/>
          <w:color w:val="C9211E"/>
          <w:lang w:val="pt-BR"/>
        </w:rPr>
        <w:t>.</w:t>
      </w:r>
    </w:p>
    <w:p w14:paraId="738AAB24" w14:textId="77777777" w:rsidR="004F1CAD" w:rsidRPr="00D155A5" w:rsidRDefault="00000000">
      <w:pPr>
        <w:pStyle w:val="normal1"/>
        <w:ind w:firstLine="0"/>
        <w:rPr>
          <w:color w:val="C9211E"/>
          <w:lang w:val="pt-BR"/>
        </w:rPr>
      </w:pPr>
      <w:r w:rsidRPr="00D155A5">
        <w:rPr>
          <w:rFonts w:eastAsia="Times New Roman" w:cs="Times New Roman"/>
          <w:color w:val="C9211E"/>
          <w:lang w:val="pt-BR"/>
        </w:rPr>
        <w:t xml:space="preserve">Keywords: artificial </w:t>
      </w:r>
      <w:proofErr w:type="spellStart"/>
      <w:r w:rsidRPr="00D155A5">
        <w:rPr>
          <w:rFonts w:eastAsia="Times New Roman" w:cs="Times New Roman"/>
          <w:color w:val="C9211E"/>
          <w:lang w:val="pt-BR"/>
        </w:rPr>
        <w:t>intelligence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public</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administration</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urban</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waste</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computer</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vision</w:t>
      </w:r>
      <w:proofErr w:type="spellEnd"/>
      <w:r w:rsidRPr="00D155A5">
        <w:rPr>
          <w:rFonts w:eastAsia="Times New Roman" w:cs="Times New Roman"/>
          <w:color w:val="C9211E"/>
          <w:lang w:val="pt-BR"/>
        </w:rPr>
        <w:t xml:space="preserve">; </w:t>
      </w:r>
      <w:proofErr w:type="spellStart"/>
      <w:r w:rsidRPr="00D155A5">
        <w:rPr>
          <w:rFonts w:eastAsia="Times New Roman" w:cs="Times New Roman"/>
          <w:color w:val="C9211E"/>
          <w:lang w:val="pt-BR"/>
        </w:rPr>
        <w:t>vision-language</w:t>
      </w:r>
      <w:proofErr w:type="spellEnd"/>
      <w:r w:rsidRPr="00D155A5">
        <w:rPr>
          <w:rFonts w:eastAsia="Times New Roman" w:cs="Times New Roman"/>
          <w:color w:val="C9211E"/>
          <w:lang w:val="pt-BR"/>
        </w:rPr>
        <w:t xml:space="preserve"> models.</w:t>
      </w:r>
      <w:r w:rsidRPr="00D155A5">
        <w:rPr>
          <w:lang w:val="pt-BR"/>
        </w:rPr>
        <w:br w:type="page"/>
      </w:r>
    </w:p>
    <w:p w14:paraId="738AAB25" w14:textId="77777777" w:rsidR="004F1CAD" w:rsidRPr="00D155A5" w:rsidRDefault="00000000">
      <w:pPr>
        <w:pStyle w:val="normal1"/>
        <w:ind w:firstLine="0"/>
        <w:jc w:val="center"/>
        <w:rPr>
          <w:lang w:val="pt-BR"/>
        </w:rPr>
      </w:pPr>
      <w:r w:rsidRPr="00D155A5">
        <w:rPr>
          <w:rFonts w:eastAsia="Times New Roman" w:cs="Times New Roman"/>
          <w:b/>
          <w:bCs/>
          <w:lang w:val="pt-BR"/>
        </w:rPr>
        <w:lastRenderedPageBreak/>
        <w:t>LISTA DE FIGURAS</w:t>
      </w:r>
    </w:p>
    <w:p w14:paraId="738AAB26" w14:textId="77777777" w:rsidR="004F1CAD" w:rsidRPr="00D155A5" w:rsidRDefault="004F1CAD">
      <w:pPr>
        <w:pStyle w:val="normal1"/>
        <w:jc w:val="left"/>
        <w:rPr>
          <w:lang w:val="pt-BR"/>
        </w:rPr>
      </w:pPr>
    </w:p>
    <w:p w14:paraId="738AAB27" w14:textId="77777777" w:rsidR="004F1CAD" w:rsidRPr="00D155A5" w:rsidRDefault="00000000">
      <w:pPr>
        <w:pStyle w:val="normal1"/>
        <w:ind w:firstLine="0"/>
        <w:jc w:val="left"/>
        <w:rPr>
          <w:lang w:val="pt-BR"/>
        </w:rPr>
      </w:pPr>
      <w:r w:rsidRPr="00D155A5">
        <w:rPr>
          <w:rFonts w:eastAsia="Times New Roman" w:cs="Times New Roman"/>
          <w:lang w:val="pt-BR"/>
        </w:rPr>
        <w:t>Figura 1 – Curvas de treinamento do YOLOv11m — funções de perda e precisão de validação ao longo das 100 épocas</w:t>
      </w:r>
      <w:r w:rsidRPr="00D155A5">
        <w:rPr>
          <w:lang w:val="pt-BR"/>
        </w:rPr>
        <w:t>………………………………………………………………………</w:t>
      </w:r>
      <w:r w:rsidRPr="00D155A5">
        <w:rPr>
          <w:rFonts w:eastAsia="Times New Roman" w:cs="Times New Roman"/>
          <w:lang w:val="pt-BR"/>
        </w:rPr>
        <w:t>41</w:t>
      </w:r>
    </w:p>
    <w:p w14:paraId="738AAB28" w14:textId="77777777" w:rsidR="004F1CAD" w:rsidRPr="00D155A5" w:rsidRDefault="00000000">
      <w:pPr>
        <w:pStyle w:val="normal1"/>
        <w:ind w:firstLine="0"/>
        <w:jc w:val="left"/>
        <w:rPr>
          <w:lang w:val="pt-BR"/>
        </w:rPr>
      </w:pPr>
      <w:r w:rsidRPr="00D155A5">
        <w:rPr>
          <w:rFonts w:eastAsia="Times New Roman" w:cs="Times New Roman"/>
          <w:lang w:val="pt-BR"/>
        </w:rPr>
        <w:t xml:space="preserve">Figura 2 – Composição do conjunto de teste e distribuição de </w:t>
      </w:r>
      <w:proofErr w:type="spellStart"/>
      <w:r w:rsidRPr="00D155A5">
        <w:rPr>
          <w:rFonts w:eastAsia="Times New Roman" w:cs="Times New Roman"/>
          <w:lang w:val="pt-BR"/>
        </w:rPr>
        <w:t>bounding</w:t>
      </w:r>
      <w:proofErr w:type="spellEnd"/>
      <w:r w:rsidRPr="00D155A5">
        <w:rPr>
          <w:rFonts w:eastAsia="Times New Roman" w:cs="Times New Roman"/>
          <w:lang w:val="pt-BR"/>
        </w:rPr>
        <w:t xml:space="preserve"> boxes por imagem positiva</w:t>
      </w:r>
      <w:r w:rsidRPr="00D155A5">
        <w:rPr>
          <w:lang w:val="pt-BR"/>
        </w:rPr>
        <w:t>………………………………………………………………………………………..</w:t>
      </w:r>
      <w:r w:rsidRPr="00D155A5">
        <w:rPr>
          <w:rFonts w:eastAsia="Times New Roman" w:cs="Times New Roman"/>
          <w:lang w:val="pt-BR"/>
        </w:rPr>
        <w:t>42</w:t>
      </w:r>
    </w:p>
    <w:p w14:paraId="738AAB29" w14:textId="77777777" w:rsidR="004F1CAD" w:rsidRPr="00D155A5" w:rsidRDefault="00000000">
      <w:pPr>
        <w:pStyle w:val="normal1"/>
        <w:ind w:firstLine="0"/>
        <w:jc w:val="left"/>
        <w:rPr>
          <w:lang w:val="pt-BR"/>
        </w:rPr>
      </w:pPr>
      <w:r w:rsidRPr="00D155A5">
        <w:rPr>
          <w:rFonts w:eastAsia="Times New Roman" w:cs="Times New Roman"/>
          <w:lang w:val="pt-BR"/>
        </w:rPr>
        <w:t>Figura 3 – Amostras do conjunto de teste — linha superior: imagens com resíduos; linha inferior: imagens sem resíduos</w:t>
      </w:r>
      <w:r w:rsidRPr="00D155A5">
        <w:rPr>
          <w:lang w:val="pt-BR"/>
        </w:rPr>
        <w:t>……………………………………………………………….</w:t>
      </w:r>
      <w:r w:rsidRPr="00D155A5">
        <w:rPr>
          <w:rFonts w:eastAsia="Times New Roman" w:cs="Times New Roman"/>
          <w:lang w:val="pt-BR"/>
        </w:rPr>
        <w:t>42</w:t>
      </w:r>
    </w:p>
    <w:p w14:paraId="738AAB2A" w14:textId="77777777" w:rsidR="004F1CAD" w:rsidRPr="00D155A5" w:rsidRDefault="00000000">
      <w:pPr>
        <w:pStyle w:val="normal1"/>
        <w:ind w:firstLine="0"/>
        <w:jc w:val="left"/>
        <w:rPr>
          <w:lang w:val="pt-BR"/>
        </w:rPr>
      </w:pPr>
      <w:r w:rsidRPr="00D155A5">
        <w:rPr>
          <w:rFonts w:eastAsia="Times New Roman" w:cs="Times New Roman"/>
          <w:lang w:val="pt-BR"/>
        </w:rPr>
        <w:t>Figura 4 – Comparação de métricas preditivas entre YOLOv11m e Gemma 3 27B-IT</w:t>
      </w:r>
      <w:r w:rsidRPr="00D155A5">
        <w:rPr>
          <w:lang w:val="pt-BR"/>
        </w:rPr>
        <w:t>….…..</w:t>
      </w:r>
      <w:r w:rsidRPr="00D155A5">
        <w:rPr>
          <w:rFonts w:eastAsia="Times New Roman" w:cs="Times New Roman"/>
          <w:lang w:val="pt-BR"/>
        </w:rPr>
        <w:t>44</w:t>
      </w:r>
    </w:p>
    <w:p w14:paraId="738AAB2B" w14:textId="77777777" w:rsidR="004F1CAD" w:rsidRPr="00D155A5" w:rsidRDefault="00000000">
      <w:pPr>
        <w:pStyle w:val="normal1"/>
        <w:ind w:firstLine="0"/>
        <w:jc w:val="left"/>
        <w:rPr>
          <w:lang w:val="pt-BR"/>
        </w:rPr>
      </w:pPr>
      <w:r w:rsidRPr="00D155A5">
        <w:rPr>
          <w:rFonts w:eastAsia="Times New Roman" w:cs="Times New Roman"/>
          <w:lang w:val="pt-BR"/>
        </w:rPr>
        <w:t xml:space="preserve">Figura 5 – Matrizes de confusão — classificação binária por imagem </w:t>
      </w:r>
      <w:r w:rsidRPr="00D155A5">
        <w:rPr>
          <w:lang w:val="pt-BR"/>
        </w:rPr>
        <w:t>……………………...</w:t>
      </w:r>
      <w:r w:rsidRPr="00D155A5">
        <w:rPr>
          <w:rFonts w:eastAsia="Times New Roman" w:cs="Times New Roman"/>
          <w:lang w:val="pt-BR"/>
        </w:rPr>
        <w:t>45</w:t>
      </w:r>
    </w:p>
    <w:p w14:paraId="738AAB2C" w14:textId="77777777" w:rsidR="004F1CAD" w:rsidRPr="00D155A5" w:rsidRDefault="00000000">
      <w:pPr>
        <w:pStyle w:val="normal1"/>
        <w:ind w:firstLine="0"/>
        <w:jc w:val="left"/>
        <w:rPr>
          <w:lang w:val="pt-BR"/>
        </w:rPr>
      </w:pPr>
      <w:r w:rsidRPr="00D155A5">
        <w:rPr>
          <w:rFonts w:eastAsia="Times New Roman" w:cs="Times New Roman"/>
          <w:lang w:val="pt-BR"/>
        </w:rPr>
        <w:t>Figura 6 – Exemplos de acerto conjunto — imagens com resíduos detectadas por ambos os modelos ………………….</w:t>
      </w:r>
      <w:r w:rsidRPr="00D155A5">
        <w:rPr>
          <w:lang w:val="pt-BR"/>
        </w:rPr>
        <w:t>......................................................................................................</w:t>
      </w:r>
      <w:r w:rsidRPr="00D155A5">
        <w:rPr>
          <w:rFonts w:eastAsia="Times New Roman" w:cs="Times New Roman"/>
          <w:lang w:val="pt-BR"/>
        </w:rPr>
        <w:t>50</w:t>
      </w:r>
    </w:p>
    <w:p w14:paraId="738AAB2D" w14:textId="77777777" w:rsidR="004F1CAD" w:rsidRPr="00D155A5" w:rsidRDefault="00000000">
      <w:pPr>
        <w:pStyle w:val="normal1"/>
        <w:ind w:firstLine="0"/>
        <w:jc w:val="left"/>
        <w:rPr>
          <w:lang w:val="pt-BR"/>
        </w:rPr>
      </w:pPr>
      <w:r w:rsidRPr="00D155A5">
        <w:rPr>
          <w:rFonts w:eastAsia="Times New Roman" w:cs="Times New Roman"/>
          <w:lang w:val="pt-BR"/>
        </w:rPr>
        <w:t>Figura 7 – Exemplos de acerto conjunto — imagens sem resíduos classificadas corretamente por ambos os modelos …………………...</w:t>
      </w:r>
      <w:r w:rsidRPr="00D155A5">
        <w:rPr>
          <w:lang w:val="pt-BR"/>
        </w:rPr>
        <w:t>...............................................................................</w:t>
      </w:r>
      <w:r w:rsidRPr="00D155A5">
        <w:rPr>
          <w:rFonts w:eastAsia="Times New Roman" w:cs="Times New Roman"/>
          <w:lang w:val="pt-BR"/>
        </w:rPr>
        <w:t>50</w:t>
      </w:r>
    </w:p>
    <w:p w14:paraId="738AAB2E" w14:textId="77777777" w:rsidR="004F1CAD" w:rsidRPr="00D155A5" w:rsidRDefault="00000000">
      <w:pPr>
        <w:pStyle w:val="normal1"/>
        <w:ind w:firstLine="0"/>
        <w:jc w:val="left"/>
        <w:rPr>
          <w:lang w:val="pt-BR"/>
        </w:rPr>
      </w:pPr>
      <w:r w:rsidRPr="00D155A5">
        <w:rPr>
          <w:rFonts w:eastAsia="Times New Roman" w:cs="Times New Roman"/>
          <w:lang w:val="pt-BR"/>
        </w:rPr>
        <w:t>Figura 8 – Exemplos de erro exclusivo do YOLOv11m — imagens com resíduos identificadas pelo VLM mas não pelo detector.……………………………….</w:t>
      </w:r>
      <w:r w:rsidRPr="00D155A5">
        <w:rPr>
          <w:lang w:val="pt-BR"/>
        </w:rPr>
        <w:t>......................</w:t>
      </w:r>
      <w:r w:rsidRPr="00D155A5">
        <w:rPr>
          <w:rFonts w:eastAsia="Times New Roman" w:cs="Times New Roman"/>
          <w:lang w:val="pt-BR"/>
        </w:rPr>
        <w:t>50</w:t>
      </w:r>
    </w:p>
    <w:p w14:paraId="738AAB2F" w14:textId="77777777" w:rsidR="004F1CAD" w:rsidRPr="00D155A5" w:rsidRDefault="00000000">
      <w:pPr>
        <w:pStyle w:val="normal1"/>
        <w:ind w:firstLine="0"/>
        <w:jc w:val="left"/>
        <w:rPr>
          <w:lang w:val="pt-BR"/>
        </w:rPr>
      </w:pPr>
      <w:r w:rsidRPr="00D155A5">
        <w:rPr>
          <w:rFonts w:eastAsia="Times New Roman" w:cs="Times New Roman"/>
          <w:lang w:val="pt-BR"/>
        </w:rPr>
        <w:t>Figura 9 – Exemplo de erro exclusivo do VLM — imagem com resíduos detectada pelo YOLO mas não identificada pelo Gemma………………………………..</w:t>
      </w:r>
      <w:r w:rsidRPr="00D155A5">
        <w:rPr>
          <w:lang w:val="pt-BR"/>
        </w:rPr>
        <w:t>..............................</w:t>
      </w:r>
      <w:r w:rsidRPr="00D155A5">
        <w:rPr>
          <w:rFonts w:eastAsia="Times New Roman" w:cs="Times New Roman"/>
          <w:lang w:val="pt-BR"/>
        </w:rPr>
        <w:t>51</w:t>
      </w:r>
    </w:p>
    <w:p w14:paraId="738AAB30" w14:textId="77777777" w:rsidR="004F1CAD" w:rsidRPr="00D155A5" w:rsidRDefault="00000000">
      <w:pPr>
        <w:pStyle w:val="normal1"/>
        <w:ind w:firstLine="0"/>
        <w:jc w:val="left"/>
        <w:rPr>
          <w:lang w:val="pt-BR"/>
        </w:rPr>
      </w:pPr>
      <w:r w:rsidRPr="00D155A5">
        <w:rPr>
          <w:rFonts w:eastAsia="Times New Roman" w:cs="Times New Roman"/>
          <w:lang w:val="pt-BR"/>
        </w:rPr>
        <w:t>Figura 10 – Exemplos de falso positivo exclusivo do YOLOv11m — cenas sem resíduos classificadas erroneamente pelo detector……………………</w:t>
      </w:r>
      <w:r w:rsidRPr="00D155A5">
        <w:rPr>
          <w:lang w:val="pt-BR"/>
        </w:rPr>
        <w:t>..................................................</w:t>
      </w:r>
      <w:r w:rsidRPr="00D155A5">
        <w:rPr>
          <w:rFonts w:eastAsia="Times New Roman" w:cs="Times New Roman"/>
          <w:lang w:val="pt-BR"/>
        </w:rPr>
        <w:t>51</w:t>
      </w:r>
    </w:p>
    <w:p w14:paraId="738AAB31" w14:textId="77777777" w:rsidR="004F1CAD" w:rsidRPr="00D155A5" w:rsidRDefault="00000000">
      <w:pPr>
        <w:pStyle w:val="normal1"/>
        <w:ind w:firstLine="0"/>
        <w:jc w:val="left"/>
        <w:rPr>
          <w:lang w:val="pt-BR"/>
        </w:rPr>
      </w:pPr>
      <w:r w:rsidRPr="00D155A5">
        <w:rPr>
          <w:rFonts w:eastAsia="Times New Roman" w:cs="Times New Roman"/>
          <w:lang w:val="pt-BR"/>
        </w:rPr>
        <w:t>Figura 11 – Exemplos de falso positivo exclusivo do Gemma 3 27B-IT — cenas sem resíduos classificadas erroneamente pelo VLM……………………</w:t>
      </w:r>
      <w:r w:rsidRPr="00D155A5">
        <w:rPr>
          <w:lang w:val="pt-BR"/>
        </w:rPr>
        <w:t>......................................................</w:t>
      </w:r>
      <w:r w:rsidRPr="00D155A5">
        <w:rPr>
          <w:rFonts w:eastAsia="Times New Roman" w:cs="Times New Roman"/>
          <w:lang w:val="pt-BR"/>
        </w:rPr>
        <w:t>51</w:t>
      </w:r>
    </w:p>
    <w:p w14:paraId="738AAB32" w14:textId="77777777" w:rsidR="004F1CAD" w:rsidRPr="00D155A5" w:rsidRDefault="00000000">
      <w:pPr>
        <w:pStyle w:val="normal1"/>
        <w:ind w:firstLine="0"/>
        <w:jc w:val="left"/>
        <w:rPr>
          <w:lang w:val="pt-BR"/>
        </w:rPr>
      </w:pPr>
      <w:r w:rsidRPr="00D155A5">
        <w:rPr>
          <w:rFonts w:eastAsia="Times New Roman" w:cs="Times New Roman"/>
          <w:lang w:val="pt-BR"/>
        </w:rPr>
        <w:t>Figura 12 – Exemplos de falso positivo de ambos os modelos — cenas sem resíduos classificadas erroneamente por YOLO e VLM……………………</w:t>
      </w:r>
      <w:r w:rsidRPr="00D155A5">
        <w:rPr>
          <w:lang w:val="pt-BR"/>
        </w:rPr>
        <w:t>.........................................</w:t>
      </w:r>
      <w:r w:rsidRPr="00D155A5">
        <w:rPr>
          <w:rFonts w:eastAsia="Times New Roman" w:cs="Times New Roman"/>
          <w:lang w:val="pt-BR"/>
        </w:rPr>
        <w:t>52</w:t>
      </w:r>
    </w:p>
    <w:p w14:paraId="738AAB33" w14:textId="77777777" w:rsidR="004F1CAD" w:rsidRPr="00D155A5" w:rsidRDefault="00000000">
      <w:pPr>
        <w:pStyle w:val="normal1"/>
        <w:jc w:val="left"/>
        <w:rPr>
          <w:lang w:val="pt-BR"/>
        </w:rPr>
      </w:pPr>
      <w:r w:rsidRPr="00D155A5">
        <w:rPr>
          <w:lang w:val="pt-BR"/>
        </w:rPr>
        <w:br w:type="page"/>
      </w:r>
    </w:p>
    <w:p w14:paraId="738AAB34" w14:textId="77777777" w:rsidR="004F1CAD" w:rsidRPr="00D155A5" w:rsidRDefault="00000000">
      <w:pPr>
        <w:pStyle w:val="normal1"/>
        <w:ind w:firstLine="0"/>
        <w:jc w:val="center"/>
        <w:rPr>
          <w:lang w:val="pt-BR"/>
        </w:rPr>
      </w:pPr>
      <w:r w:rsidRPr="00D155A5">
        <w:rPr>
          <w:rFonts w:eastAsia="Times New Roman" w:cs="Times New Roman"/>
          <w:b/>
          <w:bCs/>
          <w:lang w:val="pt-BR"/>
        </w:rPr>
        <w:lastRenderedPageBreak/>
        <w:t>LISTA DE QUADROS</w:t>
      </w:r>
    </w:p>
    <w:p w14:paraId="738AAB35" w14:textId="77777777" w:rsidR="004F1CAD" w:rsidRPr="00D155A5" w:rsidRDefault="004F1CAD">
      <w:pPr>
        <w:pStyle w:val="normal1"/>
        <w:jc w:val="left"/>
        <w:rPr>
          <w:lang w:val="pt-BR"/>
        </w:rPr>
      </w:pPr>
    </w:p>
    <w:p w14:paraId="738AAB36" w14:textId="77777777" w:rsidR="004F1CAD" w:rsidRPr="00D155A5" w:rsidRDefault="00000000">
      <w:pPr>
        <w:pStyle w:val="normal1"/>
        <w:ind w:firstLine="0"/>
        <w:jc w:val="left"/>
        <w:rPr>
          <w:lang w:val="pt-BR"/>
        </w:rPr>
      </w:pPr>
      <w:r w:rsidRPr="00D155A5">
        <w:rPr>
          <w:rFonts w:eastAsia="Times New Roman" w:cs="Times New Roman"/>
          <w:lang w:val="pt-BR"/>
        </w:rPr>
        <w:t>Quadro 1 – Métricas e estatísticas utilizadas na avaliação</w:t>
      </w:r>
      <w:r w:rsidRPr="00D155A5">
        <w:rPr>
          <w:lang w:val="pt-BR"/>
        </w:rPr>
        <w:t>………………………………...…</w:t>
      </w:r>
      <w:r w:rsidRPr="00D155A5">
        <w:rPr>
          <w:rFonts w:eastAsia="Times New Roman" w:cs="Times New Roman"/>
          <w:lang w:val="pt-BR"/>
        </w:rPr>
        <w:t>36</w:t>
      </w:r>
    </w:p>
    <w:p w14:paraId="738AAB37" w14:textId="77777777" w:rsidR="004F1CAD" w:rsidRPr="00D155A5" w:rsidRDefault="00000000">
      <w:pPr>
        <w:pStyle w:val="normal1"/>
        <w:ind w:firstLine="0"/>
        <w:jc w:val="left"/>
        <w:rPr>
          <w:lang w:val="pt-BR"/>
        </w:rPr>
      </w:pPr>
      <w:r w:rsidRPr="00D155A5">
        <w:rPr>
          <w:rFonts w:eastAsia="Times New Roman" w:cs="Times New Roman"/>
          <w:lang w:val="pt-BR"/>
        </w:rPr>
        <w:t>Quadro 2 – Matriz de viabilidade dos modelos</w:t>
      </w:r>
      <w:r w:rsidRPr="00D155A5">
        <w:rPr>
          <w:lang w:val="pt-BR"/>
        </w:rPr>
        <w:t>………………………………………………</w:t>
      </w:r>
      <w:r w:rsidRPr="00D155A5">
        <w:rPr>
          <w:rFonts w:eastAsia="Times New Roman" w:cs="Times New Roman"/>
          <w:lang w:val="pt-BR"/>
        </w:rPr>
        <w:t>55</w:t>
      </w:r>
    </w:p>
    <w:p w14:paraId="738AAB38" w14:textId="77777777" w:rsidR="004F1CAD" w:rsidRPr="00D155A5" w:rsidRDefault="00000000">
      <w:pPr>
        <w:pStyle w:val="normal1"/>
        <w:ind w:firstLine="0"/>
        <w:jc w:val="left"/>
        <w:rPr>
          <w:lang w:val="pt-BR"/>
        </w:rPr>
      </w:pPr>
      <w:r w:rsidRPr="00D155A5">
        <w:rPr>
          <w:rFonts w:eastAsia="Times New Roman" w:cs="Times New Roman"/>
          <w:lang w:val="pt-BR"/>
        </w:rPr>
        <w:t>Quadro 3 – Síntese gerencial dos cenários de uso</w:t>
      </w:r>
      <w:r w:rsidRPr="00D155A5">
        <w:rPr>
          <w:lang w:val="pt-BR"/>
        </w:rPr>
        <w:t>……………………………………………</w:t>
      </w:r>
      <w:r w:rsidRPr="00D155A5">
        <w:rPr>
          <w:rFonts w:eastAsia="Times New Roman" w:cs="Times New Roman"/>
          <w:lang w:val="pt-BR"/>
        </w:rPr>
        <w:t>57</w:t>
      </w:r>
    </w:p>
    <w:p w14:paraId="738AAB39" w14:textId="77777777" w:rsidR="004F1CAD" w:rsidRPr="00D155A5" w:rsidRDefault="00000000">
      <w:pPr>
        <w:pStyle w:val="normal1"/>
        <w:jc w:val="left"/>
        <w:rPr>
          <w:lang w:val="pt-BR"/>
        </w:rPr>
      </w:pPr>
      <w:r w:rsidRPr="00D155A5">
        <w:rPr>
          <w:lang w:val="pt-BR"/>
        </w:rPr>
        <w:br w:type="page"/>
      </w:r>
    </w:p>
    <w:p w14:paraId="738AAB3A" w14:textId="77777777" w:rsidR="004F1CAD" w:rsidRPr="00D155A5" w:rsidRDefault="00000000">
      <w:pPr>
        <w:pStyle w:val="normal1"/>
        <w:ind w:firstLine="0"/>
        <w:jc w:val="center"/>
        <w:rPr>
          <w:lang w:val="pt-BR"/>
        </w:rPr>
      </w:pPr>
      <w:r w:rsidRPr="00D155A5">
        <w:rPr>
          <w:rFonts w:eastAsia="Times New Roman" w:cs="Times New Roman"/>
          <w:b/>
          <w:bCs/>
          <w:lang w:val="pt-BR"/>
        </w:rPr>
        <w:lastRenderedPageBreak/>
        <w:t>LISTA DE TABELAS</w:t>
      </w:r>
    </w:p>
    <w:p w14:paraId="738AAB3B" w14:textId="77777777" w:rsidR="004F1CAD" w:rsidRPr="00D155A5" w:rsidRDefault="004F1CAD">
      <w:pPr>
        <w:pStyle w:val="normal1"/>
        <w:jc w:val="left"/>
        <w:rPr>
          <w:lang w:val="pt-BR"/>
        </w:rPr>
      </w:pPr>
    </w:p>
    <w:p w14:paraId="738AAB3C" w14:textId="77777777" w:rsidR="004F1CAD" w:rsidRPr="00D155A5" w:rsidRDefault="00000000">
      <w:pPr>
        <w:pStyle w:val="normal1"/>
        <w:ind w:firstLine="0"/>
        <w:jc w:val="left"/>
        <w:rPr>
          <w:lang w:val="pt-BR"/>
        </w:rPr>
      </w:pPr>
      <w:r w:rsidRPr="00D155A5">
        <w:rPr>
          <w:rFonts w:eastAsia="Times New Roman" w:cs="Times New Roman"/>
          <w:lang w:val="pt-BR"/>
        </w:rPr>
        <w:t>Tabela 1 – Fontes de dados utilizadas no experimento</w:t>
      </w:r>
      <w:r w:rsidRPr="00D155A5">
        <w:rPr>
          <w:lang w:val="pt-BR"/>
        </w:rPr>
        <w:t>……………………………………….</w:t>
      </w:r>
      <w:r w:rsidRPr="00D155A5">
        <w:rPr>
          <w:rFonts w:eastAsia="Times New Roman" w:cs="Times New Roman"/>
          <w:lang w:val="pt-BR"/>
        </w:rPr>
        <w:t>31</w:t>
      </w:r>
    </w:p>
    <w:p w14:paraId="738AAB3D" w14:textId="77777777" w:rsidR="004F1CAD" w:rsidRPr="00D155A5" w:rsidRDefault="00000000">
      <w:pPr>
        <w:pStyle w:val="normal1"/>
        <w:ind w:firstLine="0"/>
        <w:jc w:val="left"/>
        <w:rPr>
          <w:lang w:val="pt-BR"/>
        </w:rPr>
      </w:pPr>
      <w:r w:rsidRPr="00D155A5">
        <w:rPr>
          <w:rFonts w:eastAsia="Times New Roman" w:cs="Times New Roman"/>
          <w:lang w:val="pt-BR"/>
        </w:rPr>
        <w:t>Tabela 2 – Composição final dos conjuntos após preparação dos dados</w:t>
      </w:r>
      <w:r w:rsidRPr="00D155A5">
        <w:rPr>
          <w:lang w:val="pt-BR"/>
        </w:rPr>
        <w:t>……………………..</w:t>
      </w:r>
      <w:r w:rsidRPr="00D155A5">
        <w:rPr>
          <w:rFonts w:eastAsia="Times New Roman" w:cs="Times New Roman"/>
          <w:lang w:val="pt-BR"/>
        </w:rPr>
        <w:t>33</w:t>
      </w:r>
    </w:p>
    <w:p w14:paraId="738AAB3E" w14:textId="77777777" w:rsidR="004F1CAD" w:rsidRPr="00D155A5" w:rsidRDefault="00000000">
      <w:pPr>
        <w:pStyle w:val="normal1"/>
        <w:ind w:firstLine="0"/>
        <w:jc w:val="left"/>
        <w:rPr>
          <w:lang w:val="pt-BR"/>
        </w:rPr>
      </w:pPr>
      <w:r w:rsidRPr="00D155A5">
        <w:rPr>
          <w:rFonts w:eastAsia="Times New Roman" w:cs="Times New Roman"/>
          <w:lang w:val="pt-BR"/>
        </w:rPr>
        <w:t>Tabela 3 – Composição dos conjuntos utilizados no experimento</w:t>
      </w:r>
      <w:r w:rsidRPr="00D155A5">
        <w:rPr>
          <w:lang w:val="pt-BR"/>
        </w:rPr>
        <w:t>………………………...…</w:t>
      </w:r>
      <w:r w:rsidRPr="00D155A5">
        <w:rPr>
          <w:rFonts w:eastAsia="Times New Roman" w:cs="Times New Roman"/>
          <w:lang w:val="pt-BR"/>
        </w:rPr>
        <w:t>42</w:t>
      </w:r>
    </w:p>
    <w:p w14:paraId="738AAB3F" w14:textId="77777777" w:rsidR="004F1CAD" w:rsidRPr="00D155A5" w:rsidRDefault="00000000">
      <w:pPr>
        <w:pStyle w:val="normal1"/>
        <w:ind w:firstLine="0"/>
        <w:jc w:val="left"/>
        <w:rPr>
          <w:lang w:val="pt-BR"/>
        </w:rPr>
      </w:pPr>
      <w:r w:rsidRPr="00D155A5">
        <w:rPr>
          <w:rFonts w:eastAsia="Times New Roman" w:cs="Times New Roman"/>
          <w:lang w:val="pt-BR"/>
        </w:rPr>
        <w:t>Tabela 4 – Comparação das métricas preditivas entre YOLOv11m e Gemma 3 27B-IT</w:t>
      </w:r>
      <w:r w:rsidRPr="00D155A5">
        <w:rPr>
          <w:lang w:val="pt-BR"/>
        </w:rPr>
        <w:t>…….</w:t>
      </w:r>
      <w:r w:rsidRPr="00D155A5">
        <w:rPr>
          <w:rFonts w:eastAsia="Times New Roman" w:cs="Times New Roman"/>
          <w:lang w:val="pt-BR"/>
        </w:rPr>
        <w:t>43</w:t>
      </w:r>
    </w:p>
    <w:p w14:paraId="738AAB40" w14:textId="77777777" w:rsidR="004F1CAD" w:rsidRPr="00D155A5" w:rsidRDefault="00000000">
      <w:pPr>
        <w:pStyle w:val="normal1"/>
        <w:ind w:firstLine="0"/>
        <w:jc w:val="left"/>
        <w:rPr>
          <w:lang w:val="pt-BR"/>
        </w:rPr>
      </w:pPr>
      <w:r w:rsidRPr="00D155A5">
        <w:rPr>
          <w:rFonts w:eastAsia="Times New Roman" w:cs="Times New Roman"/>
          <w:lang w:val="pt-BR"/>
        </w:rPr>
        <w:t>Tabela 5 – Matriz de confusão do YOLOv11m</w:t>
      </w:r>
      <w:r w:rsidRPr="00D155A5">
        <w:rPr>
          <w:lang w:val="pt-BR"/>
        </w:rPr>
        <w:t>………………………………………………</w:t>
      </w:r>
      <w:r w:rsidRPr="00D155A5">
        <w:rPr>
          <w:rFonts w:eastAsia="Times New Roman" w:cs="Times New Roman"/>
          <w:lang w:val="pt-BR"/>
        </w:rPr>
        <w:t>44</w:t>
      </w:r>
    </w:p>
    <w:p w14:paraId="738AAB41" w14:textId="77777777" w:rsidR="004F1CAD" w:rsidRPr="00D155A5" w:rsidRDefault="00000000">
      <w:pPr>
        <w:pStyle w:val="normal1"/>
        <w:ind w:firstLine="0"/>
        <w:jc w:val="left"/>
        <w:rPr>
          <w:lang w:val="pt-BR"/>
        </w:rPr>
      </w:pPr>
      <w:r w:rsidRPr="00D155A5">
        <w:rPr>
          <w:rFonts w:eastAsia="Times New Roman" w:cs="Times New Roman"/>
          <w:lang w:val="pt-BR"/>
        </w:rPr>
        <w:t>Tabela 6 – Matriz de confusão do Gemma 3 27B-IT</w:t>
      </w:r>
      <w:r w:rsidRPr="00D155A5">
        <w:rPr>
          <w:lang w:val="pt-BR"/>
        </w:rPr>
        <w:t>……………………………………...…</w:t>
      </w:r>
      <w:r w:rsidRPr="00D155A5">
        <w:rPr>
          <w:rFonts w:eastAsia="Times New Roman" w:cs="Times New Roman"/>
          <w:lang w:val="pt-BR"/>
        </w:rPr>
        <w:t>44</w:t>
      </w:r>
    </w:p>
    <w:p w14:paraId="738AAB42" w14:textId="77777777" w:rsidR="004F1CAD" w:rsidRPr="00D155A5" w:rsidRDefault="00000000">
      <w:pPr>
        <w:pStyle w:val="normal1"/>
        <w:ind w:firstLine="0"/>
        <w:jc w:val="left"/>
        <w:rPr>
          <w:lang w:val="pt-BR"/>
        </w:rPr>
      </w:pPr>
      <w:r w:rsidRPr="00D155A5">
        <w:rPr>
          <w:rFonts w:eastAsia="Times New Roman" w:cs="Times New Roman"/>
          <w:lang w:val="pt-BR"/>
        </w:rPr>
        <w:t>Tabela 7 – Análise de sensibilidade ao limiar de confiança (YOLOv11m)</w:t>
      </w:r>
      <w:r w:rsidRPr="00D155A5">
        <w:rPr>
          <w:lang w:val="pt-BR"/>
        </w:rPr>
        <w:t>.............................</w:t>
      </w:r>
      <w:r w:rsidRPr="00D155A5">
        <w:rPr>
          <w:rFonts w:eastAsia="Times New Roman" w:cs="Times New Roman"/>
          <w:lang w:val="pt-BR"/>
        </w:rPr>
        <w:t>45</w:t>
      </w:r>
    </w:p>
    <w:p w14:paraId="738AAB43" w14:textId="77777777" w:rsidR="004F1CAD" w:rsidRPr="00D155A5" w:rsidRDefault="00000000">
      <w:pPr>
        <w:pStyle w:val="normal1"/>
        <w:ind w:firstLine="0"/>
        <w:jc w:val="left"/>
        <w:rPr>
          <w:lang w:val="pt-BR"/>
        </w:rPr>
      </w:pPr>
      <w:r w:rsidRPr="00D155A5">
        <w:rPr>
          <w:rFonts w:eastAsia="Times New Roman" w:cs="Times New Roman"/>
          <w:lang w:val="pt-BR"/>
        </w:rPr>
        <w:t>Tabela 8 – Métricas com intervalos de confiança de 95%</w:t>
      </w:r>
      <w:r w:rsidRPr="00D155A5">
        <w:rPr>
          <w:lang w:val="pt-BR"/>
        </w:rPr>
        <w:t>........................................................</w:t>
      </w:r>
      <w:r w:rsidRPr="00D155A5">
        <w:rPr>
          <w:rFonts w:eastAsia="Times New Roman" w:cs="Times New Roman"/>
          <w:lang w:val="pt-BR"/>
        </w:rPr>
        <w:t>46</w:t>
      </w:r>
    </w:p>
    <w:p w14:paraId="738AAB44" w14:textId="77777777" w:rsidR="004F1CAD" w:rsidRPr="00D155A5" w:rsidRDefault="00000000">
      <w:pPr>
        <w:pStyle w:val="normal1"/>
        <w:ind w:firstLine="0"/>
        <w:jc w:val="left"/>
        <w:rPr>
          <w:lang w:val="pt-BR"/>
        </w:rPr>
      </w:pPr>
      <w:r w:rsidRPr="00D155A5">
        <w:rPr>
          <w:rFonts w:eastAsia="Times New Roman" w:cs="Times New Roman"/>
          <w:lang w:val="pt-BR"/>
        </w:rPr>
        <w:t>Tabela 9 – Indicadores complementares de concordância e discriminação</w:t>
      </w:r>
      <w:r w:rsidRPr="00D155A5">
        <w:rPr>
          <w:lang w:val="pt-BR"/>
        </w:rPr>
        <w:t>…………………..</w:t>
      </w:r>
      <w:r w:rsidRPr="00D155A5">
        <w:rPr>
          <w:rFonts w:eastAsia="Times New Roman" w:cs="Times New Roman"/>
          <w:lang w:val="pt-BR"/>
        </w:rPr>
        <w:t>47</w:t>
      </w:r>
    </w:p>
    <w:p w14:paraId="738AAB45" w14:textId="77777777" w:rsidR="004F1CAD" w:rsidRPr="00D155A5" w:rsidRDefault="00000000">
      <w:pPr>
        <w:pStyle w:val="normal1"/>
        <w:ind w:firstLine="0"/>
        <w:jc w:val="left"/>
        <w:rPr>
          <w:lang w:val="pt-BR"/>
        </w:rPr>
      </w:pPr>
      <w:r w:rsidRPr="00D155A5">
        <w:rPr>
          <w:rFonts w:eastAsia="Times New Roman" w:cs="Times New Roman"/>
          <w:lang w:val="pt-BR"/>
        </w:rPr>
        <w:t>Tabela 10 – Eficiência computacional dos modelos</w:t>
      </w:r>
      <w:r w:rsidRPr="00D155A5">
        <w:rPr>
          <w:lang w:val="pt-BR"/>
        </w:rPr>
        <w:t>……………….……………..…..……....</w:t>
      </w:r>
      <w:r w:rsidRPr="00D155A5">
        <w:rPr>
          <w:rFonts w:eastAsia="Times New Roman" w:cs="Times New Roman"/>
          <w:lang w:val="pt-BR"/>
        </w:rPr>
        <w:t>47</w:t>
      </w:r>
    </w:p>
    <w:p w14:paraId="738AAB46" w14:textId="77777777" w:rsidR="004F1CAD" w:rsidRPr="00D155A5" w:rsidRDefault="00000000">
      <w:pPr>
        <w:pStyle w:val="normal1"/>
        <w:ind w:firstLine="0"/>
        <w:jc w:val="left"/>
        <w:rPr>
          <w:lang w:val="pt-BR"/>
        </w:rPr>
      </w:pPr>
      <w:r w:rsidRPr="00D155A5">
        <w:rPr>
          <w:rFonts w:eastAsia="Times New Roman" w:cs="Times New Roman"/>
          <w:lang w:val="pt-BR"/>
        </w:rPr>
        <w:t>Tabela 11 – Distribuição conjunta dos casos de acerto e erro………</w:t>
      </w:r>
      <w:r w:rsidRPr="00D155A5">
        <w:rPr>
          <w:lang w:val="pt-BR"/>
        </w:rPr>
        <w:t>…………………..…....</w:t>
      </w:r>
      <w:r w:rsidRPr="00D155A5">
        <w:rPr>
          <w:rFonts w:eastAsia="Times New Roman" w:cs="Times New Roman"/>
          <w:lang w:val="pt-BR"/>
        </w:rPr>
        <w:t>49</w:t>
      </w:r>
    </w:p>
    <w:p w14:paraId="738AAB47" w14:textId="77777777" w:rsidR="004F1CAD" w:rsidRPr="00D155A5" w:rsidRDefault="00000000">
      <w:pPr>
        <w:pStyle w:val="normal1"/>
        <w:jc w:val="left"/>
        <w:rPr>
          <w:lang w:val="pt-BR"/>
        </w:rPr>
      </w:pPr>
      <w:r w:rsidRPr="00D155A5">
        <w:rPr>
          <w:lang w:val="pt-BR"/>
        </w:rPr>
        <w:br w:type="page"/>
      </w:r>
    </w:p>
    <w:p w14:paraId="738AAB48" w14:textId="77777777" w:rsidR="004F1CAD" w:rsidRPr="00D155A5" w:rsidRDefault="00000000">
      <w:pPr>
        <w:pStyle w:val="normal1"/>
        <w:ind w:firstLine="0"/>
        <w:jc w:val="center"/>
        <w:rPr>
          <w:lang w:val="pt-BR"/>
        </w:rPr>
      </w:pPr>
      <w:r w:rsidRPr="00D155A5">
        <w:rPr>
          <w:rFonts w:eastAsia="Times New Roman" w:cs="Times New Roman"/>
          <w:b/>
          <w:bCs/>
          <w:lang w:val="pt-BR"/>
        </w:rPr>
        <w:lastRenderedPageBreak/>
        <w:t>LISTA DE ABREVIATURAS E SIGLAS</w:t>
      </w:r>
    </w:p>
    <w:p w14:paraId="738AAB49" w14:textId="77777777" w:rsidR="004F1CAD" w:rsidRPr="00D155A5" w:rsidRDefault="004F1CAD">
      <w:pPr>
        <w:pStyle w:val="normal1"/>
        <w:rPr>
          <w:lang w:val="pt-BR"/>
        </w:rPr>
      </w:pPr>
    </w:p>
    <w:tbl>
      <w:tblPr>
        <w:tblStyle w:val="TableNormal"/>
        <w:tblW w:w="8220" w:type="dxa"/>
        <w:tblInd w:w="0" w:type="dxa"/>
        <w:tblLayout w:type="fixed"/>
        <w:tblCellMar>
          <w:top w:w="0" w:type="dxa"/>
          <w:left w:w="108" w:type="dxa"/>
          <w:bottom w:w="0" w:type="dxa"/>
          <w:right w:w="108" w:type="dxa"/>
        </w:tblCellMar>
        <w:tblLook w:val="0420" w:firstRow="1" w:lastRow="0" w:firstColumn="0" w:lastColumn="0" w:noHBand="0" w:noVBand="1"/>
      </w:tblPr>
      <w:tblGrid>
        <w:gridCol w:w="4095"/>
        <w:gridCol w:w="4125"/>
      </w:tblGrid>
      <w:tr w:rsidR="004F1CAD" w:rsidRPr="00D155A5" w14:paraId="738AAB4C" w14:textId="77777777">
        <w:tc>
          <w:tcPr>
            <w:tcW w:w="4095" w:type="dxa"/>
          </w:tcPr>
          <w:p w14:paraId="738AAB4A" w14:textId="77777777" w:rsidR="004F1CAD" w:rsidRPr="00D155A5" w:rsidRDefault="00000000">
            <w:pPr>
              <w:pStyle w:val="normal1"/>
              <w:spacing w:line="240" w:lineRule="auto"/>
              <w:ind w:firstLine="0"/>
              <w:jc w:val="left"/>
              <w:rPr>
                <w:lang w:val="pt-BR"/>
              </w:rPr>
            </w:pPr>
            <w:r w:rsidRPr="00D155A5">
              <w:rPr>
                <w:rFonts w:eastAsia="Times New Roman" w:cs="Times New Roman"/>
                <w:b/>
                <w:bCs/>
                <w:lang w:val="pt-BR"/>
              </w:rPr>
              <w:t>ABNT</w:t>
            </w:r>
          </w:p>
        </w:tc>
        <w:tc>
          <w:tcPr>
            <w:tcW w:w="4124" w:type="dxa"/>
          </w:tcPr>
          <w:p w14:paraId="738AAB4B" w14:textId="77777777" w:rsidR="004F1CAD" w:rsidRPr="00D155A5" w:rsidRDefault="00000000">
            <w:pPr>
              <w:pStyle w:val="normal1"/>
              <w:spacing w:line="240" w:lineRule="auto"/>
              <w:ind w:firstLine="0"/>
              <w:jc w:val="left"/>
              <w:rPr>
                <w:lang w:val="pt-BR"/>
              </w:rPr>
            </w:pPr>
            <w:r w:rsidRPr="00D155A5">
              <w:rPr>
                <w:rFonts w:eastAsia="Times New Roman" w:cs="Times New Roman"/>
                <w:lang w:val="pt-BR"/>
              </w:rPr>
              <w:t>Associação Brasileira de Normas Técnicas</w:t>
            </w:r>
          </w:p>
        </w:tc>
      </w:tr>
      <w:tr w:rsidR="004F1CAD" w:rsidRPr="00D155A5" w14:paraId="738AAB4F" w14:textId="77777777">
        <w:tc>
          <w:tcPr>
            <w:tcW w:w="4095" w:type="dxa"/>
          </w:tcPr>
          <w:p w14:paraId="738AAB4D" w14:textId="77777777" w:rsidR="004F1CAD" w:rsidRPr="00D155A5" w:rsidRDefault="00000000">
            <w:pPr>
              <w:pStyle w:val="normal1"/>
              <w:spacing w:line="240" w:lineRule="auto"/>
              <w:ind w:firstLine="0"/>
              <w:jc w:val="left"/>
              <w:rPr>
                <w:lang w:val="pt-BR"/>
              </w:rPr>
            </w:pPr>
            <w:r w:rsidRPr="00D155A5">
              <w:rPr>
                <w:rFonts w:eastAsia="Times New Roman" w:cs="Times New Roman"/>
                <w:b/>
                <w:bCs/>
                <w:lang w:val="pt-BR"/>
              </w:rPr>
              <w:t>COCO</w:t>
            </w:r>
          </w:p>
        </w:tc>
        <w:tc>
          <w:tcPr>
            <w:tcW w:w="4124" w:type="dxa"/>
          </w:tcPr>
          <w:p w14:paraId="738AAB4E" w14:textId="77777777" w:rsidR="004F1CAD" w:rsidRPr="00D155A5" w:rsidRDefault="00000000">
            <w:pPr>
              <w:pStyle w:val="normal1"/>
              <w:spacing w:line="240" w:lineRule="auto"/>
              <w:ind w:firstLine="0"/>
              <w:jc w:val="left"/>
              <w:rPr>
                <w:lang w:val="pt-BR"/>
              </w:rPr>
            </w:pPr>
            <w:r w:rsidRPr="00D155A5">
              <w:rPr>
                <w:rFonts w:eastAsia="Times New Roman" w:cs="Times New Roman"/>
                <w:lang w:val="pt-BR"/>
              </w:rPr>
              <w:t xml:space="preserve">Common </w:t>
            </w:r>
            <w:proofErr w:type="spellStart"/>
            <w:r w:rsidRPr="00D155A5">
              <w:rPr>
                <w:rFonts w:eastAsia="Times New Roman" w:cs="Times New Roman"/>
                <w:lang w:val="pt-BR"/>
              </w:rPr>
              <w:t>Objects</w:t>
            </w:r>
            <w:proofErr w:type="spellEnd"/>
            <w:r w:rsidRPr="00D155A5">
              <w:rPr>
                <w:rFonts w:eastAsia="Times New Roman" w:cs="Times New Roman"/>
                <w:lang w:val="pt-BR"/>
              </w:rPr>
              <w:t xml:space="preserve"> in </w:t>
            </w:r>
            <w:proofErr w:type="spellStart"/>
            <w:r w:rsidRPr="00D155A5">
              <w:rPr>
                <w:rFonts w:eastAsia="Times New Roman" w:cs="Times New Roman"/>
                <w:lang w:val="pt-BR"/>
              </w:rPr>
              <w:t>Context</w:t>
            </w:r>
            <w:proofErr w:type="spellEnd"/>
          </w:p>
        </w:tc>
      </w:tr>
      <w:tr w:rsidR="004F1CAD" w:rsidRPr="00D155A5" w14:paraId="738AAB52" w14:textId="77777777">
        <w:tc>
          <w:tcPr>
            <w:tcW w:w="4095" w:type="dxa"/>
          </w:tcPr>
          <w:p w14:paraId="738AAB50" w14:textId="77777777" w:rsidR="004F1CAD" w:rsidRPr="00D155A5" w:rsidRDefault="00000000">
            <w:pPr>
              <w:pStyle w:val="normal1"/>
              <w:spacing w:line="240" w:lineRule="auto"/>
              <w:ind w:firstLine="0"/>
              <w:jc w:val="left"/>
              <w:rPr>
                <w:lang w:val="pt-BR"/>
              </w:rPr>
            </w:pPr>
            <w:r w:rsidRPr="00D155A5">
              <w:rPr>
                <w:rFonts w:eastAsia="Times New Roman" w:cs="Times New Roman"/>
                <w:b/>
                <w:bCs/>
                <w:lang w:val="pt-BR"/>
              </w:rPr>
              <w:t>CUDA</w:t>
            </w:r>
          </w:p>
        </w:tc>
        <w:tc>
          <w:tcPr>
            <w:tcW w:w="4124" w:type="dxa"/>
          </w:tcPr>
          <w:p w14:paraId="738AAB51" w14:textId="77777777" w:rsidR="004F1CAD" w:rsidRPr="00D155A5" w:rsidRDefault="00000000">
            <w:pPr>
              <w:pStyle w:val="normal1"/>
              <w:spacing w:line="240" w:lineRule="auto"/>
              <w:ind w:firstLine="0"/>
              <w:jc w:val="left"/>
              <w:rPr>
                <w:lang w:val="pt-BR"/>
              </w:rPr>
            </w:pPr>
            <w:r w:rsidRPr="00D155A5">
              <w:rPr>
                <w:rFonts w:eastAsia="Times New Roman" w:cs="Times New Roman"/>
                <w:lang w:val="pt-BR"/>
              </w:rPr>
              <w:t xml:space="preserve">Compute </w:t>
            </w:r>
            <w:proofErr w:type="spellStart"/>
            <w:r w:rsidRPr="00D155A5">
              <w:rPr>
                <w:rFonts w:eastAsia="Times New Roman" w:cs="Times New Roman"/>
                <w:lang w:val="pt-BR"/>
              </w:rPr>
              <w:t>Unified</w:t>
            </w:r>
            <w:proofErr w:type="spellEnd"/>
            <w:r w:rsidRPr="00D155A5">
              <w:rPr>
                <w:rFonts w:eastAsia="Times New Roman" w:cs="Times New Roman"/>
                <w:lang w:val="pt-BR"/>
              </w:rPr>
              <w:t xml:space="preserve"> Device </w:t>
            </w:r>
            <w:proofErr w:type="spellStart"/>
            <w:r w:rsidRPr="00D155A5">
              <w:rPr>
                <w:rFonts w:eastAsia="Times New Roman" w:cs="Times New Roman"/>
                <w:lang w:val="pt-BR"/>
              </w:rPr>
              <w:t>Architecture</w:t>
            </w:r>
            <w:proofErr w:type="spellEnd"/>
          </w:p>
        </w:tc>
      </w:tr>
      <w:tr w:rsidR="004F1CAD" w:rsidRPr="00D155A5" w14:paraId="738AAB55" w14:textId="77777777">
        <w:tc>
          <w:tcPr>
            <w:tcW w:w="4095" w:type="dxa"/>
          </w:tcPr>
          <w:p w14:paraId="738AAB53" w14:textId="77777777" w:rsidR="004F1CAD" w:rsidRPr="00D155A5" w:rsidRDefault="00000000">
            <w:pPr>
              <w:pStyle w:val="normal1"/>
              <w:spacing w:line="240" w:lineRule="auto"/>
              <w:ind w:firstLine="0"/>
              <w:jc w:val="left"/>
              <w:rPr>
                <w:lang w:val="pt-BR"/>
              </w:rPr>
            </w:pPr>
            <w:r w:rsidRPr="00D155A5">
              <w:rPr>
                <w:rFonts w:eastAsia="Times New Roman" w:cs="Times New Roman"/>
                <w:b/>
                <w:bCs/>
                <w:lang w:val="pt-BR"/>
              </w:rPr>
              <w:t>F1-score</w:t>
            </w:r>
          </w:p>
        </w:tc>
        <w:tc>
          <w:tcPr>
            <w:tcW w:w="4124" w:type="dxa"/>
          </w:tcPr>
          <w:p w14:paraId="738AAB54" w14:textId="77777777" w:rsidR="004F1CAD" w:rsidRPr="00D155A5" w:rsidRDefault="00000000">
            <w:pPr>
              <w:pStyle w:val="normal1"/>
              <w:spacing w:line="240" w:lineRule="auto"/>
              <w:ind w:firstLine="0"/>
              <w:jc w:val="left"/>
              <w:rPr>
                <w:lang w:val="pt-BR"/>
              </w:rPr>
            </w:pPr>
            <w:r w:rsidRPr="00D155A5">
              <w:rPr>
                <w:rFonts w:eastAsia="Times New Roman" w:cs="Times New Roman"/>
                <w:lang w:val="pt-BR"/>
              </w:rPr>
              <w:t>Medida harmônica entre precisão e sensibilidade</w:t>
            </w:r>
          </w:p>
        </w:tc>
      </w:tr>
      <w:tr w:rsidR="004F1CAD" w:rsidRPr="00D155A5" w14:paraId="738AAB58" w14:textId="77777777">
        <w:tc>
          <w:tcPr>
            <w:tcW w:w="4095" w:type="dxa"/>
          </w:tcPr>
          <w:p w14:paraId="738AAB56" w14:textId="77777777" w:rsidR="004F1CAD" w:rsidRPr="00D155A5" w:rsidRDefault="00000000">
            <w:pPr>
              <w:pStyle w:val="normal1"/>
              <w:spacing w:line="240" w:lineRule="auto"/>
              <w:ind w:firstLine="0"/>
              <w:jc w:val="left"/>
              <w:rPr>
                <w:lang w:val="pt-BR"/>
              </w:rPr>
            </w:pPr>
            <w:r w:rsidRPr="00D155A5">
              <w:rPr>
                <w:rFonts w:eastAsia="Times New Roman" w:cs="Times New Roman"/>
                <w:b/>
                <w:bCs/>
                <w:lang w:val="pt-BR"/>
              </w:rPr>
              <w:t>GPU</w:t>
            </w:r>
          </w:p>
        </w:tc>
        <w:tc>
          <w:tcPr>
            <w:tcW w:w="4124" w:type="dxa"/>
          </w:tcPr>
          <w:p w14:paraId="738AAB57" w14:textId="77777777" w:rsidR="004F1CAD" w:rsidRPr="00D155A5" w:rsidRDefault="00000000">
            <w:pPr>
              <w:pStyle w:val="normal1"/>
              <w:spacing w:line="240" w:lineRule="auto"/>
              <w:ind w:firstLine="0"/>
              <w:jc w:val="left"/>
              <w:rPr>
                <w:lang w:val="pt-BR"/>
              </w:rPr>
            </w:pPr>
            <w:proofErr w:type="spellStart"/>
            <w:r w:rsidRPr="00D155A5">
              <w:rPr>
                <w:rFonts w:eastAsia="Times New Roman" w:cs="Times New Roman"/>
                <w:lang w:val="pt-BR"/>
              </w:rPr>
              <w:t>Graphics</w:t>
            </w:r>
            <w:proofErr w:type="spellEnd"/>
            <w:r w:rsidRPr="00D155A5">
              <w:rPr>
                <w:rFonts w:eastAsia="Times New Roman" w:cs="Times New Roman"/>
                <w:lang w:val="pt-BR"/>
              </w:rPr>
              <w:t xml:space="preserve"> </w:t>
            </w:r>
            <w:proofErr w:type="spellStart"/>
            <w:r w:rsidRPr="00D155A5">
              <w:rPr>
                <w:rFonts w:eastAsia="Times New Roman" w:cs="Times New Roman"/>
                <w:lang w:val="pt-BR"/>
              </w:rPr>
              <w:t>Processing</w:t>
            </w:r>
            <w:proofErr w:type="spellEnd"/>
            <w:r w:rsidRPr="00D155A5">
              <w:rPr>
                <w:rFonts w:eastAsia="Times New Roman" w:cs="Times New Roman"/>
                <w:lang w:val="pt-BR"/>
              </w:rPr>
              <w:t xml:space="preserve"> Unit</w:t>
            </w:r>
          </w:p>
        </w:tc>
      </w:tr>
      <w:tr w:rsidR="004F1CAD" w:rsidRPr="00D155A5" w14:paraId="738AAB5B" w14:textId="77777777">
        <w:tc>
          <w:tcPr>
            <w:tcW w:w="4095" w:type="dxa"/>
          </w:tcPr>
          <w:p w14:paraId="738AAB59" w14:textId="77777777" w:rsidR="004F1CAD" w:rsidRPr="00D155A5" w:rsidRDefault="00000000">
            <w:pPr>
              <w:pStyle w:val="normal1"/>
              <w:spacing w:line="240" w:lineRule="auto"/>
              <w:ind w:firstLine="0"/>
              <w:jc w:val="left"/>
              <w:rPr>
                <w:lang w:val="pt-BR"/>
              </w:rPr>
            </w:pPr>
            <w:r w:rsidRPr="00D155A5">
              <w:rPr>
                <w:rFonts w:eastAsia="Times New Roman" w:cs="Times New Roman"/>
                <w:b/>
                <w:bCs/>
                <w:lang w:val="pt-BR"/>
              </w:rPr>
              <w:t>IA</w:t>
            </w:r>
          </w:p>
        </w:tc>
        <w:tc>
          <w:tcPr>
            <w:tcW w:w="4124" w:type="dxa"/>
          </w:tcPr>
          <w:p w14:paraId="738AAB5A" w14:textId="77777777" w:rsidR="004F1CAD" w:rsidRPr="00D155A5" w:rsidRDefault="00000000">
            <w:pPr>
              <w:pStyle w:val="normal1"/>
              <w:spacing w:line="240" w:lineRule="auto"/>
              <w:ind w:firstLine="0"/>
              <w:jc w:val="left"/>
              <w:rPr>
                <w:lang w:val="pt-BR"/>
              </w:rPr>
            </w:pPr>
            <w:r w:rsidRPr="00D155A5">
              <w:rPr>
                <w:rFonts w:eastAsia="Times New Roman" w:cs="Times New Roman"/>
                <w:lang w:val="pt-BR"/>
              </w:rPr>
              <w:t>Inteligência artificial</w:t>
            </w:r>
          </w:p>
        </w:tc>
      </w:tr>
      <w:tr w:rsidR="004F1CAD" w:rsidRPr="00D155A5" w14:paraId="738AAB5E" w14:textId="77777777">
        <w:tc>
          <w:tcPr>
            <w:tcW w:w="4095" w:type="dxa"/>
          </w:tcPr>
          <w:p w14:paraId="738AAB5C" w14:textId="77777777" w:rsidR="004F1CAD" w:rsidRPr="00D155A5" w:rsidRDefault="00000000">
            <w:pPr>
              <w:pStyle w:val="normal1"/>
              <w:spacing w:line="240" w:lineRule="auto"/>
              <w:ind w:firstLine="0"/>
              <w:jc w:val="left"/>
              <w:rPr>
                <w:lang w:val="pt-BR"/>
              </w:rPr>
            </w:pPr>
            <w:r w:rsidRPr="00D155A5">
              <w:rPr>
                <w:rFonts w:eastAsia="Times New Roman" w:cs="Times New Roman"/>
                <w:b/>
                <w:bCs/>
                <w:lang w:val="pt-BR"/>
              </w:rPr>
              <w:t>JSON</w:t>
            </w:r>
          </w:p>
        </w:tc>
        <w:tc>
          <w:tcPr>
            <w:tcW w:w="4124" w:type="dxa"/>
          </w:tcPr>
          <w:p w14:paraId="738AAB5D" w14:textId="77777777" w:rsidR="004F1CAD" w:rsidRPr="00D155A5" w:rsidRDefault="00000000">
            <w:pPr>
              <w:pStyle w:val="normal1"/>
              <w:spacing w:line="240" w:lineRule="auto"/>
              <w:ind w:firstLine="0"/>
              <w:jc w:val="left"/>
              <w:rPr>
                <w:lang w:val="pt-BR"/>
              </w:rPr>
            </w:pPr>
            <w:proofErr w:type="spellStart"/>
            <w:r w:rsidRPr="00D155A5">
              <w:rPr>
                <w:rFonts w:eastAsia="Times New Roman" w:cs="Times New Roman"/>
                <w:lang w:val="pt-BR"/>
              </w:rPr>
              <w:t>JavaScript</w:t>
            </w:r>
            <w:proofErr w:type="spellEnd"/>
            <w:r w:rsidRPr="00D155A5">
              <w:rPr>
                <w:rFonts w:eastAsia="Times New Roman" w:cs="Times New Roman"/>
                <w:lang w:val="pt-BR"/>
              </w:rPr>
              <w:t xml:space="preserve"> </w:t>
            </w:r>
            <w:proofErr w:type="spellStart"/>
            <w:r w:rsidRPr="00D155A5">
              <w:rPr>
                <w:rFonts w:eastAsia="Times New Roman" w:cs="Times New Roman"/>
                <w:lang w:val="pt-BR"/>
              </w:rPr>
              <w:t>Object</w:t>
            </w:r>
            <w:proofErr w:type="spellEnd"/>
            <w:r w:rsidRPr="00D155A5">
              <w:rPr>
                <w:rFonts w:eastAsia="Times New Roman" w:cs="Times New Roman"/>
                <w:lang w:val="pt-BR"/>
              </w:rPr>
              <w:t xml:space="preserve"> </w:t>
            </w:r>
            <w:proofErr w:type="spellStart"/>
            <w:r w:rsidRPr="00D155A5">
              <w:rPr>
                <w:rFonts w:eastAsia="Times New Roman" w:cs="Times New Roman"/>
                <w:lang w:val="pt-BR"/>
              </w:rPr>
              <w:t>Notation</w:t>
            </w:r>
            <w:proofErr w:type="spellEnd"/>
          </w:p>
        </w:tc>
      </w:tr>
      <w:tr w:rsidR="004F1CAD" w:rsidRPr="00D155A5" w14:paraId="738AAB61" w14:textId="77777777">
        <w:tc>
          <w:tcPr>
            <w:tcW w:w="4095" w:type="dxa"/>
          </w:tcPr>
          <w:p w14:paraId="738AAB5F" w14:textId="77777777" w:rsidR="004F1CAD" w:rsidRPr="00D155A5" w:rsidRDefault="00000000">
            <w:pPr>
              <w:pStyle w:val="normal1"/>
              <w:spacing w:line="240" w:lineRule="auto"/>
              <w:ind w:firstLine="0"/>
              <w:jc w:val="left"/>
              <w:rPr>
                <w:lang w:val="pt-BR"/>
              </w:rPr>
            </w:pPr>
            <w:r w:rsidRPr="00D155A5">
              <w:rPr>
                <w:rFonts w:eastAsia="Times New Roman" w:cs="Times New Roman"/>
                <w:b/>
                <w:bCs/>
                <w:lang w:val="pt-BR"/>
              </w:rPr>
              <w:t>MCC</w:t>
            </w:r>
          </w:p>
        </w:tc>
        <w:tc>
          <w:tcPr>
            <w:tcW w:w="4124" w:type="dxa"/>
          </w:tcPr>
          <w:p w14:paraId="738AAB60" w14:textId="77777777" w:rsidR="004F1CAD" w:rsidRPr="00D155A5" w:rsidRDefault="00000000">
            <w:pPr>
              <w:pStyle w:val="normal1"/>
              <w:spacing w:line="240" w:lineRule="auto"/>
              <w:ind w:firstLine="0"/>
              <w:jc w:val="left"/>
              <w:rPr>
                <w:lang w:val="pt-BR"/>
              </w:rPr>
            </w:pPr>
            <w:r w:rsidRPr="00D155A5">
              <w:rPr>
                <w:rFonts w:eastAsia="Times New Roman" w:cs="Times New Roman"/>
                <w:lang w:val="pt-BR"/>
              </w:rPr>
              <w:t>Coeficiente de correlação de Matthews</w:t>
            </w:r>
          </w:p>
        </w:tc>
      </w:tr>
      <w:tr w:rsidR="004F1CAD" w:rsidRPr="00D155A5" w14:paraId="738AAB64" w14:textId="77777777">
        <w:tc>
          <w:tcPr>
            <w:tcW w:w="4095" w:type="dxa"/>
          </w:tcPr>
          <w:p w14:paraId="738AAB62" w14:textId="77777777" w:rsidR="004F1CAD" w:rsidRPr="00D155A5" w:rsidRDefault="00000000">
            <w:pPr>
              <w:pStyle w:val="normal1"/>
              <w:spacing w:line="240" w:lineRule="auto"/>
              <w:ind w:firstLine="0"/>
              <w:jc w:val="left"/>
              <w:rPr>
                <w:lang w:val="pt-BR"/>
              </w:rPr>
            </w:pPr>
            <w:r w:rsidRPr="00D155A5">
              <w:rPr>
                <w:rFonts w:eastAsia="Times New Roman" w:cs="Times New Roman"/>
                <w:b/>
                <w:bCs/>
                <w:lang w:val="pt-BR"/>
              </w:rPr>
              <w:t>PNRS</w:t>
            </w:r>
          </w:p>
        </w:tc>
        <w:tc>
          <w:tcPr>
            <w:tcW w:w="4124" w:type="dxa"/>
          </w:tcPr>
          <w:p w14:paraId="738AAB63" w14:textId="77777777" w:rsidR="004F1CAD" w:rsidRPr="00D155A5" w:rsidRDefault="00000000">
            <w:pPr>
              <w:pStyle w:val="normal1"/>
              <w:spacing w:line="240" w:lineRule="auto"/>
              <w:ind w:firstLine="0"/>
              <w:jc w:val="left"/>
              <w:rPr>
                <w:lang w:val="pt-BR"/>
              </w:rPr>
            </w:pPr>
            <w:r w:rsidRPr="00D155A5">
              <w:rPr>
                <w:rFonts w:eastAsia="Times New Roman" w:cs="Times New Roman"/>
                <w:lang w:val="pt-BR"/>
              </w:rPr>
              <w:t>Política Nacional de Resíduos Sólidos</w:t>
            </w:r>
          </w:p>
        </w:tc>
      </w:tr>
      <w:tr w:rsidR="004F1CAD" w:rsidRPr="00D155A5" w14:paraId="738AAB67" w14:textId="77777777">
        <w:tc>
          <w:tcPr>
            <w:tcW w:w="4095" w:type="dxa"/>
          </w:tcPr>
          <w:p w14:paraId="738AAB65" w14:textId="77777777" w:rsidR="004F1CAD" w:rsidRPr="00D155A5" w:rsidRDefault="00000000">
            <w:pPr>
              <w:pStyle w:val="normal1"/>
              <w:spacing w:line="240" w:lineRule="auto"/>
              <w:ind w:firstLine="0"/>
              <w:jc w:val="left"/>
              <w:rPr>
                <w:lang w:val="pt-BR"/>
              </w:rPr>
            </w:pPr>
            <w:r w:rsidRPr="00D155A5">
              <w:rPr>
                <w:rFonts w:eastAsia="Times New Roman" w:cs="Times New Roman"/>
                <w:b/>
                <w:bCs/>
                <w:lang w:val="pt-BR"/>
              </w:rPr>
              <w:t>RSU</w:t>
            </w:r>
          </w:p>
        </w:tc>
        <w:tc>
          <w:tcPr>
            <w:tcW w:w="4124" w:type="dxa"/>
          </w:tcPr>
          <w:p w14:paraId="738AAB66" w14:textId="77777777" w:rsidR="004F1CAD" w:rsidRPr="00D155A5" w:rsidRDefault="00000000">
            <w:pPr>
              <w:pStyle w:val="normal1"/>
              <w:spacing w:line="240" w:lineRule="auto"/>
              <w:ind w:firstLine="0"/>
              <w:jc w:val="left"/>
              <w:rPr>
                <w:lang w:val="pt-BR"/>
              </w:rPr>
            </w:pPr>
            <w:r w:rsidRPr="00D155A5">
              <w:rPr>
                <w:rFonts w:eastAsia="Times New Roman" w:cs="Times New Roman"/>
                <w:lang w:val="pt-BR"/>
              </w:rPr>
              <w:t>Resíduos sólidos urbanos</w:t>
            </w:r>
          </w:p>
        </w:tc>
      </w:tr>
      <w:tr w:rsidR="004F1CAD" w:rsidRPr="00D155A5" w14:paraId="738AAB6A" w14:textId="77777777">
        <w:tc>
          <w:tcPr>
            <w:tcW w:w="4095" w:type="dxa"/>
          </w:tcPr>
          <w:p w14:paraId="738AAB68" w14:textId="77777777" w:rsidR="004F1CAD" w:rsidRPr="00D155A5" w:rsidRDefault="00000000">
            <w:pPr>
              <w:pStyle w:val="normal1"/>
              <w:spacing w:line="240" w:lineRule="auto"/>
              <w:ind w:firstLine="0"/>
              <w:jc w:val="left"/>
              <w:rPr>
                <w:lang w:val="pt-BR"/>
              </w:rPr>
            </w:pPr>
            <w:r w:rsidRPr="00D155A5">
              <w:rPr>
                <w:rFonts w:eastAsia="Times New Roman" w:cs="Times New Roman"/>
                <w:b/>
                <w:bCs/>
                <w:lang w:val="pt-BR"/>
              </w:rPr>
              <w:t>TACO</w:t>
            </w:r>
          </w:p>
        </w:tc>
        <w:tc>
          <w:tcPr>
            <w:tcW w:w="4124" w:type="dxa"/>
          </w:tcPr>
          <w:p w14:paraId="738AAB69" w14:textId="77777777" w:rsidR="004F1CAD" w:rsidRPr="00D155A5" w:rsidRDefault="00000000">
            <w:pPr>
              <w:pStyle w:val="normal1"/>
              <w:spacing w:line="240" w:lineRule="auto"/>
              <w:ind w:firstLine="0"/>
              <w:jc w:val="left"/>
              <w:rPr>
                <w:lang w:val="pt-BR"/>
              </w:rPr>
            </w:pPr>
            <w:r w:rsidRPr="00D155A5">
              <w:rPr>
                <w:rFonts w:eastAsia="Times New Roman" w:cs="Times New Roman"/>
                <w:lang w:val="pt-BR"/>
              </w:rPr>
              <w:t xml:space="preserve">Trash </w:t>
            </w:r>
            <w:proofErr w:type="spellStart"/>
            <w:r w:rsidRPr="00D155A5">
              <w:rPr>
                <w:rFonts w:eastAsia="Times New Roman" w:cs="Times New Roman"/>
                <w:lang w:val="pt-BR"/>
              </w:rPr>
              <w:t>Annotations</w:t>
            </w:r>
            <w:proofErr w:type="spellEnd"/>
            <w:r w:rsidRPr="00D155A5">
              <w:rPr>
                <w:rFonts w:eastAsia="Times New Roman" w:cs="Times New Roman"/>
                <w:lang w:val="pt-BR"/>
              </w:rPr>
              <w:t xml:space="preserve"> in </w:t>
            </w:r>
            <w:proofErr w:type="spellStart"/>
            <w:r w:rsidRPr="00D155A5">
              <w:rPr>
                <w:rFonts w:eastAsia="Times New Roman" w:cs="Times New Roman"/>
                <w:lang w:val="pt-BR"/>
              </w:rPr>
              <w:t>Context</w:t>
            </w:r>
            <w:proofErr w:type="spellEnd"/>
          </w:p>
        </w:tc>
      </w:tr>
      <w:tr w:rsidR="004F1CAD" w:rsidRPr="00D155A5" w14:paraId="738AAB6D" w14:textId="77777777">
        <w:tc>
          <w:tcPr>
            <w:tcW w:w="4095" w:type="dxa"/>
          </w:tcPr>
          <w:p w14:paraId="738AAB6B" w14:textId="77777777" w:rsidR="004F1CAD" w:rsidRPr="00D155A5" w:rsidRDefault="00000000">
            <w:pPr>
              <w:pStyle w:val="normal1"/>
              <w:spacing w:line="240" w:lineRule="auto"/>
              <w:ind w:firstLine="0"/>
              <w:jc w:val="left"/>
              <w:rPr>
                <w:lang w:val="pt-BR"/>
              </w:rPr>
            </w:pPr>
            <w:r w:rsidRPr="00D155A5">
              <w:rPr>
                <w:rFonts w:eastAsia="Times New Roman" w:cs="Times New Roman"/>
                <w:b/>
                <w:bCs/>
                <w:lang w:val="pt-BR"/>
              </w:rPr>
              <w:t>VLM</w:t>
            </w:r>
          </w:p>
        </w:tc>
        <w:tc>
          <w:tcPr>
            <w:tcW w:w="4124" w:type="dxa"/>
          </w:tcPr>
          <w:p w14:paraId="738AAB6C" w14:textId="77777777" w:rsidR="004F1CAD" w:rsidRPr="00D155A5" w:rsidRDefault="00000000">
            <w:pPr>
              <w:pStyle w:val="normal1"/>
              <w:spacing w:line="240" w:lineRule="auto"/>
              <w:ind w:firstLine="0"/>
              <w:jc w:val="left"/>
              <w:rPr>
                <w:lang w:val="pt-BR"/>
              </w:rPr>
            </w:pPr>
            <w:r w:rsidRPr="00D155A5">
              <w:rPr>
                <w:rFonts w:eastAsia="Times New Roman" w:cs="Times New Roman"/>
                <w:lang w:val="pt-BR"/>
              </w:rPr>
              <w:t>Vision-</w:t>
            </w:r>
            <w:proofErr w:type="spellStart"/>
            <w:r w:rsidRPr="00D155A5">
              <w:rPr>
                <w:rFonts w:eastAsia="Times New Roman" w:cs="Times New Roman"/>
                <w:lang w:val="pt-BR"/>
              </w:rPr>
              <w:t>Language</w:t>
            </w:r>
            <w:proofErr w:type="spellEnd"/>
            <w:r w:rsidRPr="00D155A5">
              <w:rPr>
                <w:rFonts w:eastAsia="Times New Roman" w:cs="Times New Roman"/>
                <w:lang w:val="pt-BR"/>
              </w:rPr>
              <w:t xml:space="preserve"> Model</w:t>
            </w:r>
          </w:p>
        </w:tc>
      </w:tr>
      <w:tr w:rsidR="004F1CAD" w:rsidRPr="00D155A5" w14:paraId="738AAB70" w14:textId="77777777">
        <w:tc>
          <w:tcPr>
            <w:tcW w:w="4095" w:type="dxa"/>
          </w:tcPr>
          <w:p w14:paraId="738AAB6E" w14:textId="77777777" w:rsidR="004F1CAD" w:rsidRPr="00D155A5" w:rsidRDefault="00000000">
            <w:pPr>
              <w:pStyle w:val="normal1"/>
              <w:spacing w:line="240" w:lineRule="auto"/>
              <w:ind w:firstLine="0"/>
              <w:jc w:val="left"/>
              <w:rPr>
                <w:lang w:val="pt-BR"/>
              </w:rPr>
            </w:pPr>
            <w:r w:rsidRPr="00D155A5">
              <w:rPr>
                <w:rFonts w:eastAsia="Times New Roman" w:cs="Times New Roman"/>
                <w:b/>
                <w:bCs/>
                <w:lang w:val="pt-BR"/>
              </w:rPr>
              <w:t>YOLO</w:t>
            </w:r>
          </w:p>
        </w:tc>
        <w:tc>
          <w:tcPr>
            <w:tcW w:w="4124" w:type="dxa"/>
          </w:tcPr>
          <w:p w14:paraId="738AAB6F" w14:textId="77777777" w:rsidR="004F1CAD" w:rsidRPr="00D155A5" w:rsidRDefault="00000000">
            <w:pPr>
              <w:pStyle w:val="normal1"/>
              <w:spacing w:line="240" w:lineRule="auto"/>
              <w:ind w:firstLine="0"/>
              <w:jc w:val="left"/>
              <w:rPr>
                <w:lang w:val="pt-BR"/>
              </w:rPr>
            </w:pPr>
            <w:proofErr w:type="spellStart"/>
            <w:r w:rsidRPr="00D155A5">
              <w:rPr>
                <w:rFonts w:eastAsia="Times New Roman" w:cs="Times New Roman"/>
                <w:lang w:val="pt-BR"/>
              </w:rPr>
              <w:t>You</w:t>
            </w:r>
            <w:proofErr w:type="spellEnd"/>
            <w:r w:rsidRPr="00D155A5">
              <w:rPr>
                <w:rFonts w:eastAsia="Times New Roman" w:cs="Times New Roman"/>
                <w:lang w:val="pt-BR"/>
              </w:rPr>
              <w:t xml:space="preserve"> Only Look </w:t>
            </w:r>
            <w:proofErr w:type="spellStart"/>
            <w:r w:rsidRPr="00D155A5">
              <w:rPr>
                <w:rFonts w:eastAsia="Times New Roman" w:cs="Times New Roman"/>
                <w:lang w:val="pt-BR"/>
              </w:rPr>
              <w:t>Once</w:t>
            </w:r>
            <w:proofErr w:type="spellEnd"/>
          </w:p>
        </w:tc>
      </w:tr>
    </w:tbl>
    <w:p w14:paraId="738AAB71" w14:textId="77777777" w:rsidR="004F1CAD" w:rsidRPr="00D155A5" w:rsidRDefault="00000000">
      <w:pPr>
        <w:pStyle w:val="normal1"/>
        <w:rPr>
          <w:lang w:val="pt-BR"/>
        </w:rPr>
      </w:pPr>
      <w:r w:rsidRPr="00D155A5">
        <w:rPr>
          <w:lang w:val="pt-BR"/>
        </w:rPr>
        <w:br w:type="page"/>
      </w:r>
    </w:p>
    <w:p w14:paraId="738AAB72" w14:textId="77777777" w:rsidR="004F1CAD" w:rsidRPr="00D155A5" w:rsidRDefault="00000000">
      <w:pPr>
        <w:pStyle w:val="normal1"/>
        <w:ind w:firstLine="0"/>
        <w:jc w:val="center"/>
        <w:rPr>
          <w:lang w:val="pt-BR"/>
        </w:rPr>
      </w:pPr>
      <w:r w:rsidRPr="00D155A5">
        <w:rPr>
          <w:rFonts w:eastAsia="Times New Roman" w:cs="Times New Roman"/>
          <w:b/>
          <w:bCs/>
          <w:lang w:val="pt-BR"/>
        </w:rPr>
        <w:lastRenderedPageBreak/>
        <w:t>SUMÁRIO</w:t>
      </w:r>
    </w:p>
    <w:p w14:paraId="738AAB73" w14:textId="77777777" w:rsidR="004F1CAD" w:rsidRPr="00D155A5" w:rsidRDefault="004F1CAD">
      <w:pPr>
        <w:pStyle w:val="normal1"/>
        <w:rPr>
          <w:lang w:val="pt-BR"/>
        </w:rPr>
      </w:pPr>
    </w:p>
    <w:p w14:paraId="738AAB74" w14:textId="77777777" w:rsidR="004F1CAD" w:rsidRPr="00D155A5" w:rsidRDefault="00000000">
      <w:pPr>
        <w:pStyle w:val="normal1"/>
        <w:tabs>
          <w:tab w:val="right" w:pos="8957"/>
        </w:tabs>
        <w:ind w:firstLine="0"/>
        <w:jc w:val="left"/>
        <w:rPr>
          <w:lang w:val="pt-BR"/>
        </w:rPr>
      </w:pPr>
      <w:r w:rsidRPr="00D155A5">
        <w:rPr>
          <w:rFonts w:eastAsia="Times New Roman" w:cs="Times New Roman"/>
          <w:lang w:val="pt-BR"/>
        </w:rPr>
        <w:t>1 INTRODUÇÃO</w:t>
      </w:r>
      <w:r w:rsidRPr="00D155A5">
        <w:rPr>
          <w:rFonts w:eastAsia="Times New Roman" w:cs="Times New Roman"/>
          <w:lang w:val="pt-BR"/>
        </w:rPr>
        <w:tab/>
        <w:t>13</w:t>
      </w:r>
    </w:p>
    <w:p w14:paraId="738AAB75" w14:textId="77777777" w:rsidR="004F1CAD" w:rsidRPr="00D155A5" w:rsidRDefault="00000000">
      <w:pPr>
        <w:pStyle w:val="normal1"/>
        <w:tabs>
          <w:tab w:val="right" w:pos="8957"/>
        </w:tabs>
        <w:ind w:firstLine="0"/>
        <w:jc w:val="left"/>
        <w:rPr>
          <w:lang w:val="pt-BR"/>
        </w:rPr>
      </w:pPr>
      <w:r w:rsidRPr="00D155A5">
        <w:rPr>
          <w:rFonts w:eastAsia="Times New Roman" w:cs="Times New Roman"/>
          <w:lang w:val="pt-BR"/>
        </w:rPr>
        <w:t>2 REFERENCIAL TEÓRICO</w:t>
      </w:r>
      <w:r w:rsidRPr="00D155A5">
        <w:rPr>
          <w:rFonts w:eastAsia="Times New Roman" w:cs="Times New Roman"/>
          <w:lang w:val="pt-BR"/>
        </w:rPr>
        <w:tab/>
        <w:t>16</w:t>
      </w:r>
    </w:p>
    <w:p w14:paraId="738AAB76"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2.1 Gestão pública, resíduos sólidos urbanos e produção de informações</w:t>
      </w:r>
      <w:r w:rsidRPr="00D155A5">
        <w:rPr>
          <w:rFonts w:eastAsia="Times New Roman" w:cs="Times New Roman"/>
          <w:lang w:val="pt-BR"/>
        </w:rPr>
        <w:tab/>
        <w:t>16</w:t>
      </w:r>
    </w:p>
    <w:p w14:paraId="738AAB77"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2.2 Inteligência artificial, transformação digital e governança pública</w:t>
      </w:r>
      <w:r w:rsidRPr="00D155A5">
        <w:rPr>
          <w:rFonts w:eastAsia="Times New Roman" w:cs="Times New Roman"/>
          <w:lang w:val="pt-BR"/>
        </w:rPr>
        <w:tab/>
        <w:t>18</w:t>
      </w:r>
    </w:p>
    <w:p w14:paraId="738AAB78"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2.3 Visão computacional e detecção de objetos</w:t>
      </w:r>
      <w:r w:rsidRPr="00D155A5">
        <w:rPr>
          <w:rFonts w:eastAsia="Times New Roman" w:cs="Times New Roman"/>
          <w:lang w:val="pt-BR"/>
        </w:rPr>
        <w:tab/>
        <w:t>20</w:t>
      </w:r>
    </w:p>
    <w:p w14:paraId="738AAB79"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2.4 Detecção automatizada de resíduos urbanos</w:t>
      </w:r>
      <w:r w:rsidRPr="00D155A5">
        <w:rPr>
          <w:rFonts w:eastAsia="Times New Roman" w:cs="Times New Roman"/>
          <w:lang w:val="pt-BR"/>
        </w:rPr>
        <w:tab/>
        <w:t>22</w:t>
      </w:r>
    </w:p>
    <w:p w14:paraId="738AAB7A"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2.5 Modelos visão-linguagem e classificação zero-shot</w:t>
      </w:r>
      <w:r w:rsidRPr="00D155A5">
        <w:rPr>
          <w:rFonts w:eastAsia="Times New Roman" w:cs="Times New Roman"/>
          <w:lang w:val="pt-BR"/>
        </w:rPr>
        <w:tab/>
        <w:t>23</w:t>
      </w:r>
    </w:p>
    <w:p w14:paraId="738AAB7B" w14:textId="77777777" w:rsidR="004F1CAD" w:rsidRPr="00D155A5" w:rsidRDefault="00000000">
      <w:pPr>
        <w:pStyle w:val="normal1"/>
        <w:tabs>
          <w:tab w:val="right" w:pos="8957"/>
        </w:tabs>
        <w:ind w:firstLine="0"/>
        <w:jc w:val="left"/>
        <w:rPr>
          <w:lang w:val="pt-BR"/>
        </w:rPr>
      </w:pPr>
      <w:r w:rsidRPr="00D155A5">
        <w:rPr>
          <w:rFonts w:eastAsia="Times New Roman" w:cs="Times New Roman"/>
          <w:lang w:val="pt-BR"/>
        </w:rPr>
        <w:t>3 METODOLOGIA</w:t>
      </w:r>
      <w:r w:rsidRPr="00D155A5">
        <w:rPr>
          <w:rFonts w:eastAsia="Times New Roman" w:cs="Times New Roman"/>
          <w:lang w:val="pt-BR"/>
        </w:rPr>
        <w:tab/>
        <w:t>27</w:t>
      </w:r>
    </w:p>
    <w:p w14:paraId="738AAB7C"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3.1 Classificação da pesquisa</w:t>
      </w:r>
      <w:r w:rsidRPr="00D155A5">
        <w:rPr>
          <w:rFonts w:eastAsia="Times New Roman" w:cs="Times New Roman"/>
          <w:lang w:val="pt-BR"/>
        </w:rPr>
        <w:tab/>
        <w:t>27</w:t>
      </w:r>
    </w:p>
    <w:p w14:paraId="738AAB7D"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3.2 Objeto de estudo e unidade de análise</w:t>
      </w:r>
      <w:r w:rsidRPr="00D155A5">
        <w:rPr>
          <w:rFonts w:eastAsia="Times New Roman" w:cs="Times New Roman"/>
          <w:lang w:val="pt-BR"/>
        </w:rPr>
        <w:tab/>
        <w:t>28</w:t>
      </w:r>
    </w:p>
    <w:p w14:paraId="738AAB7E"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3.3 Modelos comparados</w:t>
      </w:r>
      <w:r w:rsidRPr="00D155A5">
        <w:rPr>
          <w:rFonts w:eastAsia="Times New Roman" w:cs="Times New Roman"/>
          <w:lang w:val="pt-BR"/>
        </w:rPr>
        <w:tab/>
        <w:t>28</w:t>
      </w:r>
    </w:p>
    <w:p w14:paraId="738AAB7F"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3.4 Fontes de imagens e bases de dados utilizadas</w:t>
      </w:r>
      <w:r w:rsidRPr="00D155A5">
        <w:rPr>
          <w:rFonts w:eastAsia="Times New Roman" w:cs="Times New Roman"/>
          <w:lang w:val="pt-BR"/>
        </w:rPr>
        <w:tab/>
        <w:t>29</w:t>
      </w:r>
    </w:p>
    <w:p w14:paraId="738AAB80"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3.5 Critérios éticos, privacidade e uso das imagens</w:t>
      </w:r>
      <w:r w:rsidRPr="00D155A5">
        <w:rPr>
          <w:rFonts w:eastAsia="Times New Roman" w:cs="Times New Roman"/>
          <w:lang w:val="pt-BR"/>
        </w:rPr>
        <w:tab/>
        <w:t>31</w:t>
      </w:r>
    </w:p>
    <w:p w14:paraId="738AAB81"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3.6 Preparação e padronização dos dados</w:t>
      </w:r>
      <w:r w:rsidRPr="00D155A5">
        <w:rPr>
          <w:rFonts w:eastAsia="Times New Roman" w:cs="Times New Roman"/>
          <w:lang w:val="pt-BR"/>
        </w:rPr>
        <w:tab/>
        <w:t>32</w:t>
      </w:r>
    </w:p>
    <w:p w14:paraId="738AAB82"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3.7 Treinamento do YOLOv11m</w:t>
      </w:r>
      <w:r w:rsidRPr="00D155A5">
        <w:rPr>
          <w:rFonts w:eastAsia="Times New Roman" w:cs="Times New Roman"/>
          <w:lang w:val="pt-BR"/>
        </w:rPr>
        <w:tab/>
        <w:t>34</w:t>
      </w:r>
    </w:p>
    <w:p w14:paraId="738AAB83"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3.8 Inferência com Gemma 3 27B-IT</w:t>
      </w:r>
      <w:r w:rsidRPr="00D155A5">
        <w:rPr>
          <w:rFonts w:eastAsia="Times New Roman" w:cs="Times New Roman"/>
          <w:lang w:val="pt-BR"/>
        </w:rPr>
        <w:tab/>
        <w:t>35</w:t>
      </w:r>
    </w:p>
    <w:p w14:paraId="738AAB84"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3.9 Métricas de avaliação</w:t>
      </w:r>
      <w:r w:rsidRPr="00D155A5">
        <w:rPr>
          <w:rFonts w:eastAsia="Times New Roman" w:cs="Times New Roman"/>
          <w:lang w:val="pt-BR"/>
        </w:rPr>
        <w:tab/>
        <w:t>35</w:t>
      </w:r>
    </w:p>
    <w:p w14:paraId="738AAB85"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3.10 Critério de comparação</w:t>
      </w:r>
      <w:r w:rsidRPr="00D155A5">
        <w:rPr>
          <w:rFonts w:eastAsia="Times New Roman" w:cs="Times New Roman"/>
          <w:lang w:val="pt-BR"/>
        </w:rPr>
        <w:tab/>
        <w:t>37</w:t>
      </w:r>
    </w:p>
    <w:p w14:paraId="738AAB86"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3.11 Limitações metodológicas</w:t>
      </w:r>
      <w:r w:rsidRPr="00D155A5">
        <w:rPr>
          <w:rFonts w:eastAsia="Times New Roman" w:cs="Times New Roman"/>
          <w:lang w:val="pt-BR"/>
        </w:rPr>
        <w:tab/>
        <w:t>37</w:t>
      </w:r>
    </w:p>
    <w:p w14:paraId="738AAB87" w14:textId="77777777" w:rsidR="004F1CAD" w:rsidRPr="00D155A5" w:rsidRDefault="00000000">
      <w:pPr>
        <w:pStyle w:val="normal1"/>
        <w:tabs>
          <w:tab w:val="right" w:pos="8957"/>
        </w:tabs>
        <w:ind w:firstLine="0"/>
        <w:jc w:val="left"/>
        <w:rPr>
          <w:lang w:val="pt-BR"/>
        </w:rPr>
      </w:pPr>
      <w:r w:rsidRPr="00D155A5">
        <w:rPr>
          <w:rFonts w:eastAsia="Times New Roman" w:cs="Times New Roman"/>
          <w:lang w:val="pt-BR"/>
        </w:rPr>
        <w:t>4 RESULTADOS E DISCUSSÃO</w:t>
      </w:r>
      <w:r w:rsidRPr="00D155A5">
        <w:rPr>
          <w:rFonts w:eastAsia="Times New Roman" w:cs="Times New Roman"/>
          <w:lang w:val="pt-BR"/>
        </w:rPr>
        <w:tab/>
        <w:t>40</w:t>
      </w:r>
    </w:p>
    <w:p w14:paraId="738AAB88"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4.1 Caracterização do experimento</w:t>
      </w:r>
      <w:r w:rsidRPr="00D155A5">
        <w:rPr>
          <w:rFonts w:eastAsia="Times New Roman" w:cs="Times New Roman"/>
          <w:lang w:val="pt-BR"/>
        </w:rPr>
        <w:tab/>
        <w:t>40</w:t>
      </w:r>
    </w:p>
    <w:p w14:paraId="738AAB89"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4.2 Composição e integridade dos dados</w:t>
      </w:r>
      <w:r w:rsidRPr="00D155A5">
        <w:rPr>
          <w:rFonts w:eastAsia="Times New Roman" w:cs="Times New Roman"/>
          <w:lang w:val="pt-BR"/>
        </w:rPr>
        <w:tab/>
        <w:t>41</w:t>
      </w:r>
    </w:p>
    <w:p w14:paraId="738AAB8A"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4.3 Desempenho preditivo dos modelos</w:t>
      </w:r>
      <w:r w:rsidRPr="00D155A5">
        <w:rPr>
          <w:rFonts w:eastAsia="Times New Roman" w:cs="Times New Roman"/>
          <w:lang w:val="pt-BR"/>
        </w:rPr>
        <w:tab/>
        <w:t>43</w:t>
      </w:r>
    </w:p>
    <w:p w14:paraId="738AAB8B"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4.4 Significância estatística dos resultados</w:t>
      </w:r>
      <w:r w:rsidRPr="00D155A5">
        <w:rPr>
          <w:rFonts w:eastAsia="Times New Roman" w:cs="Times New Roman"/>
          <w:lang w:val="pt-BR"/>
        </w:rPr>
        <w:tab/>
        <w:t>46</w:t>
      </w:r>
    </w:p>
    <w:p w14:paraId="738AAB8C"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4.5 Eficiência computacional</w:t>
      </w:r>
      <w:r w:rsidRPr="00D155A5">
        <w:rPr>
          <w:rFonts w:eastAsia="Times New Roman" w:cs="Times New Roman"/>
          <w:lang w:val="pt-BR"/>
        </w:rPr>
        <w:tab/>
        <w:t>47</w:t>
      </w:r>
    </w:p>
    <w:p w14:paraId="738AAB8D"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4.6 Teste da hipótese de pesquisa</w:t>
      </w:r>
      <w:r w:rsidRPr="00D155A5">
        <w:rPr>
          <w:rFonts w:eastAsia="Times New Roman" w:cs="Times New Roman"/>
          <w:lang w:val="pt-BR"/>
        </w:rPr>
        <w:tab/>
        <w:t>48</w:t>
      </w:r>
    </w:p>
    <w:p w14:paraId="738AAB8E"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4.7 Análise de erros e complementaridade entre os modelos</w:t>
      </w:r>
      <w:r w:rsidRPr="00D155A5">
        <w:rPr>
          <w:rFonts w:eastAsia="Times New Roman" w:cs="Times New Roman"/>
          <w:lang w:val="pt-BR"/>
        </w:rPr>
        <w:tab/>
        <w:t>49</w:t>
      </w:r>
    </w:p>
    <w:p w14:paraId="738AAB8F"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4.8 Discussão dos resultados à luz do referencial teórico</w:t>
      </w:r>
      <w:r w:rsidRPr="00D155A5">
        <w:rPr>
          <w:rFonts w:eastAsia="Times New Roman" w:cs="Times New Roman"/>
          <w:lang w:val="pt-BR"/>
        </w:rPr>
        <w:tab/>
        <w:t>54</w:t>
      </w:r>
    </w:p>
    <w:p w14:paraId="738AAB90"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4.9 Viabilidade para a gestão pública</w:t>
      </w:r>
      <w:r w:rsidRPr="00D155A5">
        <w:rPr>
          <w:rFonts w:eastAsia="Times New Roman" w:cs="Times New Roman"/>
          <w:lang w:val="pt-BR"/>
        </w:rPr>
        <w:tab/>
        <w:t>55</w:t>
      </w:r>
    </w:p>
    <w:p w14:paraId="738AAB91"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4.10 Limitações dos resultados</w:t>
      </w:r>
      <w:r w:rsidRPr="00D155A5">
        <w:rPr>
          <w:rFonts w:eastAsia="Times New Roman" w:cs="Times New Roman"/>
          <w:lang w:val="pt-BR"/>
        </w:rPr>
        <w:tab/>
        <w:t>58</w:t>
      </w:r>
    </w:p>
    <w:p w14:paraId="738AAB92" w14:textId="77777777" w:rsidR="004F1CAD" w:rsidRPr="00D155A5" w:rsidRDefault="00000000">
      <w:pPr>
        <w:pStyle w:val="normal1"/>
        <w:tabs>
          <w:tab w:val="right" w:pos="8957"/>
        </w:tabs>
        <w:ind w:left="425" w:firstLine="0"/>
        <w:jc w:val="left"/>
        <w:rPr>
          <w:lang w:val="pt-BR"/>
        </w:rPr>
      </w:pPr>
      <w:r w:rsidRPr="00D155A5">
        <w:rPr>
          <w:rFonts w:eastAsia="Times New Roman" w:cs="Times New Roman"/>
          <w:lang w:val="pt-BR"/>
        </w:rPr>
        <w:t>4.11 Síntese da discussão</w:t>
      </w:r>
      <w:r w:rsidRPr="00D155A5">
        <w:rPr>
          <w:rFonts w:eastAsia="Times New Roman" w:cs="Times New Roman"/>
          <w:lang w:val="pt-BR"/>
        </w:rPr>
        <w:tab/>
        <w:t>59</w:t>
      </w:r>
    </w:p>
    <w:p w14:paraId="738AAB93" w14:textId="77777777" w:rsidR="004F1CAD" w:rsidRPr="00D155A5" w:rsidRDefault="00000000">
      <w:pPr>
        <w:pStyle w:val="normal1"/>
        <w:tabs>
          <w:tab w:val="right" w:pos="8957"/>
        </w:tabs>
        <w:ind w:firstLine="0"/>
        <w:jc w:val="left"/>
        <w:rPr>
          <w:lang w:val="pt-BR"/>
        </w:rPr>
      </w:pPr>
      <w:r w:rsidRPr="00D155A5">
        <w:rPr>
          <w:rFonts w:eastAsia="Times New Roman" w:cs="Times New Roman"/>
          <w:lang w:val="pt-BR"/>
        </w:rPr>
        <w:t>5 CONSIDERAÇÕES FINAIS</w:t>
      </w:r>
      <w:r w:rsidRPr="00D155A5">
        <w:rPr>
          <w:rFonts w:eastAsia="Times New Roman" w:cs="Times New Roman"/>
          <w:lang w:val="pt-BR"/>
        </w:rPr>
        <w:tab/>
        <w:t>61</w:t>
      </w:r>
    </w:p>
    <w:p w14:paraId="738AAB94" w14:textId="77777777" w:rsidR="004F1CAD" w:rsidRPr="00D155A5" w:rsidRDefault="00000000">
      <w:pPr>
        <w:pStyle w:val="normal1"/>
        <w:tabs>
          <w:tab w:val="right" w:pos="8957"/>
        </w:tabs>
        <w:ind w:firstLine="0"/>
        <w:jc w:val="left"/>
        <w:rPr>
          <w:lang w:val="pt-BR"/>
        </w:rPr>
        <w:sectPr w:rsidR="004F1CAD" w:rsidRPr="00D155A5">
          <w:headerReference w:type="even" r:id="rId10"/>
          <w:headerReference w:type="default" r:id="rId11"/>
          <w:footerReference w:type="even" r:id="rId12"/>
          <w:footerReference w:type="default" r:id="rId13"/>
          <w:headerReference w:type="first" r:id="rId14"/>
          <w:footerReference w:type="first" r:id="rId15"/>
          <w:pgSz w:w="11906" w:h="16838"/>
          <w:pgMar w:top="1701" w:right="1134" w:bottom="1134" w:left="1701" w:header="709" w:footer="709" w:gutter="0"/>
          <w:pgNumType w:start="14"/>
          <w:cols w:space="720"/>
          <w:formProt w:val="0"/>
          <w:docGrid w:linePitch="100"/>
        </w:sectPr>
      </w:pPr>
      <w:r w:rsidRPr="00D155A5">
        <w:rPr>
          <w:rFonts w:eastAsia="Times New Roman" w:cs="Times New Roman"/>
          <w:lang w:val="pt-BR"/>
        </w:rPr>
        <w:lastRenderedPageBreak/>
        <w:t>REFERÊNCIAS</w:t>
      </w:r>
      <w:r w:rsidRPr="00D155A5">
        <w:rPr>
          <w:rFonts w:eastAsia="Times New Roman" w:cs="Times New Roman"/>
          <w:lang w:val="pt-BR"/>
        </w:rPr>
        <w:tab/>
        <w:t>65</w:t>
      </w:r>
    </w:p>
    <w:p w14:paraId="738AAB95" w14:textId="77777777" w:rsidR="004F1CAD" w:rsidRPr="00D155A5" w:rsidRDefault="00000000">
      <w:pPr>
        <w:pStyle w:val="Ttulo1"/>
        <w:numPr>
          <w:ilvl w:val="0"/>
          <w:numId w:val="1"/>
        </w:numPr>
        <w:rPr>
          <w:lang w:val="pt-BR"/>
        </w:rPr>
      </w:pPr>
      <w:r w:rsidRPr="00D155A5">
        <w:rPr>
          <w:lang w:val="pt-BR"/>
        </w:rPr>
        <w:lastRenderedPageBreak/>
        <w:t>1 INTRODUÇÃO</w:t>
      </w:r>
    </w:p>
    <w:p w14:paraId="5C575E28" w14:textId="4085B637" w:rsidR="005D1E60" w:rsidRPr="00D155A5" w:rsidRDefault="00186C92">
      <w:pPr>
        <w:pStyle w:val="normal1"/>
        <w:rPr>
          <w:lang w:val="pt-BR"/>
        </w:rPr>
      </w:pPr>
      <w:r w:rsidRPr="00D155A5">
        <w:rPr>
          <w:lang w:val="pt-BR"/>
        </w:rPr>
        <w:t>A gestão dos resíduos sólidos urbanos constitui um desafio relevante para a administração pública brasileira, pois envolve impactos ambientais, sanitários, operacionais e financeiros, além de demandar atenção contínua dos gestores municipais diante da complexidade dos serviços de limpeza urbana e manejo de resíduos sólidos (FERREIRA; BARROS, 2021). Nesse contexto, a Política Nacional de Resíduos Sólidos estabelece princípios e instrumentos para a gestão integrada e o gerenciamento ambientalmente adequado dos resíduos sólidos, reforçando a responsabilidade do poder público na organização desses serviços (BRASIL, 2010).</w:t>
      </w:r>
    </w:p>
    <w:p w14:paraId="738AAB97" w14:textId="77777777" w:rsidR="004F1CAD" w:rsidRPr="00D155A5" w:rsidRDefault="00000000">
      <w:pPr>
        <w:pStyle w:val="normal1"/>
        <w:rPr>
          <w:lang w:val="pt-BR"/>
        </w:rPr>
      </w:pPr>
      <w:r w:rsidRPr="00D155A5">
        <w:rPr>
          <w:lang w:val="pt-BR"/>
        </w:rPr>
        <w:t>Além da dimensão ambiental, o manejo dos resíduos sólidos urbanos envolve custos, eficiência operacional e alocação de recursos públicos. Rodrigues, Magalhães Filho e Pereira (2016) demonstram que os custos dos resíduos sólidos urbanos nas capitais brasileiras dependem das formas de manejo e da organização assumida pelos municípios. Essa constatação reforça a importância de instrumentos de diagnóstico, monitoramento e controle capazes de apoiar decisões administrativas em serviços de limpeza urbana.</w:t>
      </w:r>
    </w:p>
    <w:p w14:paraId="738AAB98" w14:textId="77777777" w:rsidR="004F1CAD" w:rsidRPr="00D155A5" w:rsidRDefault="00000000">
      <w:pPr>
        <w:pStyle w:val="normal1"/>
        <w:rPr>
          <w:lang w:val="pt-BR"/>
        </w:rPr>
      </w:pPr>
      <w:r w:rsidRPr="00D155A5">
        <w:rPr>
          <w:lang w:val="pt-BR"/>
        </w:rPr>
        <w:t>Nesse cenário, tecnologias digitais podem contribuir para ampliar a capacidade de diagnóstico urbano e apoiar a tomada de decisão. A inteligência artificial, especialmente quando associada à visão computacional, permite analisar imagens e identificar padrões visuais de interesse para a gestão pública, uma vez que métodos de visão computacional possibilitam a extração e interpretação de informações a partir de imagens e vídeos (</w:t>
      </w:r>
      <w:proofErr w:type="spellStart"/>
      <w:r w:rsidRPr="00D155A5">
        <w:rPr>
          <w:lang w:val="pt-BR"/>
        </w:rPr>
        <w:t>Szeliski</w:t>
      </w:r>
      <w:proofErr w:type="spellEnd"/>
      <w:r w:rsidRPr="00D155A5">
        <w:rPr>
          <w:lang w:val="pt-BR"/>
        </w:rPr>
        <w:t>, 2022). Contudo, sua adoção não deve ser tratada como solução automática, pois depende de desempenho preditivo, eficiência computacional, confiabilidade dos resultados e adequação ao contexto institucional, aspectos relevantes na discussão sobre o uso de inteligência artificial no setor público (</w:t>
      </w:r>
      <w:proofErr w:type="spellStart"/>
      <w:r w:rsidRPr="00D155A5">
        <w:rPr>
          <w:lang w:val="pt-BR"/>
        </w:rPr>
        <w:t>Zuiderwijk</w:t>
      </w:r>
      <w:proofErr w:type="spellEnd"/>
      <w:r w:rsidRPr="00D155A5">
        <w:rPr>
          <w:lang w:val="pt-BR"/>
        </w:rPr>
        <w:t>; Chen; Salem, 2021).</w:t>
      </w:r>
    </w:p>
    <w:p w14:paraId="738AAB99" w14:textId="77777777" w:rsidR="004F1CAD" w:rsidRPr="00D155A5" w:rsidRDefault="00000000">
      <w:pPr>
        <w:pStyle w:val="normal1"/>
        <w:rPr>
          <w:lang w:val="pt-BR"/>
        </w:rPr>
      </w:pPr>
      <w:r w:rsidRPr="00D155A5">
        <w:rPr>
          <w:shd w:val="clear" w:color="auto" w:fill="2A6099"/>
          <w:lang w:val="pt-BR"/>
        </w:rPr>
        <w:t>A relevância desta pesquisa está em aproximar o debate sobre inteligência artificial das necessidades práticas da administração pública urbana</w:t>
      </w:r>
      <w:r w:rsidRPr="00D155A5">
        <w:rPr>
          <w:lang w:val="pt-BR"/>
        </w:rPr>
        <w:t>. Estudos sobre detecção automatizada de resíduos indicam o potencial do aprendizado profundo em ambientes reais, mas também apontam desafios relacionados à complexidade das cenas urbanas, à variação de iluminação e à ocorrência de erros de classificação (Córdova et al., 2022). Por isso, a viabilidade da tecnologia deve ser discutida a partir do desempenho preditivo, da eficiência computacional e da possibilidade de uso responsável em processos administrativos.</w:t>
      </w:r>
    </w:p>
    <w:p w14:paraId="738AAB9A" w14:textId="77777777" w:rsidR="004F1CAD" w:rsidRPr="00D155A5" w:rsidRDefault="00000000">
      <w:pPr>
        <w:pStyle w:val="normal1"/>
        <w:rPr>
          <w:lang w:val="pt-BR"/>
        </w:rPr>
      </w:pPr>
      <w:r w:rsidRPr="00D155A5">
        <w:rPr>
          <w:lang w:val="pt-BR"/>
        </w:rPr>
        <w:t xml:space="preserve">Diante desse contexto, o presente Trabalho de Conclusão de Curso tem como tema a viabilidade da inteligência artificial no monitoramento de resíduos urbanos em vias públicas. </w:t>
      </w:r>
      <w:r w:rsidRPr="00D155A5">
        <w:rPr>
          <w:lang w:val="pt-BR"/>
        </w:rPr>
        <w:lastRenderedPageBreak/>
        <w:t>O estudo delimitou-se à comparação entre o modelo YOLOv11m, utilizado como detector especializado de objetos, e o modelo Gemma 3 27B-IT, utilizado como modelo visão-linguagem generalista em modo zero-shot, a partir de imagens reais de ruas brasileiras.</w:t>
      </w:r>
    </w:p>
    <w:p w14:paraId="738AAB9B" w14:textId="77777777" w:rsidR="004F1CAD" w:rsidRPr="00D155A5" w:rsidRDefault="00000000">
      <w:pPr>
        <w:pStyle w:val="normal1"/>
        <w:rPr>
          <w:lang w:val="pt-BR"/>
        </w:rPr>
      </w:pPr>
      <w:r w:rsidRPr="00D155A5">
        <w:rPr>
          <w:lang w:val="pt-BR"/>
        </w:rPr>
        <w:t>A pesquisa partiu do seguinte problema: em que medida modelos de inteligência artificial são viáveis para apoiar o monitoramento de resíduos urbanos em vias públicas, considerando desempenho preditivo e eficiência computacional? Nesta pesquisa, a viabilidade foi operacionalmente compreendida como a capacidade de produzir classificações úteis ao monitoramento urbano, considerando desempenho preditivo, eficiência computacional, controle de erros, rastreabilidade visual e adequação administrativa. Partiu-se da hipótese provisória de que modelos especializados de detecção, como o YOLOv11m, tenderiam a apresentar maior viabilidade operacional quando comparados a modelos visão-linguagem generalistas em modo zero-shot, especialmente quanto à velocidade de inferência e ao controle de falsos positivos. Essa hipótese foi verificada a partir da análise dos resultados obtidos no experimento computacional.</w:t>
      </w:r>
    </w:p>
    <w:p w14:paraId="738AAB9C" w14:textId="77777777" w:rsidR="004F1CAD" w:rsidRPr="00D155A5" w:rsidRDefault="00000000">
      <w:pPr>
        <w:pStyle w:val="normal1"/>
        <w:rPr>
          <w:lang w:val="pt-BR"/>
        </w:rPr>
      </w:pPr>
      <w:r w:rsidRPr="00D155A5">
        <w:rPr>
          <w:lang w:val="pt-BR"/>
        </w:rPr>
        <w:t>O objetivo geral da pesquisa foi analisar a viabilidade do uso de inteligência artificial no monitoramento de resíduos urbanos em vias públicas, por meio da comparação entre os modelos YOLOv11m e Gemma 3 27B-IT em imagens reais de ruas brasileiras. Para alcançar esse objetivo, foram definidos os seguintes objetivos específicos: construir e revisar um conjunto de teste de imagens reais de vias públicas brasileiras, balanceado quanto à presença e ausência de resíduos visíveis; mensurar e comparar o desempenho preditivo do YOLOv11m, ajustado por fine-</w:t>
      </w:r>
      <w:proofErr w:type="spellStart"/>
      <w:r w:rsidRPr="00D155A5">
        <w:rPr>
          <w:lang w:val="pt-BR"/>
        </w:rPr>
        <w:t>tuning</w:t>
      </w:r>
      <w:proofErr w:type="spellEnd"/>
      <w:r w:rsidRPr="00D155A5">
        <w:rPr>
          <w:lang w:val="pt-BR"/>
        </w:rPr>
        <w:t xml:space="preserve">, e do Gemma 3 27B-IT, em regime zero-shot, por meio de métricas binárias e testes estatísticos para amostras pareadas; mensurar e comparar a eficiência computacional dos modelos quanto à latência e ao </w:t>
      </w:r>
      <w:proofErr w:type="spellStart"/>
      <w:r w:rsidRPr="00D155A5">
        <w:rPr>
          <w:lang w:val="pt-BR"/>
        </w:rPr>
        <w:t>throughput</w:t>
      </w:r>
      <w:proofErr w:type="spellEnd"/>
      <w:r w:rsidRPr="00D155A5">
        <w:rPr>
          <w:lang w:val="pt-BR"/>
        </w:rPr>
        <w:t>; e caracterizar os padrões de erro de cada modelo e discutir suas implicações para a adoção da tecnologia pela gestão pública municipal.</w:t>
      </w:r>
    </w:p>
    <w:p w14:paraId="738AAB9D" w14:textId="77777777" w:rsidR="004F1CAD" w:rsidRPr="00D155A5" w:rsidRDefault="00000000">
      <w:pPr>
        <w:pStyle w:val="normal1"/>
        <w:rPr>
          <w:lang w:val="pt-BR"/>
        </w:rPr>
      </w:pPr>
      <w:r w:rsidRPr="00D155A5">
        <w:rPr>
          <w:lang w:val="pt-BR"/>
        </w:rPr>
        <w:t>Metodologicamente, o estudo foi desenvolvido como uma pesquisa comparativa, de abordagem quantitativa, aplicada à avaliação experimental de modelos computacionais. A análise foi realizada em nível de imagem, considerando a presença ou ausência de resíduos visíveis. Para isso, foram utilizadas métricas como acurácia, precisão, recall, especificidade, F1-score, taxa de falsos positivos, matriz de confusão e tempo de inferência. Esses indicadores permitiram avaliar o desempenho preditivo e a eficiência computacional dos modelos, em conformidade com o problema e os objetivos da pesquisa.</w:t>
      </w:r>
    </w:p>
    <w:p w14:paraId="738AAB9E" w14:textId="77777777" w:rsidR="004F1CAD" w:rsidRPr="00D155A5" w:rsidRDefault="00000000">
      <w:pPr>
        <w:pStyle w:val="normal1"/>
        <w:rPr>
          <w:lang w:val="pt-BR"/>
        </w:rPr>
      </w:pPr>
      <w:r w:rsidRPr="00D155A5">
        <w:rPr>
          <w:lang w:val="pt-BR"/>
        </w:rPr>
        <w:t xml:space="preserve">O trabalho está estruturado em cinco capítulos. O primeiro capítulo apresenta a introdução, contendo a contextualização do tema, a justificativa, o problema de pesquisa, a </w:t>
      </w:r>
      <w:r w:rsidRPr="00D155A5">
        <w:rPr>
          <w:lang w:val="pt-BR"/>
        </w:rPr>
        <w:lastRenderedPageBreak/>
        <w:t>hipótese provisória, os objetivos, a metodologia resumida e a organização do trabalho. O segundo capítulo aborda o referencial teórico, contemplando gestão pública de resíduos urbanos, inteligência artificial, visão computacional, detecção de objetos, modelos visão-linguagem e detecção automatizada de resíduos. O terceiro capítulo apresenta os procedimentos metodológicos, incluindo a preparação das bases de imagens, o treinamento do YOLOv11m, a inferência com o Gemma 3 27B-IT e as métricas de avaliação. O quarto capítulo apresenta a discussão dos resultados do experimento. Por fim, o quinto capítulo apresenta as considerações finais, retomando o problema de pesquisa, os objetivos, as limitações do estudo e possíveis recomendações para pesquisas futuras.</w:t>
      </w:r>
    </w:p>
    <w:p w14:paraId="738AAB9F" w14:textId="77777777" w:rsidR="004F1CAD" w:rsidRPr="00D155A5" w:rsidRDefault="00000000">
      <w:pPr>
        <w:pStyle w:val="normal1"/>
        <w:rPr>
          <w:lang w:val="pt-BR"/>
        </w:rPr>
      </w:pPr>
      <w:r w:rsidRPr="00D155A5">
        <w:rPr>
          <w:lang w:val="pt-BR"/>
        </w:rPr>
        <w:br w:type="page"/>
      </w:r>
    </w:p>
    <w:p w14:paraId="738AABA0" w14:textId="77777777" w:rsidR="004F1CAD" w:rsidRPr="00D155A5" w:rsidRDefault="00000000">
      <w:pPr>
        <w:pStyle w:val="Ttulo1"/>
        <w:numPr>
          <w:ilvl w:val="0"/>
          <w:numId w:val="1"/>
        </w:numPr>
        <w:spacing w:before="0"/>
        <w:rPr>
          <w:lang w:val="pt-BR"/>
        </w:rPr>
      </w:pPr>
      <w:r w:rsidRPr="00D155A5">
        <w:rPr>
          <w:lang w:val="pt-BR"/>
        </w:rPr>
        <w:lastRenderedPageBreak/>
        <w:t>2 REFERENCIAL TEÓRICO</w:t>
      </w:r>
    </w:p>
    <w:p w14:paraId="738AABA1" w14:textId="77777777" w:rsidR="004F1CAD" w:rsidRPr="00D155A5" w:rsidRDefault="00000000">
      <w:pPr>
        <w:pStyle w:val="normal1"/>
        <w:rPr>
          <w:color w:val="800080"/>
          <w:lang w:val="pt-BR"/>
        </w:rPr>
      </w:pPr>
      <w:r w:rsidRPr="00D155A5">
        <w:rPr>
          <w:color w:val="800080"/>
          <w:lang w:val="pt-BR"/>
        </w:rPr>
        <w:t>Este capítulo apresenta a fundamentação teórica do estudo a partir dos conceitos-chave definidos na matriz do TCC: gestão pública de resíduos sólidos urbanos, inteligência artificial aplicada à administração pública, visão computacional, detecção automatizada de resíduos e modelos visão-linguagem. A organização das seções segue uma progressão conceitual: primeiro, contextualiza-se o problema público dos resíduos urbanos, em seguida, discutem-se as bases da inteligência artificial no setor público, e por fim, apresentam-se os paradigmas técnicos que sustentam a comparação empírica entre modelos especializados de detecção e modelos generalistas multimodais.</w:t>
      </w:r>
    </w:p>
    <w:p w14:paraId="738AABA2"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2.1 Gestão pública, resíduos sólidos urbanos e produção de informações</w:t>
      </w:r>
    </w:p>
    <w:p w14:paraId="738AABA3" w14:textId="503FC68B" w:rsidR="004F1CAD" w:rsidRPr="00D155A5" w:rsidRDefault="00B7678C">
      <w:pPr>
        <w:pStyle w:val="normal1"/>
        <w:rPr>
          <w:lang w:val="pt-BR"/>
        </w:rPr>
      </w:pPr>
      <w:r w:rsidRPr="00D155A5">
        <w:rPr>
          <w:lang w:val="pt-BR"/>
        </w:rPr>
        <w:t xml:space="preserve">A gestão dos resíduos sólidos urbanos constitui uma atribuição relevante da administração pública municipal, pois envolve planejamento, regulação, fiscalização, prestação de serviços, controle de custos e proteção ambiental e sanitária (BRASIL, 2010; FERREIRA; BARROS, 2021). </w:t>
      </w:r>
      <w:r w:rsidR="00000000" w:rsidRPr="00D155A5">
        <w:rPr>
          <w:lang w:val="pt-BR"/>
        </w:rPr>
        <w:t xml:space="preserve"> No Brasil, a Política Nacional de Resíduos Sólidos (PNRS), instituída pela Lei nº 12.305/2010, estabelece princípios, objetivos e instrumentos para a gestão integrada e o gerenciamento ambientalmente adequado dos resíduos sólidos. A própria classificação técnica desses materiais é estabelecida pela ABNT NBR 10004 (Associação Brasileira de Normas Técnicas, 2004), que define resíduos sólidos e os enquadra segundo sua origem e periculosidade, fornecendo a base normativa para o tratamento administrativo do tema. A política também reforça a responsabilidade compartilhada pelo ciclo de vida dos produtos, mas mantém os municípios em posição central na organização dos serviços de limpeza urbana, coleta, manejo, tratamento e destinação final dos resíduos (Brasil, 2010).</w:t>
      </w:r>
    </w:p>
    <w:p w14:paraId="738AABA4" w14:textId="77777777" w:rsidR="004F1CAD" w:rsidRPr="00D155A5" w:rsidRDefault="00000000">
      <w:pPr>
        <w:pStyle w:val="normal1"/>
        <w:rPr>
          <w:shd w:val="clear" w:color="auto" w:fill="FF7B59"/>
          <w:lang w:val="pt-BR"/>
        </w:rPr>
      </w:pPr>
      <w:r w:rsidRPr="00D155A5">
        <w:rPr>
          <w:shd w:val="clear" w:color="auto" w:fill="FF7B59"/>
          <w:lang w:val="pt-BR"/>
        </w:rPr>
        <w:t xml:space="preserve">A literatura brasileira indica que os resíduos sólidos urbanos permanecem como desafio estrutural para os municípios. Nascimento et al. (2015) apontam que a geração de resíduos no Brasil cresceu ao longo do tempo e que a efetivação da PNRS depende de avanços na coleta, no tratamento, na destinação final e na participação social em processos de separação e redução de resíduos. De modo complementar, Freitas, Pires e </w:t>
      </w:r>
      <w:proofErr w:type="spellStart"/>
      <w:r w:rsidRPr="00D155A5">
        <w:rPr>
          <w:shd w:val="clear" w:color="auto" w:fill="FF7B59"/>
          <w:lang w:val="pt-BR"/>
        </w:rPr>
        <w:t>Benincá</w:t>
      </w:r>
      <w:proofErr w:type="spellEnd"/>
      <w:r w:rsidRPr="00D155A5">
        <w:rPr>
          <w:shd w:val="clear" w:color="auto" w:fill="FF7B59"/>
          <w:lang w:val="pt-BR"/>
        </w:rPr>
        <w:t xml:space="preserve"> (2024) observam que, apesar da existência de práticas e modelos de gestão ambientalmente adequados previstos na PNRS, muitos municípios ainda enfrentam fragilidades relacionadas à infraestrutura, planejamento, recursos financeiros, recursos humanos, educação ambiental e ausência de diagnósticos consistentes sobre geração e destinação dos resíduos.</w:t>
      </w:r>
    </w:p>
    <w:p w14:paraId="738AABA5" w14:textId="77777777" w:rsidR="004F1CAD" w:rsidRPr="00D155A5" w:rsidRDefault="00000000">
      <w:pPr>
        <w:pStyle w:val="normal1"/>
        <w:rPr>
          <w:shd w:val="clear" w:color="auto" w:fill="FF7B59"/>
          <w:lang w:val="pt-BR"/>
        </w:rPr>
      </w:pPr>
      <w:r w:rsidRPr="00D155A5">
        <w:rPr>
          <w:shd w:val="clear" w:color="auto" w:fill="FF7B59"/>
          <w:lang w:val="pt-BR"/>
        </w:rPr>
        <w:t xml:space="preserve">A comparação entre essas abordagens permite compreender que o problema dos resíduos urbanos não decorre apenas da existência de normas, mas também da capacidade </w:t>
      </w:r>
      <w:r w:rsidRPr="00D155A5">
        <w:rPr>
          <w:shd w:val="clear" w:color="auto" w:fill="FF7B59"/>
          <w:lang w:val="pt-BR"/>
        </w:rPr>
        <w:lastRenderedPageBreak/>
        <w:t xml:space="preserve">institucional de transformar diretrizes legais em ações contínuas. Enquanto Nascimento et al. (2015) enfatizam a evolução e os desafios gerais do gerenciamento dos RSU no Brasil, Freitas, Pires e </w:t>
      </w:r>
      <w:proofErr w:type="spellStart"/>
      <w:r w:rsidRPr="00D155A5">
        <w:rPr>
          <w:shd w:val="clear" w:color="auto" w:fill="FF7B59"/>
          <w:lang w:val="pt-BR"/>
        </w:rPr>
        <w:t>Benincá</w:t>
      </w:r>
      <w:proofErr w:type="spellEnd"/>
      <w:r w:rsidRPr="00D155A5">
        <w:rPr>
          <w:shd w:val="clear" w:color="auto" w:fill="FF7B59"/>
          <w:lang w:val="pt-BR"/>
        </w:rPr>
        <w:t xml:space="preserve"> (2024) detalham fragilidades e potencialidades municipais, evidenciando que planejamento, diagnóstico e recursos administrativos são condições relevantes para a efetividade da política pública.</w:t>
      </w:r>
    </w:p>
    <w:p w14:paraId="738AABA6" w14:textId="77777777" w:rsidR="004F1CAD" w:rsidRPr="00D155A5" w:rsidRDefault="00000000">
      <w:pPr>
        <w:pStyle w:val="normal1"/>
        <w:rPr>
          <w:shd w:val="clear" w:color="auto" w:fill="FF7B59"/>
          <w:lang w:val="pt-BR"/>
        </w:rPr>
      </w:pPr>
      <w:r w:rsidRPr="00D155A5">
        <w:rPr>
          <w:shd w:val="clear" w:color="auto" w:fill="FF7B59"/>
          <w:lang w:val="pt-BR"/>
        </w:rPr>
        <w:t xml:space="preserve">Os dados discutidos por Freitas, Pires e </w:t>
      </w:r>
      <w:proofErr w:type="spellStart"/>
      <w:r w:rsidRPr="00D155A5">
        <w:rPr>
          <w:shd w:val="clear" w:color="auto" w:fill="FF7B59"/>
          <w:lang w:val="pt-BR"/>
        </w:rPr>
        <w:t>Benincá</w:t>
      </w:r>
      <w:proofErr w:type="spellEnd"/>
      <w:r w:rsidRPr="00D155A5">
        <w:rPr>
          <w:shd w:val="clear" w:color="auto" w:fill="FF7B59"/>
          <w:lang w:val="pt-BR"/>
        </w:rPr>
        <w:t xml:space="preserve"> (2024) reforçam a dimensão gerencial do problema. Segundo as autoras, em 2022 aproximadamente 75% dos municípios brasileiros apresentavam alguma iniciativa de coleta seletiva, embora muitas dessas iniciativas fossem pontuais e sem abrangência plena da população. No mesmo período, cerca de 61% dos resíduos sólidos urbanos coletados foram encaminhados a aterros sanitários, enquanto aproximadamente 39% seguiram para destinação inadequada, como lixões e aterros controlados. Esses dados demonstram que o desafio dos resíduos urbanos envolve capacidade administrativa, diagnóstico territorial e continuidade das ações públicas.</w:t>
      </w:r>
    </w:p>
    <w:p w14:paraId="738AABA7" w14:textId="2FE8A3B9" w:rsidR="004F1CAD" w:rsidRPr="00D155A5" w:rsidRDefault="00D155A5">
      <w:pPr>
        <w:pStyle w:val="normal1"/>
        <w:rPr>
          <w:lang w:val="pt-BR"/>
        </w:rPr>
      </w:pPr>
      <w:r w:rsidRPr="00D155A5">
        <w:rPr>
          <w:lang w:val="pt-BR"/>
        </w:rPr>
        <w:t>No espaço urbano, o descarte irregular de resíduos representa problema recorrente para a gestão municipal, pois impõe desafios ao planejamento, à fiscalização e à prestação dos serviços de limpeza urbana (FORTALEZA, 2012; GARCIA, 2021). A presença de resíduos em ruas, calçadas, terrenos, canais e outros espaços públicos compromete a paisagem urbana, afeta a circulação de pessoas, pode agravar problemas de drenagem e amplia a demanda por serviços de limpeza urbana (FORTALEZA, 2012).</w:t>
      </w:r>
      <w:r w:rsidR="00000000" w:rsidRPr="00D155A5">
        <w:rPr>
          <w:lang w:val="pt-BR"/>
        </w:rPr>
        <w:t xml:space="preserve">Cardoso e Cardoso (2016) destacam que o problema do lixo envolve impactos diversos e exige estratégias de redução de danos, enquanto </w:t>
      </w:r>
      <w:proofErr w:type="spellStart"/>
      <w:r w:rsidR="00000000" w:rsidRPr="00D155A5">
        <w:rPr>
          <w:lang w:val="pt-BR"/>
        </w:rPr>
        <w:t>Mucelin</w:t>
      </w:r>
      <w:proofErr w:type="spellEnd"/>
      <w:r w:rsidR="00000000" w:rsidRPr="00D155A5">
        <w:rPr>
          <w:lang w:val="pt-BR"/>
        </w:rPr>
        <w:t xml:space="preserve"> e Bellini (2008) apontam impactos ambientais perceptíveis no ecossistema urbano. Assim, o descarte irregular deve ser compreendido como fenômeno que ultrapassa a dimensão ambiental, alcançando também a organização dos serviços públicos, a saúde coletiva e a qualidade de vida urbana.</w:t>
      </w:r>
    </w:p>
    <w:p w14:paraId="738AABA8" w14:textId="77777777" w:rsidR="004F1CAD" w:rsidRPr="00D155A5" w:rsidRDefault="00000000">
      <w:pPr>
        <w:pStyle w:val="normal1"/>
        <w:rPr>
          <w:lang w:val="pt-BR"/>
        </w:rPr>
      </w:pPr>
      <w:r w:rsidRPr="00D155A5">
        <w:rPr>
          <w:lang w:val="pt-BR"/>
        </w:rPr>
        <w:t>A gestão de resíduos também possui implicações administrativas e financeiras. Rodrigues, Magalhães Filho e Pereira (2016), ao analisarem os determinantes dos custos dos resíduos sólidos urbanos nas capitais brasileiras, concluíram que os custos dependem da forma de manejo adotada e são fortemente influenciados pela forma de gestão assumida pelo município. Essa constatação aproxima o problema dos resíduos da Administração Pública, pois a limpeza urbana demanda equipes, equipamentos, combustível, planejamento de rotas, fiscalização, manutenção de frota e sistemas de controle.</w:t>
      </w:r>
    </w:p>
    <w:p w14:paraId="738AABA9" w14:textId="77777777" w:rsidR="004F1CAD" w:rsidRPr="00D155A5" w:rsidRDefault="00000000">
      <w:pPr>
        <w:pStyle w:val="normal1"/>
        <w:rPr>
          <w:lang w:val="pt-BR"/>
        </w:rPr>
      </w:pPr>
      <w:r w:rsidRPr="00D155A5">
        <w:rPr>
          <w:lang w:val="pt-BR"/>
        </w:rPr>
        <w:t xml:space="preserve">Nesse contexto, a produção de informações </w:t>
      </w:r>
      <w:proofErr w:type="spellStart"/>
      <w:r w:rsidRPr="00D155A5">
        <w:rPr>
          <w:lang w:val="pt-BR"/>
        </w:rPr>
        <w:t>territorializadas</w:t>
      </w:r>
      <w:proofErr w:type="spellEnd"/>
      <w:r w:rsidRPr="00D155A5">
        <w:rPr>
          <w:lang w:val="pt-BR"/>
        </w:rPr>
        <w:t xml:space="preserve"> pode apoiar decisões públicas mais direcionadas. Lu (2019), ao analisar o uso de </w:t>
      </w:r>
      <w:r w:rsidRPr="00D155A5">
        <w:rPr>
          <w:i/>
          <w:iCs/>
          <w:lang w:val="pt-BR"/>
        </w:rPr>
        <w:t>big data</w:t>
      </w:r>
      <w:r w:rsidRPr="00D155A5">
        <w:rPr>
          <w:lang w:val="pt-BR"/>
        </w:rPr>
        <w:t xml:space="preserve"> para identificar descarte irregular de resíduos de construção em Hong Kong, demonstra que técnicas baseadas em </w:t>
      </w:r>
      <w:r w:rsidRPr="00D155A5">
        <w:rPr>
          <w:lang w:val="pt-BR"/>
        </w:rPr>
        <w:lastRenderedPageBreak/>
        <w:t>dados podem auxiliar governos e órgãos ambientais na identificação de padrões de despejo inadequado. Embora o estudo trate de outro contexto e de resíduos de construção, sua contribuição é relevante por indicar que dados e tecnologias digitais podem apoiar a administração pública na detecção de ocorrências, na priorização de áreas críticas e na formulação de respostas mais específicas.</w:t>
      </w:r>
    </w:p>
    <w:p w14:paraId="738AABAA" w14:textId="77777777" w:rsidR="004F1CAD" w:rsidRPr="00D155A5" w:rsidRDefault="00000000">
      <w:pPr>
        <w:pStyle w:val="normal1"/>
        <w:rPr>
          <w:lang w:val="pt-BR"/>
        </w:rPr>
      </w:pPr>
      <w:r w:rsidRPr="00D155A5">
        <w:rPr>
          <w:lang w:val="pt-BR"/>
        </w:rPr>
        <w:t>Dessa forma, a discussão sobre resíduos urbanos no campo da Administração Pública deve considerar simultaneamente o problema, os instrumentos de gestão e a capacidade de produção de informação. O uso de inteligência artificial e visão computacional não substitui a política pública, a fiscalização ou a responsabilidade do poder público, mas pode ser investigado como ferramenta de apoio ao monitoramento, desde que sua adoção seja tecnicamente validada e institucionalmente responsável.</w:t>
      </w:r>
    </w:p>
    <w:p w14:paraId="738AABAB"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2.2 Inteligência artificial, transformação digital e governança pública</w:t>
      </w:r>
    </w:p>
    <w:p w14:paraId="738AABAC" w14:textId="77777777" w:rsidR="004F1CAD" w:rsidRPr="00D155A5" w:rsidRDefault="00000000">
      <w:pPr>
        <w:pStyle w:val="normal1"/>
        <w:rPr>
          <w:lang w:val="pt-BR"/>
        </w:rPr>
      </w:pPr>
      <w:r w:rsidRPr="00D155A5">
        <w:rPr>
          <w:lang w:val="pt-BR"/>
        </w:rPr>
        <w:t>A inteligência artificial pode ser compreendida como uma das tecnologias associadas à transformação digital na Administração Pública, por sua capacidade de processar dados, automatizar atividades e apoiar decisões administrativas (Pacheco, 2025). A autora observa que a IA vem sendo cada vez mais utilizada no setor público, mas sua adoção exige atenção a desafios éticos, de governança de dados, privacidade, segurança, vieses e responsabilização decisória. Assim, a IA não deve ser analisada apenas como inovação tecnológica, mas como parte de um processo mais amplo de transformação organizacional da gestão pública.</w:t>
      </w:r>
    </w:p>
    <w:p w14:paraId="738AABAD" w14:textId="77777777" w:rsidR="004F1CAD" w:rsidRPr="00D155A5" w:rsidRDefault="00000000">
      <w:pPr>
        <w:pStyle w:val="normal1"/>
        <w:rPr>
          <w:lang w:val="pt-BR"/>
        </w:rPr>
      </w:pPr>
      <w:proofErr w:type="spellStart"/>
      <w:r w:rsidRPr="00D155A5">
        <w:rPr>
          <w:lang w:val="pt-BR"/>
        </w:rPr>
        <w:t>Zuiderwijk</w:t>
      </w:r>
      <w:proofErr w:type="spellEnd"/>
      <w:r w:rsidRPr="00D155A5">
        <w:rPr>
          <w:lang w:val="pt-BR"/>
        </w:rPr>
        <w:t>, Chen e Salem (2021) observam que o uso dessas tecnologias pode modificar a prestação de serviços, a formulação de políticas e atividades de fiscalização. Os autores também destacam que a literatura sobre IA no setor público ainda demanda maior aprofundamento empírico, foco em formas específicas de IA e avaliação de riscos, desempenho, implementação e impactos.</w:t>
      </w:r>
    </w:p>
    <w:p w14:paraId="738AABAE" w14:textId="77777777" w:rsidR="004F1CAD" w:rsidRPr="00D155A5" w:rsidRDefault="00000000">
      <w:pPr>
        <w:pStyle w:val="normal1"/>
        <w:rPr>
          <w:lang w:val="pt-BR"/>
        </w:rPr>
      </w:pPr>
      <w:r w:rsidRPr="00D155A5">
        <w:rPr>
          <w:lang w:val="pt-BR"/>
        </w:rPr>
        <w:t>Na Administração Pública, a literatura atribui à IA benefícios como economia de custos, apoio à decisão, melhor uso de dados, novos subsídios para políticas públicas, melhoria da eficiência, da efetividade e da prestação de serviços (</w:t>
      </w:r>
      <w:proofErr w:type="spellStart"/>
      <w:r w:rsidRPr="00D155A5">
        <w:rPr>
          <w:lang w:val="pt-BR"/>
        </w:rPr>
        <w:t>Madan</w:t>
      </w:r>
      <w:proofErr w:type="spellEnd"/>
      <w:r w:rsidRPr="00D155A5">
        <w:rPr>
          <w:lang w:val="pt-BR"/>
        </w:rPr>
        <w:t xml:space="preserve">; </w:t>
      </w:r>
      <w:proofErr w:type="spellStart"/>
      <w:r w:rsidRPr="00D155A5">
        <w:rPr>
          <w:lang w:val="pt-BR"/>
        </w:rPr>
        <w:t>Ashok</w:t>
      </w:r>
      <w:proofErr w:type="spellEnd"/>
      <w:r w:rsidRPr="00D155A5">
        <w:rPr>
          <w:lang w:val="pt-BR"/>
        </w:rPr>
        <w:t>, 2025).</w:t>
      </w:r>
    </w:p>
    <w:p w14:paraId="738AABAF" w14:textId="77777777" w:rsidR="004F1CAD" w:rsidRPr="00D155A5" w:rsidRDefault="00000000">
      <w:pPr>
        <w:pStyle w:val="normal1"/>
        <w:rPr>
          <w:lang w:val="pt-BR"/>
        </w:rPr>
      </w:pPr>
      <w:r w:rsidRPr="00D155A5">
        <w:rPr>
          <w:lang w:val="pt-BR"/>
        </w:rPr>
        <w:t xml:space="preserve">Apesar desses benefícios potenciais, a adoção de IA pelo setor público deve ser analisada criticamente. </w:t>
      </w:r>
      <w:proofErr w:type="spellStart"/>
      <w:r w:rsidRPr="00D155A5">
        <w:rPr>
          <w:lang w:val="pt-BR"/>
        </w:rPr>
        <w:t>Mišić</w:t>
      </w:r>
      <w:proofErr w:type="spellEnd"/>
      <w:r w:rsidRPr="00D155A5">
        <w:rPr>
          <w:lang w:val="pt-BR"/>
        </w:rPr>
        <w:t xml:space="preserve">, van Est e </w:t>
      </w:r>
      <w:proofErr w:type="spellStart"/>
      <w:r w:rsidRPr="00D155A5">
        <w:rPr>
          <w:lang w:val="pt-BR"/>
        </w:rPr>
        <w:t>Kool</w:t>
      </w:r>
      <w:proofErr w:type="spellEnd"/>
      <w:r w:rsidRPr="00D155A5">
        <w:rPr>
          <w:lang w:val="pt-BR"/>
        </w:rPr>
        <w:t xml:space="preserve"> (2025) defendem que a boa governança da IA em serviços públicos deve articular valores de “boa ordem”, relacionados ao funcionamento democrático e legal da administração, e valores de “boa sociedade”, ligados ao bem-estar e à justiça social. O quadro proposto pelos autores inclui valores como responsividade, efetividade, justiça procedimental, resiliência, contrapesos institucionais, bem-estar e justiça </w:t>
      </w:r>
      <w:r w:rsidRPr="00D155A5">
        <w:rPr>
          <w:lang w:val="pt-BR"/>
        </w:rPr>
        <w:lastRenderedPageBreak/>
        <w:t>social. Essa abordagem é relevante porque impede que a IA seja avaliada apenas por sua eficiência técnica, exigindo também análise de transparência, controle humano, responsabilidade, equidade e adequação ao interesse público.</w:t>
      </w:r>
    </w:p>
    <w:p w14:paraId="738AABB0" w14:textId="77777777" w:rsidR="004F1CAD" w:rsidRPr="00D155A5" w:rsidRDefault="00000000">
      <w:pPr>
        <w:pStyle w:val="normal1"/>
        <w:rPr>
          <w:lang w:val="pt-BR"/>
        </w:rPr>
      </w:pPr>
      <w:r w:rsidRPr="00D155A5">
        <w:rPr>
          <w:lang w:val="pt-BR"/>
        </w:rPr>
        <w:t xml:space="preserve">As abordagens de Reis, Espírito Santo e Melão (2019), </w:t>
      </w:r>
      <w:proofErr w:type="spellStart"/>
      <w:r w:rsidRPr="00D155A5">
        <w:rPr>
          <w:lang w:val="pt-BR"/>
        </w:rPr>
        <w:t>Zuiderwijk</w:t>
      </w:r>
      <w:proofErr w:type="spellEnd"/>
      <w:r w:rsidRPr="00D155A5">
        <w:rPr>
          <w:lang w:val="pt-BR"/>
        </w:rPr>
        <w:t xml:space="preserve">, Chen e Salem (2021), </w:t>
      </w:r>
      <w:proofErr w:type="spellStart"/>
      <w:r w:rsidRPr="00D155A5">
        <w:rPr>
          <w:lang w:val="pt-BR"/>
        </w:rPr>
        <w:t>Madan</w:t>
      </w:r>
      <w:proofErr w:type="spellEnd"/>
      <w:r w:rsidRPr="00D155A5">
        <w:rPr>
          <w:lang w:val="pt-BR"/>
        </w:rPr>
        <w:t xml:space="preserve"> e </w:t>
      </w:r>
      <w:proofErr w:type="spellStart"/>
      <w:r w:rsidRPr="00D155A5">
        <w:rPr>
          <w:lang w:val="pt-BR"/>
        </w:rPr>
        <w:t>Ashok</w:t>
      </w:r>
      <w:proofErr w:type="spellEnd"/>
      <w:r w:rsidRPr="00D155A5">
        <w:rPr>
          <w:lang w:val="pt-BR"/>
        </w:rPr>
        <w:t xml:space="preserve"> (2025) e </w:t>
      </w:r>
      <w:proofErr w:type="spellStart"/>
      <w:r w:rsidRPr="00D155A5">
        <w:rPr>
          <w:lang w:val="pt-BR"/>
        </w:rPr>
        <w:t>Mišić</w:t>
      </w:r>
      <w:proofErr w:type="spellEnd"/>
      <w:r w:rsidRPr="00D155A5">
        <w:rPr>
          <w:lang w:val="pt-BR"/>
        </w:rPr>
        <w:t xml:space="preserve">, van Est e </w:t>
      </w:r>
      <w:proofErr w:type="spellStart"/>
      <w:r w:rsidRPr="00D155A5">
        <w:rPr>
          <w:lang w:val="pt-BR"/>
        </w:rPr>
        <w:t>Kool</w:t>
      </w:r>
      <w:proofErr w:type="spellEnd"/>
      <w:r w:rsidRPr="00D155A5">
        <w:rPr>
          <w:lang w:val="pt-BR"/>
        </w:rPr>
        <w:t xml:space="preserve"> (2025) convergem ao indicar que a IA pode produzir benefícios administrativos, mas sua adoção envolve escolhas institucionais. Enquanto parte da literatura enfatiza oportunidades de eficiência e melhoria de serviços, outra parte chama atenção para riscos de confiança, </w:t>
      </w:r>
      <w:proofErr w:type="spellStart"/>
      <w:r w:rsidRPr="00D155A5">
        <w:rPr>
          <w:i/>
          <w:iCs/>
          <w:lang w:val="pt-BR"/>
        </w:rPr>
        <w:t>accountability</w:t>
      </w:r>
      <w:proofErr w:type="spellEnd"/>
      <w:r w:rsidRPr="00D155A5">
        <w:rPr>
          <w:lang w:val="pt-BR"/>
        </w:rPr>
        <w:t>, transparência e responsabilização. Assim, o uso de IA na gestão pública deve ser examinado como instrumento condicionado por finalidades públicas, arranjos de governança e critérios de avaliação.</w:t>
      </w:r>
    </w:p>
    <w:p w14:paraId="738AABB1" w14:textId="77777777" w:rsidR="004F1CAD" w:rsidRPr="00D155A5" w:rsidRDefault="00000000">
      <w:pPr>
        <w:pStyle w:val="normal1"/>
        <w:rPr>
          <w:lang w:val="pt-BR"/>
        </w:rPr>
      </w:pPr>
      <w:r w:rsidRPr="00D155A5">
        <w:rPr>
          <w:lang w:val="pt-BR"/>
        </w:rPr>
        <w:t xml:space="preserve">No plano técnico, o </w:t>
      </w:r>
      <w:proofErr w:type="spellStart"/>
      <w:r w:rsidRPr="00D155A5">
        <w:rPr>
          <w:lang w:val="pt-BR"/>
        </w:rPr>
        <w:t>deep</w:t>
      </w:r>
      <w:proofErr w:type="spellEnd"/>
      <w:r w:rsidRPr="00D155A5">
        <w:rPr>
          <w:lang w:val="pt-BR"/>
        </w:rPr>
        <w:t xml:space="preserve"> learning constitui uma das abordagens centrais da inteligência artificial contemporânea. Segundo </w:t>
      </w:r>
      <w:proofErr w:type="spellStart"/>
      <w:r w:rsidRPr="00D155A5">
        <w:rPr>
          <w:lang w:val="pt-BR"/>
        </w:rPr>
        <w:t>Goodfellow</w:t>
      </w:r>
      <w:proofErr w:type="spellEnd"/>
      <w:r w:rsidRPr="00D155A5">
        <w:rPr>
          <w:lang w:val="pt-BR"/>
        </w:rPr>
        <w:t xml:space="preserve">, </w:t>
      </w:r>
      <w:proofErr w:type="spellStart"/>
      <w:r w:rsidRPr="00D155A5">
        <w:rPr>
          <w:lang w:val="pt-BR"/>
        </w:rPr>
        <w:t>Bengio</w:t>
      </w:r>
      <w:proofErr w:type="spellEnd"/>
      <w:r w:rsidRPr="00D155A5">
        <w:rPr>
          <w:lang w:val="pt-BR"/>
        </w:rPr>
        <w:t xml:space="preserve"> e </w:t>
      </w:r>
      <w:proofErr w:type="spellStart"/>
      <w:r w:rsidRPr="00D155A5">
        <w:rPr>
          <w:lang w:val="pt-BR"/>
        </w:rPr>
        <w:t>Courville</w:t>
      </w:r>
      <w:proofErr w:type="spellEnd"/>
      <w:r w:rsidRPr="00D155A5">
        <w:rPr>
          <w:lang w:val="pt-BR"/>
        </w:rPr>
        <w:t xml:space="preserve"> (2016), o aprendizado profundo reúne métodos capazes de aprender representações em múltiplos níveis a partir de dados. </w:t>
      </w:r>
      <w:proofErr w:type="spellStart"/>
      <w:r w:rsidRPr="00D155A5">
        <w:rPr>
          <w:lang w:val="pt-BR"/>
        </w:rPr>
        <w:t>LeCun</w:t>
      </w:r>
      <w:proofErr w:type="spellEnd"/>
      <w:r w:rsidRPr="00D155A5">
        <w:rPr>
          <w:lang w:val="pt-BR"/>
        </w:rPr>
        <w:t xml:space="preserve">, </w:t>
      </w:r>
      <w:proofErr w:type="spellStart"/>
      <w:r w:rsidRPr="00D155A5">
        <w:rPr>
          <w:lang w:val="pt-BR"/>
        </w:rPr>
        <w:t>Bengio</w:t>
      </w:r>
      <w:proofErr w:type="spellEnd"/>
      <w:r w:rsidRPr="00D155A5">
        <w:rPr>
          <w:lang w:val="pt-BR"/>
        </w:rPr>
        <w:t xml:space="preserve"> e </w:t>
      </w:r>
      <w:proofErr w:type="spellStart"/>
      <w:r w:rsidRPr="00D155A5">
        <w:rPr>
          <w:lang w:val="pt-BR"/>
        </w:rPr>
        <w:t>Hinton</w:t>
      </w:r>
      <w:proofErr w:type="spellEnd"/>
      <w:r w:rsidRPr="00D155A5">
        <w:rPr>
          <w:lang w:val="pt-BR"/>
        </w:rPr>
        <w:t xml:space="preserve"> (2015) destacam que essa abordagem se tornou especialmente relevante em tarefas como reconhecimento de fala, reconhecimento visual e processamento de imagens, em razão de sua capacidade de aprender padrões complexos.</w:t>
      </w:r>
    </w:p>
    <w:p w14:paraId="738AABB2" w14:textId="77777777" w:rsidR="004F1CAD" w:rsidRPr="00D155A5" w:rsidRDefault="00000000">
      <w:pPr>
        <w:pStyle w:val="normal1"/>
        <w:rPr>
          <w:lang w:val="pt-BR"/>
        </w:rPr>
      </w:pPr>
      <w:r w:rsidRPr="00D155A5">
        <w:rPr>
          <w:lang w:val="pt-BR"/>
        </w:rPr>
        <w:t xml:space="preserve">A visão computacional, por sua vez, constitui área voltada à extração e interpretação de informações a partir de imagens e vídeos. </w:t>
      </w:r>
      <w:proofErr w:type="spellStart"/>
      <w:r w:rsidRPr="00D155A5">
        <w:rPr>
          <w:lang w:val="pt-BR"/>
        </w:rPr>
        <w:t>Szeliski</w:t>
      </w:r>
      <w:proofErr w:type="spellEnd"/>
      <w:r w:rsidRPr="00D155A5">
        <w:rPr>
          <w:lang w:val="pt-BR"/>
        </w:rPr>
        <w:t xml:space="preserve"> (2022) apresenta a visão computacional como campo dedicado ao desenvolvimento de algoritmos capazes de interpretar imagens, reconhecer padrões e apoiar tarefas de reconstrução, rastreamento, reconhecimento e detecção visual. Para o presente estudo, essa base é indispensável porque o monitoramento de resíduos urbanos em vias públicas depende da transformação de imagens de rua em dados analisáveis, isto é, da conversão de cenas urbanas complexas em evidências úteis à gestão pública.</w:t>
      </w:r>
    </w:p>
    <w:p w14:paraId="738AABB3"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2.3 Visão computacional e detecção de objetos</w:t>
      </w:r>
    </w:p>
    <w:p w14:paraId="738AABB4" w14:textId="3CE24EA1" w:rsidR="004F1CAD" w:rsidRPr="00D155A5" w:rsidRDefault="005A732C">
      <w:pPr>
        <w:pStyle w:val="normal1"/>
        <w:rPr>
          <w:color w:val="000000"/>
          <w:lang w:val="pt-BR"/>
        </w:rPr>
      </w:pPr>
      <w:r w:rsidRPr="005A732C">
        <w:rPr>
          <w:color w:val="000000"/>
          <w:lang w:val="pt-BR"/>
        </w:rPr>
        <w:t>A visão computacional é uma área da inteligência artificial dedicada ao desenvolvimento de métodos capazes de extrair, interpretar e utilizar informações provenientes de imagens e vídeos, sendo aplicada em tarefas como detecção, classificação e segmentação de objetos em contextos visuais complexos, inclusive na classificação automatizada de resíduos sólidos (FOTOVVATIKHAH et al., 2025).</w:t>
      </w:r>
      <w:r w:rsidRPr="005A732C">
        <w:rPr>
          <w:color w:val="000000"/>
          <w:lang w:val="pt-BR"/>
        </w:rPr>
        <w:t xml:space="preserve"> </w:t>
      </w:r>
      <w:r w:rsidR="00000000" w:rsidRPr="00D155A5">
        <w:rPr>
          <w:color w:val="000000"/>
          <w:lang w:val="pt-BR"/>
        </w:rPr>
        <w:t xml:space="preserve">Segundo </w:t>
      </w:r>
      <w:proofErr w:type="spellStart"/>
      <w:r w:rsidR="00000000" w:rsidRPr="00D155A5">
        <w:rPr>
          <w:color w:val="000000"/>
          <w:lang w:val="pt-BR"/>
        </w:rPr>
        <w:t>Jiao</w:t>
      </w:r>
      <w:proofErr w:type="spellEnd"/>
      <w:r w:rsidR="00000000" w:rsidRPr="00D155A5">
        <w:rPr>
          <w:color w:val="000000"/>
          <w:lang w:val="pt-BR"/>
        </w:rPr>
        <w:t xml:space="preserve"> et al. (2019), a detecção de objetos constitui um dos ramos mais relevantes e desafiadores da visão computacional, aplicado a tarefas como videomonitoramento de segurança e direção autônoma, cujo propósito é localizar instâncias de objetos de determinada classe em imagens. </w:t>
      </w:r>
    </w:p>
    <w:p w14:paraId="738AABB5" w14:textId="0BE30E00" w:rsidR="004F1CAD" w:rsidRPr="00D155A5" w:rsidRDefault="009E5198">
      <w:pPr>
        <w:pStyle w:val="normal1"/>
        <w:rPr>
          <w:color w:val="000000"/>
          <w:lang w:val="pt-BR"/>
        </w:rPr>
      </w:pPr>
      <w:r w:rsidRPr="009E5198">
        <w:rPr>
          <w:color w:val="000000"/>
          <w:lang w:val="pt-BR"/>
        </w:rPr>
        <w:lastRenderedPageBreak/>
        <w:t xml:space="preserve">A detecção de objetos é uma das tarefas centrais da visão computacional. Diferentemente da classificação de imagens, que atribui uma categoria geral a uma imagem, a detecção busca identificar a presença de objetos específicos e localizar sua posição na cena, geralmente por meio de caixas delimitadoras, sendo essa abordagem recorrente em aplicações de </w:t>
      </w:r>
      <w:proofErr w:type="spellStart"/>
      <w:r w:rsidRPr="009E5198">
        <w:rPr>
          <w:color w:val="000000"/>
          <w:lang w:val="pt-BR"/>
        </w:rPr>
        <w:t>deep</w:t>
      </w:r>
      <w:proofErr w:type="spellEnd"/>
      <w:r w:rsidRPr="009E5198">
        <w:rPr>
          <w:color w:val="000000"/>
          <w:lang w:val="pt-BR"/>
        </w:rPr>
        <w:t xml:space="preserve"> learning voltadas à identificação automatizada de resíduos (ABDU; MOHD NOOR, 2022)</w:t>
      </w:r>
      <w:r w:rsidR="00E32244" w:rsidRPr="00E32244">
        <w:rPr>
          <w:color w:val="000000"/>
          <w:lang w:val="pt-BR"/>
        </w:rPr>
        <w:t>.</w:t>
      </w:r>
      <w:r w:rsidR="00E32244">
        <w:rPr>
          <w:color w:val="000000"/>
          <w:lang w:val="pt-BR"/>
        </w:rPr>
        <w:t xml:space="preserve"> </w:t>
      </w:r>
      <w:r w:rsidR="00000000" w:rsidRPr="00D155A5">
        <w:rPr>
          <w:color w:val="000000"/>
          <w:lang w:val="pt-BR"/>
        </w:rPr>
        <w:t xml:space="preserve">Conforme Liu et al. (2020), as técnicas de aprendizado profundo emergiram como estratégia poderosa para aprender representações de características diretamente dos dados, conduzindo a avanços expressivos na detecção genérica de objetos. </w:t>
      </w:r>
      <w:proofErr w:type="spellStart"/>
      <w:r w:rsidR="00000000" w:rsidRPr="00D155A5">
        <w:rPr>
          <w:color w:val="000000"/>
          <w:lang w:val="pt-BR"/>
        </w:rPr>
        <w:t>Redmon</w:t>
      </w:r>
      <w:proofErr w:type="spellEnd"/>
      <w:r w:rsidR="00000000" w:rsidRPr="00D155A5">
        <w:rPr>
          <w:color w:val="000000"/>
          <w:lang w:val="pt-BR"/>
        </w:rPr>
        <w:t xml:space="preserve"> et al. (2016) descrevem o YOLO como uma abordagem que trata a detecção de objetos como problema único de regressão, estimando simultaneamente caixas delimitadoras e probabilidades de classe a partir da imagem completa. Essa formulação favorece aplicações nas quais o tempo de processamento é relevante.</w:t>
      </w:r>
    </w:p>
    <w:p w14:paraId="738AABB6" w14:textId="03610178" w:rsidR="004F1CAD" w:rsidRPr="00D155A5" w:rsidRDefault="001F5208">
      <w:pPr>
        <w:pStyle w:val="normal1"/>
        <w:rPr>
          <w:color w:val="000000"/>
          <w:lang w:val="pt-BR"/>
        </w:rPr>
      </w:pPr>
      <w:r w:rsidRPr="001F5208">
        <w:rPr>
          <w:color w:val="000000"/>
          <w:lang w:val="pt-BR"/>
        </w:rPr>
        <w:t>O YOLO tornou-se uma das famílias de modelos mais conhecidas em detecção de objetos por sua proposta de realizar inferência de forma unificada e rápida, característica que favorece aplicações em tempo real, inclusive em tarefas de detecção automatizada de resíduos (ZHANG; ZHU; GAN, 2024).</w:t>
      </w:r>
      <w:r w:rsidR="00CB04F7">
        <w:rPr>
          <w:color w:val="000000"/>
          <w:lang w:val="pt-BR"/>
        </w:rPr>
        <w:t xml:space="preserve"> </w:t>
      </w:r>
      <w:proofErr w:type="spellStart"/>
      <w:r w:rsidR="00CB04F7">
        <w:rPr>
          <w:color w:val="000000"/>
          <w:lang w:val="pt-BR"/>
        </w:rPr>
        <w:t>R</w:t>
      </w:r>
      <w:r w:rsidR="00000000" w:rsidRPr="00D155A5">
        <w:rPr>
          <w:color w:val="000000"/>
          <w:lang w:val="pt-BR"/>
        </w:rPr>
        <w:t>edmon</w:t>
      </w:r>
      <w:proofErr w:type="spellEnd"/>
      <w:r w:rsidR="00000000" w:rsidRPr="00D155A5">
        <w:rPr>
          <w:color w:val="000000"/>
          <w:lang w:val="pt-BR"/>
        </w:rPr>
        <w:t xml:space="preserve"> et al. (2016) mostram que o modelo original processava imagens em tempo real, embora também apresentasse limitações, especialmente na localização precisa de alguns objetos e na detecção de objetos pequenos.</w:t>
      </w:r>
    </w:p>
    <w:p w14:paraId="738AABB7" w14:textId="77777777" w:rsidR="004F1CAD" w:rsidRPr="00D155A5" w:rsidRDefault="00000000">
      <w:pPr>
        <w:pStyle w:val="normal1"/>
        <w:rPr>
          <w:color w:val="000000"/>
          <w:lang w:val="pt-BR"/>
        </w:rPr>
      </w:pPr>
      <w:r w:rsidRPr="00D155A5">
        <w:rPr>
          <w:color w:val="000000"/>
          <w:lang w:val="pt-BR"/>
        </w:rPr>
        <w:t xml:space="preserve">Ao longo do tempo, a família YOLO passou por diferentes evoluções arquiteturais. </w:t>
      </w:r>
      <w:proofErr w:type="spellStart"/>
      <w:r w:rsidRPr="00D155A5">
        <w:rPr>
          <w:color w:val="000000"/>
          <w:lang w:val="pt-BR"/>
        </w:rPr>
        <w:t>Terven</w:t>
      </w:r>
      <w:proofErr w:type="spellEnd"/>
      <w:r w:rsidRPr="00D155A5">
        <w:rPr>
          <w:color w:val="000000"/>
          <w:lang w:val="pt-BR"/>
        </w:rPr>
        <w:t>, Córdova-Esparza e Romero-González (2023) revisam o desenvolvimento das arquiteturas YOLO, evidenciando mudanças em precisão, velocidade, estruturas de rede, estratégias de treinamento e adequação a diferentes tarefas de visão computacional. Essa evolução explica a permanência de modelos derivados do YOLO em pesquisas aplicadas, especialmente quando há necessidade de equilibrar desempenho preditivo e eficiência computacional.</w:t>
      </w:r>
    </w:p>
    <w:p w14:paraId="738AABB8" w14:textId="580F81CD" w:rsidR="004F1CAD" w:rsidRPr="00D155A5" w:rsidRDefault="00554BF5">
      <w:pPr>
        <w:pStyle w:val="normal1"/>
        <w:rPr>
          <w:color w:val="000000"/>
          <w:lang w:val="pt-BR"/>
        </w:rPr>
      </w:pPr>
      <w:r w:rsidRPr="00554BF5">
        <w:rPr>
          <w:color w:val="000000"/>
          <w:lang w:val="pt-BR"/>
        </w:rPr>
        <w:t xml:space="preserve">A avaliação de modelos de detecção envolve critérios capazes de indicar se a identificação visual é consistente e se o processamento ocorre em tempo compatível com a aplicação pretendida. Em estudos de detecção de resíduos com </w:t>
      </w:r>
      <w:proofErr w:type="spellStart"/>
      <w:r w:rsidRPr="00554BF5">
        <w:rPr>
          <w:color w:val="000000"/>
          <w:lang w:val="pt-BR"/>
        </w:rPr>
        <w:t>deep</w:t>
      </w:r>
      <w:proofErr w:type="spellEnd"/>
      <w:r w:rsidRPr="00554BF5">
        <w:rPr>
          <w:color w:val="000000"/>
          <w:lang w:val="pt-BR"/>
        </w:rPr>
        <w:t xml:space="preserve"> learning, essa avaliação costuma considerar métricas associadas à capacidade de localização e classificação dos objetos, bem como ao desempenho computacional do modelo (ABDU; MOHD NOOR, 2022).</w:t>
      </w:r>
      <w:r>
        <w:rPr>
          <w:color w:val="000000"/>
          <w:lang w:val="pt-BR"/>
        </w:rPr>
        <w:t xml:space="preserve"> </w:t>
      </w:r>
      <w:proofErr w:type="spellStart"/>
      <w:r w:rsidR="00000000" w:rsidRPr="00D155A5">
        <w:rPr>
          <w:color w:val="000000"/>
          <w:lang w:val="pt-BR"/>
        </w:rPr>
        <w:t>Kaur</w:t>
      </w:r>
      <w:proofErr w:type="spellEnd"/>
      <w:r w:rsidR="00000000" w:rsidRPr="00D155A5">
        <w:rPr>
          <w:color w:val="000000"/>
          <w:lang w:val="pt-BR"/>
        </w:rPr>
        <w:t xml:space="preserve"> e Singh (2023) ressaltam que a avaliação de detectores deve considerar conjuntamente métricas como precisão, recall e interseção sobre união, ao mesmo tempo em que enfrenta desafios persistentes relacionados a oclusões, variações de escala e capacidade de processamento em tempo real.</w:t>
      </w:r>
    </w:p>
    <w:p w14:paraId="738AABB9" w14:textId="77777777" w:rsidR="004F1CAD" w:rsidRPr="00D155A5" w:rsidRDefault="00000000">
      <w:pPr>
        <w:pStyle w:val="normal1"/>
        <w:rPr>
          <w:color w:val="000000"/>
          <w:lang w:val="pt-BR"/>
        </w:rPr>
      </w:pPr>
      <w:r w:rsidRPr="00D155A5">
        <w:rPr>
          <w:color w:val="000000"/>
          <w:lang w:val="pt-BR"/>
        </w:rPr>
        <w:lastRenderedPageBreak/>
        <w:t>Dessa forma, a visão computacional e a detecção de objetos constituem a base teórica e técnica para o uso de modelos computacionais em tarefas de identificação visual em imagens urbanas. Esses conceitos explicam como imagens podem ser convertidas em dados analisáveis e por que modelos especializados, como os baseados em YOLO, são adequados a aplicações que demandam localização explícita dos objetos detectados e rapidez no processamento.</w:t>
      </w:r>
    </w:p>
    <w:p w14:paraId="738AABBA"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2.4 Detecção automatizada de resíduos urbanos</w:t>
      </w:r>
    </w:p>
    <w:p w14:paraId="738AABBB" w14:textId="178EAE2E" w:rsidR="004F1CAD" w:rsidRPr="00D155A5" w:rsidRDefault="00174F25">
      <w:pPr>
        <w:pStyle w:val="normal1"/>
        <w:rPr>
          <w:lang w:val="pt-BR"/>
        </w:rPr>
      </w:pPr>
      <w:r w:rsidRPr="00174F25">
        <w:rPr>
          <w:lang w:val="pt-BR"/>
        </w:rPr>
        <w:t xml:space="preserve">A detecção automatizada de resíduos urbanos representa uma aplicação específica da visão computacional voltada à identificação de lixo, descarte irregular ou materiais descartados em ambientes reais, permitindo apoiar processos de monitoramento ambiental e gestão de resíduos por meio de modelos de </w:t>
      </w:r>
      <w:proofErr w:type="spellStart"/>
      <w:r w:rsidRPr="00174F25">
        <w:rPr>
          <w:lang w:val="pt-BR"/>
        </w:rPr>
        <w:t>deep</w:t>
      </w:r>
      <w:proofErr w:type="spellEnd"/>
      <w:r w:rsidRPr="00174F25">
        <w:rPr>
          <w:lang w:val="pt-BR"/>
        </w:rPr>
        <w:t xml:space="preserve"> learning (ABDU; MOHD NOOR, 2022)</w:t>
      </w:r>
      <w:r>
        <w:rPr>
          <w:lang w:val="pt-BR"/>
        </w:rPr>
        <w:t xml:space="preserve">. </w:t>
      </w:r>
      <w:r w:rsidR="00000000" w:rsidRPr="00D155A5">
        <w:rPr>
          <w:lang w:val="pt-BR"/>
        </w:rPr>
        <w:t>Estudos sobre detecção de resíduos com aprendizado profundo indicam que modelos de visão computacional podem ser aplicados em cenários urbanos e naturais, embora enfrentem desafios associados à complexidade visual desses ambientes (</w:t>
      </w:r>
      <w:proofErr w:type="spellStart"/>
      <w:r w:rsidR="00000000" w:rsidRPr="00D155A5">
        <w:rPr>
          <w:lang w:val="pt-BR"/>
        </w:rPr>
        <w:t>Majchrowska</w:t>
      </w:r>
      <w:proofErr w:type="spellEnd"/>
      <w:r w:rsidR="00000000" w:rsidRPr="00D155A5">
        <w:rPr>
          <w:lang w:val="pt-BR"/>
        </w:rPr>
        <w:t xml:space="preserve"> et al., 2022; Córdova et al., 2022). Essa aplicação aproxima os avanços técnicos em </w:t>
      </w:r>
      <w:proofErr w:type="spellStart"/>
      <w:r w:rsidR="00000000" w:rsidRPr="00D155A5">
        <w:rPr>
          <w:lang w:val="pt-BR"/>
        </w:rPr>
        <w:t>deep</w:t>
      </w:r>
      <w:proofErr w:type="spellEnd"/>
      <w:r w:rsidR="00000000" w:rsidRPr="00D155A5">
        <w:rPr>
          <w:lang w:val="pt-BR"/>
        </w:rPr>
        <w:t xml:space="preserve"> learning das necessidades práticas da gestão urbana, pois permite investigar se imagens de ruas, calçadas, terrenos, canais ou outros espaços públicos podem ser utilizadas como insumo para monitoramento, fiscalização e planejamento dos serviços de limpeza urbana.</w:t>
      </w:r>
    </w:p>
    <w:p w14:paraId="738AABBC" w14:textId="77777777" w:rsidR="004F1CAD" w:rsidRPr="00D155A5" w:rsidRDefault="00000000">
      <w:pPr>
        <w:pStyle w:val="normal1"/>
        <w:rPr>
          <w:lang w:val="pt-BR"/>
        </w:rPr>
      </w:pPr>
      <w:r w:rsidRPr="00D155A5">
        <w:rPr>
          <w:lang w:val="pt-BR"/>
        </w:rPr>
        <w:t xml:space="preserve">O uso de </w:t>
      </w:r>
      <w:proofErr w:type="spellStart"/>
      <w:r w:rsidRPr="00D155A5">
        <w:rPr>
          <w:lang w:val="pt-BR"/>
        </w:rPr>
        <w:t>deep</w:t>
      </w:r>
      <w:proofErr w:type="spellEnd"/>
      <w:r w:rsidRPr="00D155A5">
        <w:rPr>
          <w:lang w:val="pt-BR"/>
        </w:rPr>
        <w:t xml:space="preserve"> learning para detecção de resíduos tem sido explorado em diferentes contextos. </w:t>
      </w:r>
      <w:proofErr w:type="spellStart"/>
      <w:r w:rsidRPr="00D155A5">
        <w:rPr>
          <w:lang w:val="pt-BR"/>
        </w:rPr>
        <w:t>Majchrowska</w:t>
      </w:r>
      <w:proofErr w:type="spellEnd"/>
      <w:r w:rsidRPr="00D155A5">
        <w:rPr>
          <w:lang w:val="pt-BR"/>
        </w:rPr>
        <w:t xml:space="preserve"> et al. (2022) investigaram a detecção de resíduos em ambientes naturais e urbanos, contribuindo para demonstrar que modelos de aprendizado profundo podem ser aplicados a cenários visualmente complexos. Córdova et al. (2022), por sua vez, realizaram estudo comparativo envolvendo arquiteturas de detecção de objetos, como Faster R-CNN, </w:t>
      </w:r>
      <w:proofErr w:type="spellStart"/>
      <w:r w:rsidRPr="00D155A5">
        <w:rPr>
          <w:lang w:val="pt-BR"/>
        </w:rPr>
        <w:t>Mask</w:t>
      </w:r>
      <w:proofErr w:type="spellEnd"/>
      <w:r w:rsidRPr="00D155A5">
        <w:rPr>
          <w:lang w:val="pt-BR"/>
        </w:rPr>
        <w:t xml:space="preserve"> R-CNN, </w:t>
      </w:r>
      <w:proofErr w:type="spellStart"/>
      <w:r w:rsidRPr="00D155A5">
        <w:rPr>
          <w:lang w:val="pt-BR"/>
        </w:rPr>
        <w:t>EfficientDet</w:t>
      </w:r>
      <w:proofErr w:type="spellEnd"/>
      <w:r w:rsidRPr="00D155A5">
        <w:rPr>
          <w:lang w:val="pt-BR"/>
        </w:rPr>
        <w:t xml:space="preserve">, </w:t>
      </w:r>
      <w:proofErr w:type="spellStart"/>
      <w:r w:rsidRPr="00D155A5">
        <w:rPr>
          <w:lang w:val="pt-BR"/>
        </w:rPr>
        <w:t>RetinaNet</w:t>
      </w:r>
      <w:proofErr w:type="spellEnd"/>
      <w:r w:rsidRPr="00D155A5">
        <w:rPr>
          <w:lang w:val="pt-BR"/>
        </w:rPr>
        <w:t xml:space="preserve"> e YOLO-v5, além de considerar o uso em dispositivos com menor capacidade de processamento, como smartphones.</w:t>
      </w:r>
    </w:p>
    <w:p w14:paraId="26FF237B" w14:textId="77777777" w:rsidR="00E26779" w:rsidRDefault="00E26779">
      <w:pPr>
        <w:pStyle w:val="normal1"/>
        <w:rPr>
          <w:lang w:val="pt-BR"/>
        </w:rPr>
      </w:pPr>
      <w:r w:rsidRPr="00E26779">
        <w:rPr>
          <w:lang w:val="pt-BR"/>
        </w:rPr>
        <w:t>Proença e Simões (2020) destacam a importância de bases de dados anotadas para o desenvolvimento de modelos de detecção automatizada de resíduos. Nesse contexto, os autores apresentam o TACO, uma base aberta composta por imagens de lixo em ambientes reais, com anotações de instâncias e taxonomia hierárquica. Sua relevância está em aproximar o treinamento dos modelos das condições encontradas em contextos urbanos, nos quais os resíduos podem aparecer deformados, fragmentados, envelhecidos, transparentes ou parcialmente camuflados no cenário (PROENÇA; SIMÕES, 2020).</w:t>
      </w:r>
    </w:p>
    <w:p w14:paraId="738AABBE" w14:textId="73A5496F" w:rsidR="004F1CAD" w:rsidRPr="00D155A5" w:rsidRDefault="00000000">
      <w:pPr>
        <w:pStyle w:val="normal1"/>
        <w:rPr>
          <w:lang w:val="pt-BR"/>
        </w:rPr>
      </w:pPr>
      <w:r w:rsidRPr="00D155A5">
        <w:rPr>
          <w:lang w:val="pt-BR"/>
        </w:rPr>
        <w:t xml:space="preserve">Estudos aplicados com YOLO também demonstram o potencial da detecção </w:t>
      </w:r>
      <w:r w:rsidRPr="00D155A5">
        <w:rPr>
          <w:lang w:val="pt-BR"/>
        </w:rPr>
        <w:lastRenderedPageBreak/>
        <w:t xml:space="preserve">automatizada de resíduos. </w:t>
      </w:r>
      <w:proofErr w:type="spellStart"/>
      <w:r w:rsidRPr="00D155A5">
        <w:rPr>
          <w:lang w:val="pt-BR"/>
        </w:rPr>
        <w:t>Zailan</w:t>
      </w:r>
      <w:proofErr w:type="spellEnd"/>
      <w:r w:rsidRPr="00D155A5">
        <w:rPr>
          <w:lang w:val="pt-BR"/>
        </w:rPr>
        <w:t xml:space="preserve"> et al. (2022) desenvolveram um sistema baseado em YOLO para detectar resíduos sólidos flutuantes em ambiente fluvial, considerando condições como variação de iluminação, fundo complexo e oclusão. Embora o contexto seja diferente das vias públicas urbanas, o estudo mostra a aplicabilidade de modelos de detecção de objetos ao monitoramento ambiental e à identificação de classes de resíduos, aproximando visão computacional, gestão ambiental e tomada de decisão.</w:t>
      </w:r>
    </w:p>
    <w:p w14:paraId="738AABBF" w14:textId="77777777" w:rsidR="004F1CAD" w:rsidRPr="00D155A5" w:rsidRDefault="00000000">
      <w:pPr>
        <w:pStyle w:val="normal1"/>
        <w:rPr>
          <w:lang w:val="pt-BR"/>
        </w:rPr>
      </w:pPr>
      <w:proofErr w:type="spellStart"/>
      <w:r w:rsidRPr="00D155A5">
        <w:rPr>
          <w:lang w:val="pt-BR"/>
        </w:rPr>
        <w:t>Ren</w:t>
      </w:r>
      <w:proofErr w:type="spellEnd"/>
      <w:r w:rsidRPr="00D155A5">
        <w:rPr>
          <w:lang w:val="pt-BR"/>
        </w:rPr>
        <w:t>, Li e Gao (2024) também contribuem para esse campo ao propor o modelo MRS-YOLO para detecção e classificação de resíduos, com atenção à melhoria de desempenho em pequenos objetos e à robustez do modelo. A pesquisa evidencia que a detecção de resíduos não envolve apenas reconhecer categorias, mas também lidar com desafios práticos, como diversidade de materiais, variação de escala, demanda por processamento em tempo real e integração com sistemas de gestão de resíduos.</w:t>
      </w:r>
    </w:p>
    <w:p w14:paraId="738AABC0" w14:textId="77777777" w:rsidR="004F1CAD" w:rsidRPr="00D155A5" w:rsidRDefault="00000000">
      <w:pPr>
        <w:pStyle w:val="normal1"/>
        <w:rPr>
          <w:lang w:val="pt-BR"/>
        </w:rPr>
      </w:pPr>
      <w:r w:rsidRPr="00D155A5">
        <w:rPr>
          <w:lang w:val="pt-BR"/>
        </w:rPr>
        <w:t>Um modelo tecnicamente sofisticado não garante, por si só, melhoria administrativa, pois a adoção de inteligência artificial no setor público precisa considerar desempenho, riscos, implementação, impactos e adequação institucional (</w:t>
      </w:r>
      <w:proofErr w:type="spellStart"/>
      <w:r w:rsidRPr="00D155A5">
        <w:rPr>
          <w:lang w:val="pt-BR"/>
        </w:rPr>
        <w:t>Zuiderwijk</w:t>
      </w:r>
      <w:proofErr w:type="spellEnd"/>
      <w:r w:rsidRPr="00D155A5">
        <w:rPr>
          <w:lang w:val="pt-BR"/>
        </w:rPr>
        <w:t>; Chen; Salem, 2021). Para que tenha utilidade pública, o sistema precisa identificar corretamente ocorrências relevantes, reduzir falsos alarmes, processar imagens em tempo aceitável, permitir auditoria dos resultados e ser integrado a fluxos administrativos de fiscalização, limpeza urbana ou planejamento, uma vez que a governança de IA em serviços públicos deve articular efetividade, responsabilidade, controle e valores públicos (</w:t>
      </w:r>
      <w:proofErr w:type="spellStart"/>
      <w:r w:rsidRPr="00D155A5">
        <w:rPr>
          <w:lang w:val="pt-BR"/>
        </w:rPr>
        <w:t>Mišić</w:t>
      </w:r>
      <w:proofErr w:type="spellEnd"/>
      <w:r w:rsidRPr="00D155A5">
        <w:rPr>
          <w:lang w:val="pt-BR"/>
        </w:rPr>
        <w:t xml:space="preserve">; Van Est; </w:t>
      </w:r>
      <w:proofErr w:type="spellStart"/>
      <w:r w:rsidRPr="00D155A5">
        <w:rPr>
          <w:lang w:val="pt-BR"/>
        </w:rPr>
        <w:t>Kool</w:t>
      </w:r>
      <w:proofErr w:type="spellEnd"/>
      <w:r w:rsidRPr="00D155A5">
        <w:rPr>
          <w:lang w:val="pt-BR"/>
        </w:rPr>
        <w:t>, 2025).</w:t>
      </w:r>
    </w:p>
    <w:p w14:paraId="738AABC1"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2.5 Modelos visão-linguagem e classificação zero-shot</w:t>
      </w:r>
    </w:p>
    <w:p w14:paraId="738AABC2" w14:textId="372C8ECE" w:rsidR="004F1CAD" w:rsidRPr="00D155A5" w:rsidRDefault="0048255C">
      <w:pPr>
        <w:pStyle w:val="normal1"/>
        <w:rPr>
          <w:lang w:val="pt-BR"/>
        </w:rPr>
      </w:pPr>
      <w:r w:rsidRPr="0048255C">
        <w:rPr>
          <w:lang w:val="pt-BR"/>
        </w:rPr>
        <w:t xml:space="preserve">Os modelos visão-linguagem, conhecidos como </w:t>
      </w:r>
      <w:r w:rsidRPr="0048255C">
        <w:rPr>
          <w:i/>
          <w:iCs/>
          <w:lang w:val="pt-BR"/>
        </w:rPr>
        <w:t>Vision-</w:t>
      </w:r>
      <w:proofErr w:type="spellStart"/>
      <w:r w:rsidRPr="0048255C">
        <w:rPr>
          <w:i/>
          <w:iCs/>
          <w:lang w:val="pt-BR"/>
        </w:rPr>
        <w:t>Language</w:t>
      </w:r>
      <w:proofErr w:type="spellEnd"/>
      <w:r w:rsidRPr="0048255C">
        <w:rPr>
          <w:i/>
          <w:iCs/>
          <w:lang w:val="pt-BR"/>
        </w:rPr>
        <w:t xml:space="preserve"> Models</w:t>
      </w:r>
      <w:r w:rsidRPr="0048255C">
        <w:rPr>
          <w:lang w:val="pt-BR"/>
        </w:rPr>
        <w:t xml:space="preserve"> (</w:t>
      </w:r>
      <w:proofErr w:type="spellStart"/>
      <w:r w:rsidRPr="0048255C">
        <w:rPr>
          <w:lang w:val="pt-BR"/>
        </w:rPr>
        <w:t>VLMs</w:t>
      </w:r>
      <w:proofErr w:type="spellEnd"/>
      <w:r w:rsidRPr="0048255C">
        <w:rPr>
          <w:lang w:val="pt-BR"/>
        </w:rPr>
        <w:t>), representam uma abordagem recente em inteligência artificial multimodal, baseada na integração entre imagens e linguagem natural (RADFORD et al., 2021; LI et al., 2023)</w:t>
      </w:r>
      <w:r>
        <w:rPr>
          <w:lang w:val="pt-BR"/>
        </w:rPr>
        <w:t xml:space="preserve">. </w:t>
      </w:r>
      <w:r w:rsidR="00000000" w:rsidRPr="00D155A5">
        <w:rPr>
          <w:lang w:val="pt-BR"/>
        </w:rPr>
        <w:t xml:space="preserve">Segundo Zhang et al. (2024), esses modelos diferem de abordagens treinadas apenas com imagens ou apenas com texto por buscarem aprender relações entre elementos visuais e descrições linguísticas, geralmente a partir de grandes conjuntos de pares imagem-texto. Esse paradigma apoia-se no pré-treinamento multimodal em larga escala, permitindo que o modelo associe representações visuais a </w:t>
      </w:r>
      <w:r w:rsidR="00000000" w:rsidRPr="00D155A5">
        <w:rPr>
          <w:rStyle w:val="nfase"/>
          <w:lang w:val="pt-BR"/>
        </w:rPr>
        <w:t>prompts</w:t>
      </w:r>
      <w:r w:rsidR="00000000" w:rsidRPr="00D155A5">
        <w:rPr>
          <w:lang w:val="pt-BR"/>
        </w:rPr>
        <w:t xml:space="preserve"> textuais e realize tarefas de reconhecimento visual sem necessariamente passar por </w:t>
      </w:r>
      <w:r w:rsidR="00000000" w:rsidRPr="00D155A5">
        <w:rPr>
          <w:rStyle w:val="nfase"/>
          <w:lang w:val="pt-BR"/>
        </w:rPr>
        <w:t>fine-</w:t>
      </w:r>
      <w:proofErr w:type="spellStart"/>
      <w:r w:rsidR="00000000" w:rsidRPr="00D155A5">
        <w:rPr>
          <w:rStyle w:val="nfase"/>
          <w:lang w:val="pt-BR"/>
        </w:rPr>
        <w:t>tuning</w:t>
      </w:r>
      <w:proofErr w:type="spellEnd"/>
      <w:r w:rsidR="00000000" w:rsidRPr="00D155A5">
        <w:rPr>
          <w:lang w:val="pt-BR"/>
        </w:rPr>
        <w:t xml:space="preserve"> específico para cada tarefa.</w:t>
      </w:r>
    </w:p>
    <w:p w14:paraId="738AABC3" w14:textId="10720307" w:rsidR="004F1CAD" w:rsidRPr="00D155A5" w:rsidRDefault="006718E1">
      <w:pPr>
        <w:pStyle w:val="normal1"/>
        <w:rPr>
          <w:lang w:val="pt-BR"/>
        </w:rPr>
      </w:pPr>
      <w:r w:rsidRPr="006718E1">
        <w:rPr>
          <w:lang w:val="pt-BR"/>
        </w:rPr>
        <w:t xml:space="preserve">A capacidade de generalização </w:t>
      </w:r>
      <w:r w:rsidRPr="006718E1">
        <w:rPr>
          <w:i/>
          <w:iCs/>
          <w:lang w:val="pt-BR"/>
        </w:rPr>
        <w:t>zero-shot</w:t>
      </w:r>
      <w:r w:rsidRPr="006718E1">
        <w:rPr>
          <w:lang w:val="pt-BR"/>
        </w:rPr>
        <w:t xml:space="preserve"> é amplamente discutida na literatura de aprendizado de máquina e visão computacional, especialmente em abordagens que buscam reconhecer classes ou executar tarefas sem exemplos rotulados específicos no treinamento </w:t>
      </w:r>
      <w:r w:rsidRPr="006718E1">
        <w:rPr>
          <w:lang w:val="pt-BR"/>
        </w:rPr>
        <w:lastRenderedPageBreak/>
        <w:t>(XIAN et al., 2019). No contexto dos modelos visão-linguagem, essa capacidade ganhou destaque com arquiteturas que alinham imagens e descrições textuais, permitindo que categorias visuais sejam inferidas a partir de comandos ou descrições em linguagem natural (RADFORD et al., 2021).</w:t>
      </w:r>
      <w:r>
        <w:rPr>
          <w:lang w:val="pt-BR"/>
        </w:rPr>
        <w:t xml:space="preserve"> E</w:t>
      </w:r>
      <w:r w:rsidR="00000000" w:rsidRPr="00D155A5">
        <w:rPr>
          <w:lang w:val="pt-BR"/>
        </w:rPr>
        <w:t xml:space="preserve">ssa capacidade torna os </w:t>
      </w:r>
      <w:proofErr w:type="spellStart"/>
      <w:r w:rsidR="00000000" w:rsidRPr="00D155A5">
        <w:rPr>
          <w:lang w:val="pt-BR"/>
        </w:rPr>
        <w:t>VLMs</w:t>
      </w:r>
      <w:proofErr w:type="spellEnd"/>
      <w:r w:rsidR="00000000" w:rsidRPr="00D155A5">
        <w:rPr>
          <w:lang w:val="pt-BR"/>
        </w:rPr>
        <w:t xml:space="preserve"> atraentes para aplicações em que há escassez de dados anotados ou necessidade de adaptação rápida a novos contextos (Zhang et al., 2024).</w:t>
      </w:r>
    </w:p>
    <w:p w14:paraId="738AABC4" w14:textId="77777777" w:rsidR="004F1CAD" w:rsidRPr="00D155A5" w:rsidRDefault="00000000">
      <w:pPr>
        <w:pStyle w:val="normal1"/>
        <w:rPr>
          <w:lang w:val="pt-BR"/>
        </w:rPr>
      </w:pPr>
      <w:r w:rsidRPr="00D155A5">
        <w:rPr>
          <w:lang w:val="pt-BR"/>
        </w:rPr>
        <w:t xml:space="preserve">A literatura recente também aponta desafios dos modelos visão-linguagem. Li et al. (2025) destacam que </w:t>
      </w:r>
      <w:proofErr w:type="spellStart"/>
      <w:r w:rsidRPr="00D155A5">
        <w:rPr>
          <w:lang w:val="pt-BR"/>
        </w:rPr>
        <w:t>VLMs</w:t>
      </w:r>
      <w:proofErr w:type="spellEnd"/>
      <w:r w:rsidRPr="00D155A5">
        <w:rPr>
          <w:lang w:val="pt-BR"/>
        </w:rPr>
        <w:t xml:space="preserve"> de grande porte enfrentam problemas relacionados à avaliação, alinhamento, segurança e alucinações, isto é, situações em que o modelo produz respostas que não correspondem de modo adequado ao conteúdo efetivamente presente na imagem. Esse ponto é especialmente relevante para aplicações no setor público, pois uma resposta incorreta pode gerar interpretação equivocada sobre a presença ou ausência de resíduos, afetando a confiabilidade do monitoramento.</w:t>
      </w:r>
    </w:p>
    <w:p w14:paraId="64AF5102" w14:textId="66A10B2F" w:rsidR="00802FD6" w:rsidRDefault="00802FD6">
      <w:pPr>
        <w:pStyle w:val="normal1"/>
        <w:rPr>
          <w:lang w:val="pt-BR"/>
        </w:rPr>
      </w:pPr>
      <w:r w:rsidRPr="00802FD6">
        <w:rPr>
          <w:lang w:val="pt-BR"/>
        </w:rPr>
        <w:t xml:space="preserve">Em tarefas de gestão urbana, a comparação entre um detector especializado e um modelo visão-linguagem generalista deve considerar não apenas a capacidade de reconhecer resíduos, mas também critérios operacionais como estabilidade das respostas, tempo de inferência, custo computacional e controle sobre o resultado (TORNEIRO et al., 2025; MALLA; BAZLI; ARASHPOUR, 2026). Embora </w:t>
      </w:r>
      <w:proofErr w:type="spellStart"/>
      <w:r w:rsidRPr="00802FD6">
        <w:rPr>
          <w:lang w:val="pt-BR"/>
        </w:rPr>
        <w:t>VLMs</w:t>
      </w:r>
      <w:proofErr w:type="spellEnd"/>
      <w:r w:rsidRPr="00802FD6">
        <w:rPr>
          <w:lang w:val="pt-BR"/>
        </w:rPr>
        <w:t xml:space="preserve"> possam ser utilizados para classificar imagens relacionadas a resíduos, sua capacidade de localização precisa depende da arquitetura e do método empregado, sendo o visual </w:t>
      </w:r>
      <w:proofErr w:type="spellStart"/>
      <w:r w:rsidRPr="00802FD6">
        <w:rPr>
          <w:lang w:val="pt-BR"/>
        </w:rPr>
        <w:t>grounding</w:t>
      </w:r>
      <w:proofErr w:type="spellEnd"/>
      <w:r w:rsidRPr="00802FD6">
        <w:rPr>
          <w:lang w:val="pt-BR"/>
        </w:rPr>
        <w:t xml:space="preserve"> ainda um desafio relevante em modelos multimodais (FUNK</w:t>
      </w:r>
      <w:r w:rsidR="00ED7D52">
        <w:rPr>
          <w:lang w:val="pt-BR"/>
        </w:rPr>
        <w:t xml:space="preserve"> </w:t>
      </w:r>
      <w:r w:rsidR="00765532">
        <w:rPr>
          <w:lang w:val="pt-BR"/>
        </w:rPr>
        <w:t>et</w:t>
      </w:r>
      <w:r w:rsidR="00ED7D52">
        <w:rPr>
          <w:lang w:val="pt-BR"/>
        </w:rPr>
        <w:t xml:space="preserve"> </w:t>
      </w:r>
      <w:r w:rsidR="00765532">
        <w:rPr>
          <w:lang w:val="pt-BR"/>
        </w:rPr>
        <w:t>al.</w:t>
      </w:r>
      <w:r w:rsidR="00ED7D52">
        <w:rPr>
          <w:lang w:val="pt-BR"/>
        </w:rPr>
        <w:t>,</w:t>
      </w:r>
      <w:r w:rsidRPr="00802FD6">
        <w:rPr>
          <w:lang w:val="pt-BR"/>
        </w:rPr>
        <w:t xml:space="preserve"> 2025; RAJABI; KOSECKA, 2023; WAN et al., 2024). Em contraste, detectores de objetos são mais diretamente orientados à localização visual, pois retornam caixas delimitadoras que podem apoiar auditoria, mapeamento e validação humana.</w:t>
      </w:r>
    </w:p>
    <w:p w14:paraId="738AABC6" w14:textId="63CDAE94" w:rsidR="004F1CAD" w:rsidRPr="00D155A5" w:rsidRDefault="00000000">
      <w:pPr>
        <w:pStyle w:val="normal1"/>
        <w:rPr>
          <w:color w:val="000000"/>
          <w:lang w:val="pt-BR"/>
        </w:rPr>
      </w:pPr>
      <w:r w:rsidRPr="00D155A5">
        <w:rPr>
          <w:lang w:val="pt-BR"/>
        </w:rPr>
        <w:t>Dessa forma, o referencial teórico permite compreender a comparação entre YOLOv11m e Gemma 3 27B-IT como o confronto entre dois paradigmas distintos de inteligência artificial aplicada à interpretação de imagens: de um lado, detectores especializados de objetos, associados à localização visual e à eficiência computacional; de outro, modelos visão-linguagem, associados à interpretação multimodal e à classificação orientada por prompts. Essa articulação é relevante porque o monitoramento de resíduos urbanos exige não apenas desempenho preditivo, mas também velocidade, controle de erros, rastreabilidade, custo operacional e adequação ao uso público da tecnologia (</w:t>
      </w:r>
      <w:proofErr w:type="spellStart"/>
      <w:r w:rsidRPr="00D155A5">
        <w:rPr>
          <w:lang w:val="pt-BR"/>
        </w:rPr>
        <w:t>Redmon</w:t>
      </w:r>
      <w:proofErr w:type="spellEnd"/>
      <w:r w:rsidRPr="00D155A5">
        <w:rPr>
          <w:lang w:val="pt-BR"/>
        </w:rPr>
        <w:t xml:space="preserve"> et al., 2016; </w:t>
      </w:r>
      <w:proofErr w:type="spellStart"/>
      <w:r w:rsidRPr="00D155A5">
        <w:rPr>
          <w:lang w:val="pt-BR"/>
        </w:rPr>
        <w:t>Terven</w:t>
      </w:r>
      <w:proofErr w:type="spellEnd"/>
      <w:r w:rsidRPr="00D155A5">
        <w:rPr>
          <w:lang w:val="pt-BR"/>
        </w:rPr>
        <w:t>; Córdova-Esparza; Romero-González, 2023; Zhang et al., 2024; Li et al., 2025).</w:t>
      </w:r>
      <w:r w:rsidRPr="00D155A5">
        <w:rPr>
          <w:lang w:val="pt-BR"/>
        </w:rPr>
        <w:br w:type="page"/>
      </w:r>
    </w:p>
    <w:p w14:paraId="738AABC7" w14:textId="77777777" w:rsidR="004F1CAD" w:rsidRPr="00D155A5" w:rsidRDefault="00000000">
      <w:pPr>
        <w:pStyle w:val="Ttulo1"/>
        <w:numPr>
          <w:ilvl w:val="0"/>
          <w:numId w:val="1"/>
        </w:numPr>
        <w:spacing w:before="0"/>
        <w:rPr>
          <w:color w:val="000000"/>
          <w:lang w:val="pt-BR"/>
        </w:rPr>
      </w:pPr>
      <w:r w:rsidRPr="00D155A5">
        <w:rPr>
          <w:color w:val="000000"/>
          <w:lang w:val="pt-BR"/>
        </w:rPr>
        <w:lastRenderedPageBreak/>
        <w:t>3 METODOLOGIA</w:t>
      </w:r>
    </w:p>
    <w:p w14:paraId="738AABC8"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3.1 Classificação da pesquisa</w:t>
      </w:r>
    </w:p>
    <w:p w14:paraId="738AABC9" w14:textId="77777777" w:rsidR="004F1CAD" w:rsidRPr="00D155A5" w:rsidRDefault="00000000">
      <w:pPr>
        <w:pStyle w:val="normal1"/>
        <w:rPr>
          <w:color w:val="000000"/>
          <w:lang w:val="pt-BR"/>
        </w:rPr>
      </w:pPr>
      <w:r w:rsidRPr="00D155A5">
        <w:rPr>
          <w:color w:val="000000"/>
          <w:lang w:val="pt-BR"/>
        </w:rPr>
        <w:t>A presente pesquisa caracterizou-se como aplicada, descritiva e exploratória, de abordagem quantitativa, orientada pelo método hipotético-dedutivo e desenvolvida por meio de procedimentos bibliográfico, documental e experimental-computacional. Essa classificação considerou os elementos essenciais de uma investigação científica, isto é, finalidade, objetivos, abordagem, método e procedimentos, conforme a sistematização metodológica proposta por Gil (2010) e Marconi e Lakatos (2011), além de elementos complementares necessários à reprodutibilidade do estudo, como unidade de análise, fontes de dados, instrumentos de coleta, métricas e etapas de execução.</w:t>
      </w:r>
    </w:p>
    <w:p w14:paraId="738AABCA" w14:textId="77777777" w:rsidR="004F1CAD" w:rsidRPr="00D155A5" w:rsidRDefault="00000000">
      <w:pPr>
        <w:pStyle w:val="normal1"/>
        <w:rPr>
          <w:color w:val="000000"/>
          <w:lang w:val="pt-BR"/>
        </w:rPr>
      </w:pPr>
      <w:r w:rsidRPr="00D155A5">
        <w:rPr>
          <w:color w:val="000000"/>
          <w:lang w:val="pt-BR"/>
        </w:rPr>
        <w:t>Quanto à finalidade, a pesquisa foi aplicada, pois avaliou a viabilidade de modelos de inteligência artificial como instrumentos potenciais de apoio ao monitoramento de resíduos urbanos em vias públicas. De acordo com Gil (2010), pesquisas aplicadas direcionam conhecimentos a problemas específicos e de interesse prático. Embora não se tenha implementado diretamente uma política pública municipal, investigou-se uma solução tecnológica vinculada a um problema concreto da gestão urbana: a identificação automatizada de resíduos em imagens reais de ruas brasileiras.</w:t>
      </w:r>
    </w:p>
    <w:p w14:paraId="738AABCB" w14:textId="77777777" w:rsidR="004F1CAD" w:rsidRPr="00D155A5" w:rsidRDefault="00000000">
      <w:pPr>
        <w:pStyle w:val="normal1"/>
        <w:rPr>
          <w:lang w:val="pt-BR"/>
        </w:rPr>
      </w:pPr>
      <w:r w:rsidRPr="00D155A5">
        <w:rPr>
          <w:lang w:val="pt-BR"/>
        </w:rPr>
        <w:t>Quanto aos objetivos, a pesquisa assumiu caráter descritivo e exploratório. Segundo Gil (2010), a pesquisa descritiva tem como finalidade descrever características de determinado fenômeno ou estabelecer relações entre variáveis, enquanto a pesquisa exploratória busca proporcionar maior familiaridade com o problema investigado. Neste estudo, a pesquisa foi descritiva porque apresentou, organizou e comparou o comportamento de dois modelos computacionais a partir de métricas previamente definidas. Nesse sentido, descreveu-se como cada modelo respondeu à tarefa de identificar a presença ou ausência de resíduos em imagens urbanas, sem alteração manual dos resultados produzidos durante a inferência.</w:t>
      </w:r>
    </w:p>
    <w:p w14:paraId="738AABCC" w14:textId="77777777" w:rsidR="004F1CAD" w:rsidRPr="00D155A5" w:rsidRDefault="00000000">
      <w:pPr>
        <w:pStyle w:val="normal1"/>
        <w:rPr>
          <w:lang w:val="pt-BR"/>
        </w:rPr>
      </w:pPr>
      <w:r w:rsidRPr="00D155A5">
        <w:rPr>
          <w:lang w:val="pt-BR"/>
        </w:rPr>
        <w:t>A pesquisa também foi exploratória, pois examinou uma possibilidade tecnológica ainda em consolidação no contexto da gestão pública urbana: o uso de inteligência artificial para apoiar o monitoramento de resíduos em vias públicas. Essa classificação foi adequada porque o estudo buscou ampliar a compreensão sobre a viabilidade de duas abordagens distintas de IA, um detector especializado e um modelo visão-linguagem generalista, diante de uma tarefa aplicada à Administração Pública.</w:t>
      </w:r>
    </w:p>
    <w:p w14:paraId="738AABCD" w14:textId="77777777" w:rsidR="004F1CAD" w:rsidRPr="00D155A5" w:rsidRDefault="00000000">
      <w:pPr>
        <w:pStyle w:val="normal1"/>
        <w:rPr>
          <w:lang w:val="pt-BR"/>
        </w:rPr>
      </w:pPr>
      <w:r w:rsidRPr="00D155A5">
        <w:rPr>
          <w:lang w:val="pt-BR"/>
        </w:rPr>
        <w:t xml:space="preserve">Quanto à abordagem, tratou-se de pesquisa quantitativa, pois os resultados foram </w:t>
      </w:r>
      <w:r w:rsidRPr="00D155A5">
        <w:rPr>
          <w:lang w:val="pt-BR"/>
        </w:rPr>
        <w:lastRenderedPageBreak/>
        <w:t xml:space="preserve">analisados por meio de métricas numéricas, como acurácia, precisão, recall, especificidade, F1-score, taxa de falsos positivos, matriz de confusão, tempo de inferência e </w:t>
      </w:r>
      <w:proofErr w:type="spellStart"/>
      <w:r w:rsidRPr="00D155A5">
        <w:rPr>
          <w:lang w:val="pt-BR"/>
        </w:rPr>
        <w:t>throughput</w:t>
      </w:r>
      <w:proofErr w:type="spellEnd"/>
      <w:r w:rsidRPr="00D155A5">
        <w:rPr>
          <w:lang w:val="pt-BR"/>
        </w:rPr>
        <w:t>. Conforme Marconi e Lakatos (2011), a abordagem quantitativa apoia-se na mensuração e no tratamento numérico dos dados, permitindo análise objetiva dos fenômenos investigados. A abordagem quantitativa foi compatível com a proposta do estudo, uma vez que a comparação entre os modelos dependeu da mensuração objetiva de desempenho preditivo e eficiência computacional.</w:t>
      </w:r>
    </w:p>
    <w:p w14:paraId="738AABCE" w14:textId="77777777" w:rsidR="004F1CAD" w:rsidRPr="00D155A5" w:rsidRDefault="00000000">
      <w:pPr>
        <w:pStyle w:val="normal1"/>
        <w:rPr>
          <w:color w:val="000000"/>
          <w:lang w:val="pt-BR"/>
        </w:rPr>
      </w:pPr>
      <w:r w:rsidRPr="00D155A5">
        <w:rPr>
          <w:color w:val="000000"/>
          <w:lang w:val="pt-BR"/>
        </w:rPr>
        <w:t>Quanto ao método, a pesquisa aproximou-se do método hipotético-dedutivo, pois partiu de um problema de pesquisa, formulou uma hipótese provisória e submeteu essa hipótese a teste empírico. Conforme Marconi e Lakatos (2011), o método hipotético-dedutivo permite testar hipóteses e avaliá-las à luz dos resultados obtidos. Neste trabalho, partiu-se da hipótese de que um modelo especializado de detecção, como o YOLOv11m, tenderia a apresentar maior viabilidade operacional do que um modelo visão-linguagem generalista em modo zero-shot, especialmente quanto ao tempo de inferência e ao controle de falsos positivos.</w:t>
      </w:r>
    </w:p>
    <w:p w14:paraId="738AABCF" w14:textId="77777777" w:rsidR="004F1CAD" w:rsidRPr="00D155A5" w:rsidRDefault="00000000">
      <w:pPr>
        <w:pStyle w:val="normal1"/>
        <w:rPr>
          <w:color w:val="000000"/>
          <w:lang w:val="pt-BR"/>
        </w:rPr>
      </w:pPr>
      <w:r w:rsidRPr="00D155A5">
        <w:rPr>
          <w:color w:val="000000"/>
          <w:lang w:val="pt-BR"/>
        </w:rPr>
        <w:t xml:space="preserve">Quanto aos procedimentos, o estudo combinou pesquisa bibliográfica, pesquisa documental e experimento computacional. A pesquisa bibliográfica fundamentou os temas de gestão pública, resíduos urbanos, inteligência artificial, visão computacional, detecção de objetos, modelos visão-linguagem e detecção automatizada de resíduos. A pesquisa documental contemplou normas, bases públicas, documentação técnica de </w:t>
      </w:r>
      <w:proofErr w:type="spellStart"/>
      <w:r w:rsidRPr="00D155A5">
        <w:rPr>
          <w:color w:val="000000"/>
          <w:lang w:val="pt-BR"/>
        </w:rPr>
        <w:t>datasets</w:t>
      </w:r>
      <w:proofErr w:type="spellEnd"/>
      <w:r w:rsidRPr="00D155A5">
        <w:rPr>
          <w:color w:val="000000"/>
          <w:lang w:val="pt-BR"/>
        </w:rPr>
        <w:t xml:space="preserve"> e documentos relacionados ao uso das imagens. O procedimento experimental-computacional consistiu na preparação das bases, no treinamento do YOLOv11m, na inferência com o Gemma 3 27B-IT e na comparação dos resultados obtidos.</w:t>
      </w:r>
    </w:p>
    <w:p w14:paraId="738AABD0"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3.2 Objeto de estudo e unidade de análise</w:t>
      </w:r>
    </w:p>
    <w:p w14:paraId="738AABD1" w14:textId="77777777" w:rsidR="004F1CAD" w:rsidRPr="00D155A5" w:rsidRDefault="00000000">
      <w:pPr>
        <w:pStyle w:val="normal1"/>
        <w:rPr>
          <w:color w:val="000000"/>
          <w:lang w:val="pt-BR"/>
        </w:rPr>
      </w:pPr>
      <w:r w:rsidRPr="00D155A5">
        <w:rPr>
          <w:color w:val="000000"/>
          <w:lang w:val="pt-BR"/>
        </w:rPr>
        <w:t>O objeto de estudo foi a viabilidade do uso de inteligência artificial no monitoramento de resíduos urbanos em vias públicas. A unidade de análise foi a imagem, considerada individualmente quanto à presença ou ausência de resíduos visíveis. A definição da imagem como unidade de análise alinha-se à tarefa de classificação binária empregada na avaliação de detectores, na qual cada amostra é julgada quanto à ocorrência ou não da classe de interesse (Liu et al., 2020).</w:t>
      </w:r>
    </w:p>
    <w:p w14:paraId="738AABD2" w14:textId="77777777" w:rsidR="004F1CAD" w:rsidRPr="00D155A5" w:rsidRDefault="00000000">
      <w:pPr>
        <w:pStyle w:val="normal1"/>
        <w:rPr>
          <w:color w:val="000000"/>
          <w:lang w:val="pt-BR"/>
        </w:rPr>
      </w:pPr>
      <w:r w:rsidRPr="00D155A5">
        <w:rPr>
          <w:color w:val="000000"/>
          <w:lang w:val="pt-BR"/>
        </w:rPr>
        <w:t xml:space="preserve">A tarefa adotada foi binária. Cada imagem foi classificada como “com resíduos” ou “sem resíduos”. Dessa forma, o estudo não pretendeu classificar tipos específicos de materiais descartados, contar itens, estimar volume de resíduos, medir gravidade sanitária ou avaliar </w:t>
      </w:r>
      <w:r w:rsidRPr="00D155A5">
        <w:rPr>
          <w:color w:val="000000"/>
          <w:lang w:val="pt-BR"/>
        </w:rPr>
        <w:lastRenderedPageBreak/>
        <w:t>localização precisa como eixo principal. O foco consistiu em verificar se os modelos conseguiam indicar corretamente a presença ou ausência de lixo visível em imagens urbanas reais. Essa simplificação da tarefa para uma decisão binária por imagem é compatível com cenários de triagem de ocorrências, nos quais o interesse recai sobre a sinalização da presença do material, e não sobre a localização exata de cada instância (Proença; Simões, 2020).</w:t>
      </w:r>
    </w:p>
    <w:p w14:paraId="738AABD3" w14:textId="77777777" w:rsidR="004F1CAD" w:rsidRPr="00D155A5" w:rsidRDefault="00000000">
      <w:pPr>
        <w:pStyle w:val="normal1"/>
        <w:rPr>
          <w:color w:val="000000"/>
          <w:lang w:val="pt-BR"/>
        </w:rPr>
      </w:pPr>
      <w:r w:rsidRPr="00D155A5">
        <w:rPr>
          <w:color w:val="000000"/>
          <w:lang w:val="pt-BR"/>
        </w:rPr>
        <w:t>Essa delimitação foi necessária porque o objetivo geral do TCC não é construir um sistema completo de limpeza urbana, mas avaliar a viabilidade inicial de duas abordagens de IA como instrumentos potenciais de apoio ao monitoramento. Assim, a análise em nível de imagem permitiu comparar modelos distintos sob um mesmo critério operacional.</w:t>
      </w:r>
    </w:p>
    <w:p w14:paraId="738AABD4"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3.3 Modelos comparados</w:t>
      </w:r>
    </w:p>
    <w:p w14:paraId="738AABD5" w14:textId="77777777" w:rsidR="004F1CAD" w:rsidRPr="00D155A5" w:rsidRDefault="00000000">
      <w:pPr>
        <w:pStyle w:val="normal1"/>
        <w:rPr>
          <w:color w:val="000000"/>
          <w:lang w:val="pt-BR"/>
        </w:rPr>
      </w:pPr>
      <w:r w:rsidRPr="00D155A5">
        <w:rPr>
          <w:color w:val="000000"/>
          <w:lang w:val="pt-BR"/>
        </w:rPr>
        <w:t>A pesquisa comparou dois paradigmas de inteligência artificial aplicados à análise visual de imagens urbanas: um detector especializado de objetos, representante da tradição de modelos supervisionados treinados para localizar instâncias de classes predefinidas (Liu et al., 2020), e um modelo visão-linguagem generalista, herdeiro da abordagem de aprendizado por supervisão em linguagem natural que viabiliza a classificação zero-shot (</w:t>
      </w:r>
      <w:proofErr w:type="spellStart"/>
      <w:r w:rsidRPr="00D155A5">
        <w:rPr>
          <w:color w:val="000000"/>
          <w:lang w:val="pt-BR"/>
        </w:rPr>
        <w:t>Radford</w:t>
      </w:r>
      <w:proofErr w:type="spellEnd"/>
      <w:r w:rsidRPr="00D155A5">
        <w:rPr>
          <w:color w:val="000000"/>
          <w:lang w:val="pt-BR"/>
        </w:rPr>
        <w:t xml:space="preserve"> et al., 2021).</w:t>
      </w:r>
    </w:p>
    <w:p w14:paraId="738AABD6" w14:textId="77777777" w:rsidR="004F1CAD" w:rsidRPr="00D155A5" w:rsidRDefault="00000000">
      <w:pPr>
        <w:pStyle w:val="normal1"/>
        <w:rPr>
          <w:color w:val="000000"/>
          <w:lang w:val="pt-BR"/>
        </w:rPr>
      </w:pPr>
      <w:r w:rsidRPr="00D155A5">
        <w:rPr>
          <w:rFonts w:eastAsia="Times New Roman" w:cs="Times New Roman"/>
          <w:color w:val="000000"/>
          <w:lang w:val="pt-BR"/>
        </w:rPr>
        <w:t>O primeiro modelo foi o YOLOv11m, utilizado como detector especializado. Esse modelo foi treinado por fine-</w:t>
      </w:r>
      <w:proofErr w:type="spellStart"/>
      <w:r w:rsidRPr="00D155A5">
        <w:rPr>
          <w:rFonts w:eastAsia="Times New Roman" w:cs="Times New Roman"/>
          <w:color w:val="000000"/>
          <w:lang w:val="pt-BR"/>
        </w:rPr>
        <w:t>tuning</w:t>
      </w:r>
      <w:proofErr w:type="spellEnd"/>
      <w:r w:rsidRPr="00D155A5">
        <w:rPr>
          <w:rFonts w:eastAsia="Times New Roman" w:cs="Times New Roman"/>
          <w:color w:val="000000"/>
          <w:lang w:val="pt-BR"/>
        </w:rPr>
        <w:t xml:space="preserve"> para reconhecer a classe única “lixo”. Ele representou uma abordagem especializada de detecção de objetos, na qual o modelo foi ajustado para uma tarefa específica a partir de imagens anotadas.</w:t>
      </w:r>
    </w:p>
    <w:p w14:paraId="738AABD7" w14:textId="77777777" w:rsidR="004F1CAD" w:rsidRPr="00D155A5" w:rsidRDefault="00000000">
      <w:pPr>
        <w:pStyle w:val="normal1"/>
        <w:rPr>
          <w:color w:val="000000"/>
          <w:lang w:val="pt-BR"/>
        </w:rPr>
      </w:pPr>
      <w:r w:rsidRPr="00D155A5">
        <w:rPr>
          <w:rFonts w:eastAsia="Times New Roman" w:cs="Times New Roman"/>
          <w:color w:val="000000"/>
          <w:lang w:val="pt-BR"/>
        </w:rPr>
        <w:t>O segundo modelo foi o Gemma 3 27B-IT, utilizado como modelo visão-linguagem generalista em modo zero-shot. Nesse caso, o modelo não foi treinado especificamente com as imagens do projeto, sendo avaliado a partir de sua capacidade geral de interpretação visual e de resposta à tarefa proposta.</w:t>
      </w:r>
    </w:p>
    <w:p w14:paraId="738AABD8" w14:textId="77777777" w:rsidR="004F1CAD" w:rsidRPr="00D155A5" w:rsidRDefault="00000000">
      <w:pPr>
        <w:pStyle w:val="normal1"/>
        <w:rPr>
          <w:color w:val="000000"/>
          <w:lang w:val="pt-BR"/>
        </w:rPr>
      </w:pPr>
      <w:r w:rsidRPr="00D155A5">
        <w:rPr>
          <w:color w:val="000000"/>
          <w:lang w:val="pt-BR"/>
        </w:rPr>
        <w:t>Essa comparação confrontou duas formas distintas de aplicação da IA: uma abordagem especializada, baseada em treinamento direcionado, e uma abordagem generalista, baseada em interpretação multimodal sem ajuste específico ao domínio estudado. A abordagem zero-shot dispensa exemplos rotulados da tarefa-alvo, comparando a imagem a descrições textuais para estimar a correspondência com o prompt fornecido (Zhang et al., 2024), o que a torna atraente em cenários de escassez de dados anotados, mas não garante, por si só, superioridade em tarefas delimitadas. A comparação não pressupôs superioridade teórica de um modelo sobre o outro; essa avaliação foi realizada a partir das métricas definidas no experimento.</w:t>
      </w:r>
    </w:p>
    <w:p w14:paraId="738AABD9" w14:textId="77777777" w:rsidR="004F1CAD" w:rsidRPr="00D155A5" w:rsidRDefault="00000000">
      <w:pPr>
        <w:pStyle w:val="normal1"/>
        <w:rPr>
          <w:color w:val="000000"/>
          <w:lang w:val="pt-BR"/>
        </w:rPr>
      </w:pPr>
      <w:r w:rsidRPr="00D155A5">
        <w:rPr>
          <w:color w:val="000000"/>
          <w:lang w:val="pt-BR"/>
        </w:rPr>
        <w:t xml:space="preserve">A comparação entre os modelos foi assimétrica por desenho metodológico: o </w:t>
      </w:r>
      <w:r w:rsidRPr="00D155A5">
        <w:rPr>
          <w:color w:val="000000"/>
          <w:lang w:val="pt-BR"/>
        </w:rPr>
        <w:lastRenderedPageBreak/>
        <w:t>YOLOv11m foi ajustado por fine-</w:t>
      </w:r>
      <w:proofErr w:type="spellStart"/>
      <w:r w:rsidRPr="00D155A5">
        <w:rPr>
          <w:color w:val="000000"/>
          <w:lang w:val="pt-BR"/>
        </w:rPr>
        <w:t>tuning</w:t>
      </w:r>
      <w:proofErr w:type="spellEnd"/>
      <w:r w:rsidRPr="00D155A5">
        <w:rPr>
          <w:color w:val="000000"/>
          <w:lang w:val="pt-BR"/>
        </w:rPr>
        <w:t xml:space="preserve"> com dados rotulados da tarefa, enquanto o Gemma 3 27B-IT foi utilizado em modo zero-shot. Essa assimetria não invalidou o estudo, pois representa alternativas reais de adoção tecnológica, no caso, treinar um detector especializado ou utilizar um modelo generalista sem treinamento adicional, mas impede interpretar os resultados como superioridade arquitetural geral de um modelo sobre o outro.</w:t>
      </w:r>
    </w:p>
    <w:p w14:paraId="738AABDA"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3.4 Fontes de imagens e bases de dados utilizadas</w:t>
      </w:r>
    </w:p>
    <w:p w14:paraId="738AABDB" w14:textId="77777777" w:rsidR="004F1CAD" w:rsidRPr="00D155A5" w:rsidRDefault="00000000">
      <w:pPr>
        <w:pStyle w:val="normal1"/>
        <w:rPr>
          <w:lang w:val="pt-BR"/>
        </w:rPr>
      </w:pPr>
      <w:r w:rsidRPr="00D155A5">
        <w:rPr>
          <w:lang w:val="pt-BR"/>
        </w:rPr>
        <w:t>O experimento utilizou bases de imagens destinadas ao treinamento, validação e teste dos modelos. Para o treinamento do detector especializado, foram utilizadas bases abertas com imagens positivas de resíduos e uma base complementar com imagens negativas de ambiente urbano sem lixo visível.</w:t>
      </w:r>
    </w:p>
    <w:p w14:paraId="738AABDC" w14:textId="77777777" w:rsidR="004F1CAD" w:rsidRPr="00D155A5" w:rsidRDefault="00000000">
      <w:pPr>
        <w:pStyle w:val="normal1"/>
        <w:rPr>
          <w:lang w:val="pt-BR"/>
        </w:rPr>
      </w:pPr>
      <w:r w:rsidRPr="00D155A5">
        <w:rPr>
          <w:lang w:val="pt-BR"/>
        </w:rPr>
        <w:t xml:space="preserve">A base TACO (Trash </w:t>
      </w:r>
      <w:proofErr w:type="spellStart"/>
      <w:r w:rsidRPr="00D155A5">
        <w:rPr>
          <w:lang w:val="pt-BR"/>
        </w:rPr>
        <w:t>Annotations</w:t>
      </w:r>
      <w:proofErr w:type="spellEnd"/>
      <w:r w:rsidRPr="00D155A5">
        <w:rPr>
          <w:lang w:val="pt-BR"/>
        </w:rPr>
        <w:t xml:space="preserve"> in </w:t>
      </w:r>
      <w:proofErr w:type="spellStart"/>
      <w:r w:rsidRPr="00D155A5">
        <w:rPr>
          <w:lang w:val="pt-BR"/>
        </w:rPr>
        <w:t>Context</w:t>
      </w:r>
      <w:proofErr w:type="spellEnd"/>
      <w:r w:rsidRPr="00D155A5">
        <w:rPr>
          <w:lang w:val="pt-BR"/>
        </w:rPr>
        <w:t xml:space="preserve">) foi utilizada como uma das principais fontes de imagens positivas de resíduos, por se tratar de </w:t>
      </w:r>
      <w:proofErr w:type="spellStart"/>
      <w:r w:rsidRPr="00D155A5">
        <w:rPr>
          <w:lang w:val="pt-BR"/>
        </w:rPr>
        <w:t>dataset</w:t>
      </w:r>
      <w:proofErr w:type="spellEnd"/>
      <w:r w:rsidRPr="00D155A5">
        <w:rPr>
          <w:lang w:val="pt-BR"/>
        </w:rPr>
        <w:t xml:space="preserve"> aberto construído especificamente para detecção e segmentação de lixo em contexto real. Como o </w:t>
      </w:r>
      <w:proofErr w:type="spellStart"/>
      <w:r w:rsidRPr="00D155A5">
        <w:rPr>
          <w:lang w:val="pt-BR"/>
        </w:rPr>
        <w:t>dataset</w:t>
      </w:r>
      <w:proofErr w:type="spellEnd"/>
      <w:r w:rsidRPr="00D155A5">
        <w:rPr>
          <w:lang w:val="pt-BR"/>
        </w:rPr>
        <w:t xml:space="preserve"> original utiliza anotações em formato COCO, foi realizada a conversão das caixas delimitadoras para o formato YOLO, com remapeamento das categorias para a classe única “lixo” (Proença; Simões, 2020). No experimento executado, essa fonte contribuiu com 1.497 imagens positivas utilizadas após </w:t>
      </w:r>
      <w:proofErr w:type="spellStart"/>
      <w:r w:rsidRPr="00D155A5">
        <w:rPr>
          <w:lang w:val="pt-BR"/>
        </w:rPr>
        <w:t>deduplicação</w:t>
      </w:r>
      <w:proofErr w:type="spellEnd"/>
      <w:r w:rsidRPr="00D155A5">
        <w:rPr>
          <w:lang w:val="pt-BR"/>
        </w:rPr>
        <w:t xml:space="preserve"> e seleção.</w:t>
      </w:r>
    </w:p>
    <w:p w14:paraId="738AABDD" w14:textId="77777777" w:rsidR="004F1CAD" w:rsidRPr="00D155A5" w:rsidRDefault="00000000">
      <w:pPr>
        <w:pStyle w:val="normal1"/>
        <w:rPr>
          <w:lang w:val="pt-BR"/>
        </w:rPr>
      </w:pPr>
      <w:r w:rsidRPr="00D155A5">
        <w:rPr>
          <w:color w:val="000000"/>
          <w:lang w:val="pt-BR"/>
        </w:rPr>
        <w:t xml:space="preserve">Além do TACO, foi utilizado o </w:t>
      </w:r>
      <w:proofErr w:type="spellStart"/>
      <w:r w:rsidRPr="00D155A5">
        <w:rPr>
          <w:color w:val="000000"/>
          <w:lang w:val="pt-BR"/>
        </w:rPr>
        <w:t>dataset</w:t>
      </w:r>
      <w:proofErr w:type="spellEnd"/>
      <w:r w:rsidRPr="00D155A5">
        <w:rPr>
          <w:color w:val="000000"/>
          <w:lang w:val="pt-BR"/>
        </w:rPr>
        <w:t xml:space="preserve"> </w:t>
      </w:r>
      <w:r w:rsidRPr="00D155A5">
        <w:rPr>
          <w:i/>
          <w:iCs/>
          <w:color w:val="000000"/>
          <w:lang w:val="pt-BR"/>
        </w:rPr>
        <w:t xml:space="preserve">Trash </w:t>
      </w:r>
      <w:proofErr w:type="spellStart"/>
      <w:r w:rsidRPr="00D155A5">
        <w:rPr>
          <w:i/>
          <w:iCs/>
          <w:color w:val="000000"/>
          <w:lang w:val="pt-BR"/>
        </w:rPr>
        <w:t>Detection</w:t>
      </w:r>
      <w:proofErr w:type="spellEnd"/>
      <w:r w:rsidRPr="00D155A5">
        <w:rPr>
          <w:color w:val="000000"/>
          <w:lang w:val="pt-BR"/>
        </w:rPr>
        <w:t xml:space="preserve">, disponibilizado no </w:t>
      </w:r>
      <w:proofErr w:type="spellStart"/>
      <w:r w:rsidRPr="00D155A5">
        <w:rPr>
          <w:color w:val="000000"/>
          <w:lang w:val="pt-BR"/>
        </w:rPr>
        <w:t>Roboflow</w:t>
      </w:r>
      <w:proofErr w:type="spellEnd"/>
      <w:r w:rsidRPr="00D155A5">
        <w:rPr>
          <w:color w:val="000000"/>
          <w:lang w:val="pt-BR"/>
        </w:rPr>
        <w:t xml:space="preserve"> Universe pelo perfil </w:t>
      </w:r>
      <w:r w:rsidRPr="00D155A5">
        <w:rPr>
          <w:i/>
          <w:iCs/>
          <w:color w:val="000000"/>
          <w:lang w:val="pt-BR"/>
        </w:rPr>
        <w:t xml:space="preserve">Trash </w:t>
      </w:r>
      <w:proofErr w:type="spellStart"/>
      <w:r w:rsidRPr="00D155A5">
        <w:rPr>
          <w:i/>
          <w:iCs/>
          <w:color w:val="000000"/>
          <w:lang w:val="pt-BR"/>
        </w:rPr>
        <w:t>Dataset</w:t>
      </w:r>
      <w:proofErr w:type="spellEnd"/>
      <w:r w:rsidRPr="00D155A5">
        <w:rPr>
          <w:i/>
          <w:iCs/>
          <w:color w:val="000000"/>
          <w:lang w:val="pt-BR"/>
        </w:rPr>
        <w:t xml:space="preserve"> for </w:t>
      </w:r>
      <w:proofErr w:type="spellStart"/>
      <w:r w:rsidRPr="00D155A5">
        <w:rPr>
          <w:i/>
          <w:iCs/>
          <w:color w:val="000000"/>
          <w:lang w:val="pt-BR"/>
        </w:rPr>
        <w:t>Oriented</w:t>
      </w:r>
      <w:proofErr w:type="spellEnd"/>
      <w:r w:rsidRPr="00D155A5">
        <w:rPr>
          <w:i/>
          <w:iCs/>
          <w:color w:val="000000"/>
          <w:lang w:val="pt-BR"/>
        </w:rPr>
        <w:t xml:space="preserve"> </w:t>
      </w:r>
      <w:proofErr w:type="spellStart"/>
      <w:r w:rsidRPr="00D155A5">
        <w:rPr>
          <w:i/>
          <w:iCs/>
          <w:color w:val="000000"/>
          <w:lang w:val="pt-BR"/>
        </w:rPr>
        <w:t>Bounded</w:t>
      </w:r>
      <w:proofErr w:type="spellEnd"/>
      <w:r w:rsidRPr="00D155A5">
        <w:rPr>
          <w:i/>
          <w:iCs/>
          <w:color w:val="000000"/>
          <w:lang w:val="pt-BR"/>
        </w:rPr>
        <w:t xml:space="preserve"> Box</w:t>
      </w:r>
      <w:r w:rsidRPr="00D155A5">
        <w:rPr>
          <w:color w:val="000000"/>
          <w:lang w:val="pt-BR"/>
        </w:rPr>
        <w:t xml:space="preserve">. Esse conjunto foi selecionado como base complementar de imagens positivas em razão de sua utilidade metodológica para ampliar a diversidade visual do treinamento. Conforme as informações da versão v14 do repositório consultado, o </w:t>
      </w:r>
      <w:proofErr w:type="spellStart"/>
      <w:r w:rsidRPr="00D155A5">
        <w:rPr>
          <w:color w:val="000000"/>
          <w:lang w:val="pt-BR"/>
        </w:rPr>
        <w:t>dataset</w:t>
      </w:r>
      <w:proofErr w:type="spellEnd"/>
      <w:r w:rsidRPr="00D155A5">
        <w:rPr>
          <w:color w:val="000000"/>
          <w:lang w:val="pt-BR"/>
        </w:rPr>
        <w:t xml:space="preserve"> apresenta 6.783 imagens e 64 classes (Trash </w:t>
      </w:r>
      <w:proofErr w:type="spellStart"/>
      <w:r w:rsidRPr="00D155A5">
        <w:rPr>
          <w:color w:val="000000"/>
          <w:lang w:val="pt-BR"/>
        </w:rPr>
        <w:t>Dataset</w:t>
      </w:r>
      <w:proofErr w:type="spellEnd"/>
      <w:r w:rsidRPr="00D155A5">
        <w:rPr>
          <w:color w:val="000000"/>
          <w:lang w:val="pt-BR"/>
        </w:rPr>
        <w:t xml:space="preserve"> for </w:t>
      </w:r>
      <w:proofErr w:type="spellStart"/>
      <w:r w:rsidRPr="00D155A5">
        <w:rPr>
          <w:color w:val="000000"/>
          <w:lang w:val="pt-BR"/>
        </w:rPr>
        <w:t>Oriented</w:t>
      </w:r>
      <w:proofErr w:type="spellEnd"/>
      <w:r w:rsidRPr="00D155A5">
        <w:rPr>
          <w:color w:val="000000"/>
          <w:lang w:val="pt-BR"/>
        </w:rPr>
        <w:t xml:space="preserve"> </w:t>
      </w:r>
      <w:proofErr w:type="spellStart"/>
      <w:r w:rsidRPr="00D155A5">
        <w:rPr>
          <w:color w:val="000000"/>
          <w:lang w:val="pt-BR"/>
        </w:rPr>
        <w:t>Bounded</w:t>
      </w:r>
      <w:proofErr w:type="spellEnd"/>
      <w:r w:rsidRPr="00D155A5">
        <w:rPr>
          <w:color w:val="000000"/>
          <w:lang w:val="pt-BR"/>
        </w:rPr>
        <w:t xml:space="preserve"> Box, 2026). No experimento executado, a exportação dessa base foi submetida à padronização para a classe única “lixo” e à </w:t>
      </w:r>
      <w:proofErr w:type="spellStart"/>
      <w:r w:rsidRPr="00D155A5">
        <w:rPr>
          <w:color w:val="000000"/>
          <w:lang w:val="pt-BR"/>
        </w:rPr>
        <w:t>deduplicação</w:t>
      </w:r>
      <w:proofErr w:type="spellEnd"/>
      <w:r w:rsidRPr="00D155A5">
        <w:rPr>
          <w:color w:val="000000"/>
          <w:lang w:val="pt-BR"/>
        </w:rPr>
        <w:t xml:space="preserve"> perceptual, resultando em 5.322 imagens positivas efetivamente utilizadas. Para fins de transparência metodológica, distingue-se, portanto, o volume informado na versão exportada do repositório e o volume final mantido após filtragem, padronização e </w:t>
      </w:r>
      <w:proofErr w:type="spellStart"/>
      <w:r w:rsidRPr="00D155A5">
        <w:rPr>
          <w:color w:val="000000"/>
          <w:lang w:val="pt-BR"/>
        </w:rPr>
        <w:t>deduplicação.</w:t>
      </w:r>
      <w:r w:rsidRPr="00D155A5">
        <w:rPr>
          <w:lang w:val="pt-BR"/>
        </w:rPr>
        <w:t>Também</w:t>
      </w:r>
      <w:proofErr w:type="spellEnd"/>
      <w:r w:rsidRPr="00D155A5">
        <w:rPr>
          <w:lang w:val="pt-BR"/>
        </w:rPr>
        <w:t xml:space="preserve"> foi utilizado o </w:t>
      </w:r>
      <w:proofErr w:type="spellStart"/>
      <w:r w:rsidRPr="00D155A5">
        <w:rPr>
          <w:lang w:val="pt-BR"/>
        </w:rPr>
        <w:t>dataset</w:t>
      </w:r>
      <w:proofErr w:type="spellEnd"/>
      <w:r w:rsidRPr="00D155A5">
        <w:rPr>
          <w:lang w:val="pt-BR"/>
        </w:rPr>
        <w:t xml:space="preserve"> </w:t>
      </w:r>
      <w:proofErr w:type="spellStart"/>
      <w:r w:rsidRPr="00D155A5">
        <w:rPr>
          <w:lang w:val="pt-BR"/>
        </w:rPr>
        <w:t>Sidewalk</w:t>
      </w:r>
      <w:proofErr w:type="spellEnd"/>
      <w:r w:rsidRPr="00D155A5">
        <w:rPr>
          <w:lang w:val="pt-BR"/>
        </w:rPr>
        <w:t xml:space="preserve"> </w:t>
      </w:r>
      <w:proofErr w:type="spellStart"/>
      <w:r w:rsidRPr="00D155A5">
        <w:rPr>
          <w:lang w:val="pt-BR"/>
        </w:rPr>
        <w:t>Segmentation</w:t>
      </w:r>
      <w:proofErr w:type="spellEnd"/>
      <w:r w:rsidRPr="00D155A5">
        <w:rPr>
          <w:lang w:val="pt-BR"/>
        </w:rPr>
        <w:t xml:space="preserve">, disponibilizado no </w:t>
      </w:r>
      <w:proofErr w:type="spellStart"/>
      <w:r w:rsidRPr="00D155A5">
        <w:rPr>
          <w:lang w:val="pt-BR"/>
        </w:rPr>
        <w:t>Roboflow</w:t>
      </w:r>
      <w:proofErr w:type="spellEnd"/>
      <w:r w:rsidRPr="00D155A5">
        <w:rPr>
          <w:lang w:val="pt-BR"/>
        </w:rPr>
        <w:t xml:space="preserve"> Universe pelo perfil </w:t>
      </w:r>
      <w:proofErr w:type="spellStart"/>
      <w:r w:rsidRPr="00D155A5">
        <w:rPr>
          <w:lang w:val="pt-BR"/>
        </w:rPr>
        <w:t>Sidewalk</w:t>
      </w:r>
      <w:proofErr w:type="spellEnd"/>
      <w:r w:rsidRPr="00D155A5">
        <w:rPr>
          <w:lang w:val="pt-BR"/>
        </w:rPr>
        <w:t>. Esse conjunto foi empregado como fonte de imagens negativas, isto é, imagens urbanas sem resíduos anotados. No experimento executado, essa fonte contribuiu com 1.203 imagens de background. A inclusão de imagens negativas teve a função de expor o modelo a cenários urbanos sem lixo visível, reduzindo a tendência de classificar qualquer elemento urbano como resíduo e contribuindo para o controle de falsos positivos (</w:t>
      </w:r>
      <w:proofErr w:type="spellStart"/>
      <w:r w:rsidRPr="00D155A5">
        <w:rPr>
          <w:lang w:val="pt-BR"/>
        </w:rPr>
        <w:t>Sidewalk</w:t>
      </w:r>
      <w:proofErr w:type="spellEnd"/>
      <w:r w:rsidRPr="00D155A5">
        <w:rPr>
          <w:lang w:val="pt-BR"/>
        </w:rPr>
        <w:t>, 2022).</w:t>
      </w:r>
    </w:p>
    <w:p w14:paraId="738AABDE" w14:textId="77777777" w:rsidR="004F1CAD" w:rsidRPr="00D155A5" w:rsidRDefault="00000000">
      <w:pPr>
        <w:pStyle w:val="normal1"/>
        <w:rPr>
          <w:lang w:val="pt-BR"/>
        </w:rPr>
      </w:pPr>
      <w:r w:rsidRPr="00D155A5">
        <w:rPr>
          <w:lang w:val="pt-BR"/>
        </w:rPr>
        <w:lastRenderedPageBreak/>
        <w:t>O conjunto de teste brasileiro foi formado por imagens reais de vias públicas obtidas a partir de três fontes principais: capturas de tela de plataformas de visualização urbana, fotografias próprias registradas por celular em ruas de Fortaleza e imagens disponibilizadas por organizações não governamentais e projetos relacionados ao monitoramento urbano ou ambiental. Essa composição buscou ampliar a diversidade visual do conjunto de teste, contemplando diferentes condições de iluminação, ângulo, pavimentação, calçadas, sombras, veículos, vegetação e padrões de descarte em vias públicas brasileiras.</w:t>
      </w:r>
    </w:p>
    <w:p w14:paraId="738AABDF" w14:textId="77777777" w:rsidR="004F1CAD" w:rsidRPr="00D155A5" w:rsidRDefault="00000000">
      <w:pPr>
        <w:pStyle w:val="normal1"/>
        <w:rPr>
          <w:lang w:val="pt-BR"/>
        </w:rPr>
      </w:pPr>
      <w:r w:rsidRPr="00D155A5">
        <w:rPr>
          <w:lang w:val="pt-BR"/>
        </w:rPr>
        <w:t xml:space="preserve">As imagens oriundas de plataformas de visualização urbana, especialmente Google Maps/Street </w:t>
      </w:r>
      <w:proofErr w:type="spellStart"/>
      <w:r w:rsidRPr="00D155A5">
        <w:rPr>
          <w:lang w:val="pt-BR"/>
        </w:rPr>
        <w:t>View</w:t>
      </w:r>
      <w:proofErr w:type="spellEnd"/>
      <w:r w:rsidRPr="00D155A5">
        <w:rPr>
          <w:lang w:val="pt-BR"/>
        </w:rPr>
        <w:t xml:space="preserve">, foram utilizadas em razão da disponibilidade de registros visuais de diferentes vias públicas brasileiras e também por apresentarem, em regra, mecanismos prévios de proteção à privacidade, como o desfoque automático de rostos e placas de veículos. Segundo a política do Google Street </w:t>
      </w:r>
      <w:proofErr w:type="spellStart"/>
      <w:r w:rsidRPr="00D155A5">
        <w:rPr>
          <w:lang w:val="pt-BR"/>
        </w:rPr>
        <w:t>View</w:t>
      </w:r>
      <w:proofErr w:type="spellEnd"/>
      <w:r w:rsidRPr="00D155A5">
        <w:rPr>
          <w:lang w:val="pt-BR"/>
        </w:rPr>
        <w:t xml:space="preserve">, a plataforma utiliza tecnologia projetada para desfocar rostos identificáveis e placas de veículos nas imagens contribuídas pelo Google </w:t>
      </w:r>
      <w:r w:rsidRPr="00D155A5">
        <w:rPr>
          <w:color w:val="000000"/>
          <w:lang w:val="pt-BR"/>
        </w:rPr>
        <w:t>(Google, [s.d.]).</w:t>
      </w:r>
      <w:r w:rsidRPr="00D155A5">
        <w:rPr>
          <w:lang w:val="pt-BR"/>
        </w:rPr>
        <w:t xml:space="preserve"> Essa característica contribuiu para reduzir o risco de exposição de dados pessoais, embora não tenha substituído a revisão visual manual.</w:t>
      </w:r>
    </w:p>
    <w:p w14:paraId="738AABE0" w14:textId="77777777" w:rsidR="004F1CAD" w:rsidRPr="00D155A5" w:rsidRDefault="00000000">
      <w:pPr>
        <w:pStyle w:val="normal1"/>
        <w:rPr>
          <w:lang w:val="pt-BR"/>
        </w:rPr>
      </w:pPr>
      <w:r w:rsidRPr="00D155A5">
        <w:rPr>
          <w:lang w:val="pt-BR"/>
        </w:rPr>
        <w:t>As fotografias próprias foram utilizadas como registros produzidos em vias públicas de Fortaleza. As imagens disponibilizadas por ONGs e projetos foram utilizadas somente quando havia autorização, licença pública ou disponibilização compatível com uso acadêmico. Em todos os casos, o objetivo da coleta foi registrar condições visuais relacionadas à presença ou ausência de resíduos, e não identificar pessoas, veículos, imóveis ou comportamentos individuais.</w:t>
      </w:r>
    </w:p>
    <w:p w14:paraId="738AABE1" w14:textId="77777777" w:rsidR="004F1CAD" w:rsidRPr="00D155A5" w:rsidRDefault="00000000">
      <w:pPr>
        <w:pStyle w:val="normal1"/>
        <w:rPr>
          <w:lang w:val="pt-BR"/>
        </w:rPr>
      </w:pPr>
      <w:r w:rsidRPr="00D155A5">
        <w:rPr>
          <w:lang w:val="pt-BR"/>
        </w:rPr>
        <w:t xml:space="preserve">O conjunto de teste foi mantido separado das bases utilizadas para treinamento e validação, a fim de evitar vazamento de dados. A composição final foi de 560 imagens, distribuídas de forma balanceada entre 280 imagens com resíduos visíveis e 280 imagens sem resíduos visíveis. O </w:t>
      </w:r>
      <w:proofErr w:type="spellStart"/>
      <w:r w:rsidRPr="00D155A5">
        <w:rPr>
          <w:lang w:val="pt-BR"/>
        </w:rPr>
        <w:t>ground</w:t>
      </w:r>
      <w:proofErr w:type="spellEnd"/>
      <w:r w:rsidRPr="00D155A5">
        <w:rPr>
          <w:lang w:val="pt-BR"/>
        </w:rPr>
        <w:t xml:space="preserve"> </w:t>
      </w:r>
      <w:proofErr w:type="spellStart"/>
      <w:r w:rsidRPr="00D155A5">
        <w:rPr>
          <w:lang w:val="pt-BR"/>
        </w:rPr>
        <w:t>truth</w:t>
      </w:r>
      <w:proofErr w:type="spellEnd"/>
      <w:r w:rsidRPr="00D155A5">
        <w:rPr>
          <w:lang w:val="pt-BR"/>
        </w:rPr>
        <w:t xml:space="preserve"> binário foi definido pela presença ou ausência visual de resíduos na imagem. A classificação foi realizada pelo próprio pesquisador, com base em protocolo explícito de decisão: consideraram-se como resíduos sacos de lixo, garrafas, embalagens, papelão, plásticos e materiais descartados irregularmente em vias públicas; não foram considerados como resíduos lixeiras ou contêineres fechados em uso normal, objetos utilitários dispostos em frente a residências, vegetação e mobiliário urbano em bom estado. Em casos ambíguos, como resíduos de poda, entulho de obra ativa e objetos de difícil identificação, adotou-se revisão visual adicional. Como limitação, a anotação por anotador único torna o gabarito sujeito ao julgamento individual, o que pode influenciar a interpretação de casos limítrofes, especialmente nos falsos positivos do modelo visão-linguagem.</w:t>
      </w:r>
    </w:p>
    <w:p w14:paraId="738AABE2" w14:textId="77777777" w:rsidR="004F1CAD" w:rsidRPr="00D155A5" w:rsidRDefault="00000000">
      <w:pPr>
        <w:pStyle w:val="normal1"/>
        <w:spacing w:line="240" w:lineRule="auto"/>
        <w:ind w:firstLine="0"/>
        <w:jc w:val="center"/>
        <w:rPr>
          <w:color w:val="000000"/>
          <w:lang w:val="pt-BR"/>
        </w:rPr>
      </w:pPr>
      <w:r w:rsidRPr="00D155A5">
        <w:rPr>
          <w:rFonts w:eastAsia="Times New Roman" w:cs="Times New Roman"/>
          <w:color w:val="000000"/>
          <w:sz w:val="20"/>
          <w:szCs w:val="20"/>
          <w:lang w:val="pt-BR"/>
        </w:rPr>
        <w:lastRenderedPageBreak/>
        <w:t>Tabela 1 – Fontes de dados utilizadas no experimento</w:t>
      </w:r>
    </w:p>
    <w:tbl>
      <w:tblPr>
        <w:tblStyle w:val="TableNormal"/>
        <w:tblW w:w="9072" w:type="dxa"/>
        <w:jc w:val="center"/>
        <w:tblInd w:w="0" w:type="dxa"/>
        <w:tblLayout w:type="fixed"/>
        <w:tblCellMar>
          <w:top w:w="0" w:type="dxa"/>
          <w:left w:w="108" w:type="dxa"/>
          <w:bottom w:w="0" w:type="dxa"/>
          <w:right w:w="108" w:type="dxa"/>
        </w:tblCellMar>
        <w:tblLook w:val="0420" w:firstRow="1" w:lastRow="0" w:firstColumn="0" w:lastColumn="0" w:noHBand="0" w:noVBand="1"/>
      </w:tblPr>
      <w:tblGrid>
        <w:gridCol w:w="2199"/>
        <w:gridCol w:w="3001"/>
        <w:gridCol w:w="3872"/>
      </w:tblGrid>
      <w:tr w:rsidR="004F1CAD" w:rsidRPr="00D155A5" w14:paraId="738AABE6" w14:textId="77777777">
        <w:trPr>
          <w:tblHeader/>
          <w:jc w:val="center"/>
        </w:trPr>
        <w:tc>
          <w:tcPr>
            <w:tcW w:w="2199" w:type="dxa"/>
            <w:vAlign w:val="center"/>
          </w:tcPr>
          <w:p w14:paraId="738AABE3" w14:textId="77777777" w:rsidR="004F1CAD" w:rsidRPr="00D155A5" w:rsidRDefault="00000000">
            <w:pPr>
              <w:pStyle w:val="normal1"/>
              <w:spacing w:line="240" w:lineRule="auto"/>
              <w:ind w:firstLine="0"/>
              <w:jc w:val="left"/>
              <w:rPr>
                <w:color w:val="000000"/>
                <w:lang w:val="pt-BR"/>
              </w:rPr>
            </w:pPr>
            <w:r w:rsidRPr="00D155A5">
              <w:rPr>
                <w:b/>
                <w:bCs/>
                <w:color w:val="000000"/>
                <w:sz w:val="20"/>
                <w:szCs w:val="20"/>
                <w:lang w:val="pt-BR"/>
              </w:rPr>
              <w:t>Fonte/base</w:t>
            </w:r>
          </w:p>
        </w:tc>
        <w:tc>
          <w:tcPr>
            <w:tcW w:w="3001" w:type="dxa"/>
            <w:vAlign w:val="center"/>
          </w:tcPr>
          <w:p w14:paraId="738AABE4" w14:textId="77777777" w:rsidR="004F1CAD" w:rsidRPr="00D155A5" w:rsidRDefault="00000000">
            <w:pPr>
              <w:pStyle w:val="normal1"/>
              <w:spacing w:line="240" w:lineRule="auto"/>
              <w:ind w:firstLine="0"/>
              <w:jc w:val="center"/>
              <w:rPr>
                <w:color w:val="000000"/>
                <w:lang w:val="pt-BR"/>
              </w:rPr>
            </w:pPr>
            <w:r w:rsidRPr="00D155A5">
              <w:rPr>
                <w:b/>
                <w:bCs/>
                <w:color w:val="000000"/>
                <w:sz w:val="20"/>
                <w:szCs w:val="20"/>
                <w:lang w:val="pt-BR"/>
              </w:rPr>
              <w:t>Função no experimento</w:t>
            </w:r>
          </w:p>
        </w:tc>
        <w:tc>
          <w:tcPr>
            <w:tcW w:w="3872" w:type="dxa"/>
            <w:vAlign w:val="center"/>
          </w:tcPr>
          <w:p w14:paraId="738AABE5" w14:textId="77777777" w:rsidR="004F1CAD" w:rsidRPr="00D155A5" w:rsidRDefault="00000000">
            <w:pPr>
              <w:pStyle w:val="normal1"/>
              <w:spacing w:line="240" w:lineRule="auto"/>
              <w:ind w:firstLine="0"/>
              <w:jc w:val="center"/>
              <w:rPr>
                <w:color w:val="000000"/>
                <w:lang w:val="pt-BR"/>
              </w:rPr>
            </w:pPr>
            <w:r w:rsidRPr="00D155A5">
              <w:rPr>
                <w:b/>
                <w:bCs/>
                <w:color w:val="000000"/>
                <w:sz w:val="20"/>
                <w:szCs w:val="20"/>
                <w:lang w:val="pt-BR"/>
              </w:rPr>
              <w:t>Volume utilizado</w:t>
            </w:r>
          </w:p>
        </w:tc>
      </w:tr>
      <w:tr w:rsidR="004F1CAD" w:rsidRPr="00D155A5" w14:paraId="738AABEB" w14:textId="77777777">
        <w:trPr>
          <w:jc w:val="center"/>
        </w:trPr>
        <w:tc>
          <w:tcPr>
            <w:tcW w:w="2199" w:type="dxa"/>
            <w:vAlign w:val="center"/>
          </w:tcPr>
          <w:p w14:paraId="738AABE7" w14:textId="77777777" w:rsidR="004F1CAD" w:rsidRPr="00D155A5" w:rsidRDefault="00000000">
            <w:pPr>
              <w:pStyle w:val="normal1"/>
              <w:spacing w:line="240" w:lineRule="auto"/>
              <w:ind w:firstLine="0"/>
              <w:jc w:val="left"/>
              <w:rPr>
                <w:color w:val="000000"/>
                <w:lang w:val="pt-BR"/>
              </w:rPr>
            </w:pPr>
            <w:r w:rsidRPr="00D155A5">
              <w:rPr>
                <w:color w:val="000000"/>
                <w:sz w:val="20"/>
                <w:szCs w:val="20"/>
                <w:lang w:val="pt-BR"/>
              </w:rPr>
              <w:t>TACO</w:t>
            </w:r>
          </w:p>
        </w:tc>
        <w:tc>
          <w:tcPr>
            <w:tcW w:w="3001" w:type="dxa"/>
            <w:vAlign w:val="center"/>
          </w:tcPr>
          <w:p w14:paraId="738AABE8" w14:textId="77777777" w:rsidR="004F1CAD" w:rsidRPr="00D155A5" w:rsidRDefault="00000000">
            <w:pPr>
              <w:pStyle w:val="normal1"/>
              <w:spacing w:line="240" w:lineRule="auto"/>
              <w:ind w:firstLine="0"/>
              <w:jc w:val="center"/>
              <w:rPr>
                <w:color w:val="000000"/>
                <w:sz w:val="20"/>
                <w:szCs w:val="20"/>
                <w:lang w:val="pt-BR"/>
              </w:rPr>
            </w:pPr>
            <w:r w:rsidRPr="00D155A5">
              <w:rPr>
                <w:color w:val="000000"/>
                <w:sz w:val="20"/>
                <w:szCs w:val="20"/>
                <w:lang w:val="pt-BR"/>
              </w:rPr>
              <w:t>Imagens positivas de</w:t>
            </w:r>
          </w:p>
          <w:p w14:paraId="738AABE9" w14:textId="77777777" w:rsidR="004F1CAD" w:rsidRPr="00D155A5" w:rsidRDefault="00000000">
            <w:pPr>
              <w:pStyle w:val="normal1"/>
              <w:spacing w:line="240" w:lineRule="auto"/>
              <w:ind w:firstLine="0"/>
              <w:jc w:val="center"/>
              <w:rPr>
                <w:color w:val="000000"/>
                <w:lang w:val="pt-BR"/>
              </w:rPr>
            </w:pPr>
            <w:r w:rsidRPr="00D155A5">
              <w:rPr>
                <w:color w:val="000000"/>
                <w:sz w:val="20"/>
                <w:szCs w:val="20"/>
                <w:lang w:val="pt-BR"/>
              </w:rPr>
              <w:t>resíduos para treino</w:t>
            </w:r>
          </w:p>
        </w:tc>
        <w:tc>
          <w:tcPr>
            <w:tcW w:w="3872" w:type="dxa"/>
            <w:vAlign w:val="center"/>
          </w:tcPr>
          <w:p w14:paraId="738AABEA" w14:textId="77777777" w:rsidR="004F1CAD" w:rsidRPr="00D155A5" w:rsidRDefault="00000000">
            <w:pPr>
              <w:pStyle w:val="normal1"/>
              <w:spacing w:line="240" w:lineRule="auto"/>
              <w:ind w:firstLine="0"/>
              <w:rPr>
                <w:color w:val="000000"/>
                <w:lang w:val="pt-BR"/>
              </w:rPr>
            </w:pPr>
            <w:r w:rsidRPr="00D155A5">
              <w:rPr>
                <w:color w:val="000000"/>
                <w:lang w:val="pt-BR"/>
              </w:rPr>
              <w:t xml:space="preserve">1.497 imagens positivas utilizadas após </w:t>
            </w:r>
            <w:proofErr w:type="spellStart"/>
            <w:r w:rsidRPr="00D155A5">
              <w:rPr>
                <w:color w:val="000000"/>
                <w:lang w:val="pt-BR"/>
              </w:rPr>
              <w:t>deduplicação</w:t>
            </w:r>
            <w:proofErr w:type="spellEnd"/>
            <w:r w:rsidRPr="00D155A5">
              <w:rPr>
                <w:color w:val="000000"/>
                <w:lang w:val="pt-BR"/>
              </w:rPr>
              <w:t xml:space="preserve"> e seleção</w:t>
            </w:r>
          </w:p>
        </w:tc>
      </w:tr>
      <w:tr w:rsidR="004F1CAD" w:rsidRPr="00D155A5" w14:paraId="738AABF0" w14:textId="77777777">
        <w:trPr>
          <w:jc w:val="center"/>
        </w:trPr>
        <w:tc>
          <w:tcPr>
            <w:tcW w:w="2199" w:type="dxa"/>
            <w:vAlign w:val="center"/>
          </w:tcPr>
          <w:p w14:paraId="738AABEC" w14:textId="77777777" w:rsidR="004F1CAD" w:rsidRPr="00D155A5" w:rsidRDefault="00000000">
            <w:pPr>
              <w:pStyle w:val="normal1"/>
              <w:spacing w:line="240" w:lineRule="auto"/>
              <w:ind w:firstLine="0"/>
              <w:jc w:val="left"/>
              <w:rPr>
                <w:color w:val="000000"/>
                <w:lang w:val="pt-BR"/>
              </w:rPr>
            </w:pPr>
            <w:r w:rsidRPr="00D155A5">
              <w:rPr>
                <w:color w:val="000000"/>
                <w:sz w:val="20"/>
                <w:szCs w:val="20"/>
                <w:lang w:val="pt-BR"/>
              </w:rPr>
              <w:t xml:space="preserve">Trash </w:t>
            </w:r>
            <w:proofErr w:type="spellStart"/>
            <w:r w:rsidRPr="00D155A5">
              <w:rPr>
                <w:color w:val="000000"/>
                <w:sz w:val="20"/>
                <w:szCs w:val="20"/>
                <w:lang w:val="pt-BR"/>
              </w:rPr>
              <w:t>Detection</w:t>
            </w:r>
            <w:proofErr w:type="spellEnd"/>
          </w:p>
        </w:tc>
        <w:tc>
          <w:tcPr>
            <w:tcW w:w="3001" w:type="dxa"/>
            <w:vAlign w:val="center"/>
          </w:tcPr>
          <w:p w14:paraId="738AABED" w14:textId="77777777" w:rsidR="004F1CAD" w:rsidRPr="00D155A5" w:rsidRDefault="00000000">
            <w:pPr>
              <w:pStyle w:val="normal1"/>
              <w:spacing w:line="240" w:lineRule="auto"/>
              <w:ind w:firstLine="0"/>
              <w:jc w:val="center"/>
              <w:rPr>
                <w:color w:val="000000"/>
                <w:sz w:val="20"/>
                <w:szCs w:val="20"/>
                <w:lang w:val="pt-BR"/>
              </w:rPr>
            </w:pPr>
            <w:r w:rsidRPr="00D155A5">
              <w:rPr>
                <w:color w:val="000000"/>
                <w:sz w:val="20"/>
                <w:szCs w:val="20"/>
                <w:lang w:val="pt-BR"/>
              </w:rPr>
              <w:t>Imagens positivas</w:t>
            </w:r>
          </w:p>
          <w:p w14:paraId="738AABEE" w14:textId="77777777" w:rsidR="004F1CAD" w:rsidRPr="00D155A5" w:rsidRDefault="00000000">
            <w:pPr>
              <w:pStyle w:val="normal1"/>
              <w:spacing w:line="240" w:lineRule="auto"/>
              <w:ind w:firstLine="0"/>
              <w:jc w:val="center"/>
              <w:rPr>
                <w:color w:val="000000"/>
                <w:lang w:val="pt-BR"/>
              </w:rPr>
            </w:pPr>
            <w:r w:rsidRPr="00D155A5">
              <w:rPr>
                <w:color w:val="000000"/>
                <w:sz w:val="20"/>
                <w:szCs w:val="20"/>
                <w:lang w:val="pt-BR"/>
              </w:rPr>
              <w:t>complementares para treino</w:t>
            </w:r>
          </w:p>
        </w:tc>
        <w:tc>
          <w:tcPr>
            <w:tcW w:w="3872" w:type="dxa"/>
            <w:vAlign w:val="center"/>
          </w:tcPr>
          <w:p w14:paraId="738AABEF" w14:textId="77777777" w:rsidR="004F1CAD" w:rsidRPr="00D155A5" w:rsidRDefault="00000000">
            <w:pPr>
              <w:pStyle w:val="normal1"/>
              <w:spacing w:line="240" w:lineRule="auto"/>
              <w:ind w:firstLine="0"/>
              <w:rPr>
                <w:color w:val="000000"/>
                <w:lang w:val="pt-BR"/>
              </w:rPr>
            </w:pPr>
            <w:r w:rsidRPr="00D155A5">
              <w:rPr>
                <w:color w:val="000000"/>
                <w:lang w:val="pt-BR"/>
              </w:rPr>
              <w:t xml:space="preserve">5.322 imagens positivas utilizadas após </w:t>
            </w:r>
            <w:proofErr w:type="spellStart"/>
            <w:r w:rsidRPr="00D155A5">
              <w:rPr>
                <w:color w:val="000000"/>
                <w:lang w:val="pt-BR"/>
              </w:rPr>
              <w:t>deduplicação</w:t>
            </w:r>
            <w:proofErr w:type="spellEnd"/>
            <w:r w:rsidRPr="00D155A5">
              <w:rPr>
                <w:color w:val="000000"/>
                <w:lang w:val="pt-BR"/>
              </w:rPr>
              <w:t xml:space="preserve"> perceptual; </w:t>
            </w:r>
            <w:proofErr w:type="spellStart"/>
            <w:r w:rsidRPr="00D155A5">
              <w:rPr>
                <w:color w:val="000000"/>
                <w:lang w:val="pt-BR"/>
              </w:rPr>
              <w:t>dataset</w:t>
            </w:r>
            <w:proofErr w:type="spellEnd"/>
            <w:r w:rsidRPr="00D155A5">
              <w:rPr>
                <w:color w:val="000000"/>
                <w:lang w:val="pt-BR"/>
              </w:rPr>
              <w:t>-base informa 6.783 imagens e 64 classes</w:t>
            </w:r>
          </w:p>
        </w:tc>
      </w:tr>
      <w:tr w:rsidR="004F1CAD" w:rsidRPr="00D155A5" w14:paraId="738AABF5" w14:textId="77777777">
        <w:trPr>
          <w:jc w:val="center"/>
        </w:trPr>
        <w:tc>
          <w:tcPr>
            <w:tcW w:w="2199" w:type="dxa"/>
            <w:vAlign w:val="center"/>
          </w:tcPr>
          <w:p w14:paraId="738AABF1" w14:textId="77777777" w:rsidR="004F1CAD" w:rsidRPr="00D155A5" w:rsidRDefault="00000000">
            <w:pPr>
              <w:pStyle w:val="normal1"/>
              <w:spacing w:line="240" w:lineRule="auto"/>
              <w:ind w:firstLine="0"/>
              <w:jc w:val="left"/>
              <w:rPr>
                <w:color w:val="000000"/>
                <w:lang w:val="pt-BR"/>
              </w:rPr>
            </w:pPr>
            <w:proofErr w:type="spellStart"/>
            <w:r w:rsidRPr="00D155A5">
              <w:rPr>
                <w:color w:val="000000"/>
                <w:sz w:val="20"/>
                <w:szCs w:val="20"/>
                <w:lang w:val="pt-BR"/>
              </w:rPr>
              <w:t>Sidewalk</w:t>
            </w:r>
            <w:proofErr w:type="spellEnd"/>
            <w:r w:rsidRPr="00D155A5">
              <w:rPr>
                <w:color w:val="000000"/>
                <w:sz w:val="20"/>
                <w:szCs w:val="20"/>
                <w:lang w:val="pt-BR"/>
              </w:rPr>
              <w:t xml:space="preserve"> </w:t>
            </w:r>
            <w:proofErr w:type="spellStart"/>
            <w:r w:rsidRPr="00D155A5">
              <w:rPr>
                <w:color w:val="000000"/>
                <w:sz w:val="20"/>
                <w:szCs w:val="20"/>
                <w:lang w:val="pt-BR"/>
              </w:rPr>
              <w:t>Segmentation</w:t>
            </w:r>
            <w:proofErr w:type="spellEnd"/>
          </w:p>
        </w:tc>
        <w:tc>
          <w:tcPr>
            <w:tcW w:w="3001" w:type="dxa"/>
            <w:vAlign w:val="center"/>
          </w:tcPr>
          <w:p w14:paraId="738AABF2" w14:textId="77777777" w:rsidR="004F1CAD" w:rsidRPr="00D155A5" w:rsidRDefault="00000000">
            <w:pPr>
              <w:pStyle w:val="normal1"/>
              <w:spacing w:line="240" w:lineRule="auto"/>
              <w:ind w:firstLine="0"/>
              <w:jc w:val="center"/>
              <w:rPr>
                <w:color w:val="000000"/>
                <w:sz w:val="20"/>
                <w:szCs w:val="20"/>
                <w:lang w:val="pt-BR"/>
              </w:rPr>
            </w:pPr>
            <w:r w:rsidRPr="00D155A5">
              <w:rPr>
                <w:color w:val="000000"/>
                <w:sz w:val="20"/>
                <w:szCs w:val="20"/>
                <w:lang w:val="pt-BR"/>
              </w:rPr>
              <w:t>Imagens</w:t>
            </w:r>
          </w:p>
          <w:p w14:paraId="738AABF3" w14:textId="77777777" w:rsidR="004F1CAD" w:rsidRPr="00D155A5" w:rsidRDefault="00000000">
            <w:pPr>
              <w:pStyle w:val="normal1"/>
              <w:spacing w:line="240" w:lineRule="auto"/>
              <w:ind w:firstLine="0"/>
              <w:jc w:val="center"/>
              <w:rPr>
                <w:color w:val="000000"/>
                <w:lang w:val="pt-BR"/>
              </w:rPr>
            </w:pPr>
            <w:r w:rsidRPr="00D155A5">
              <w:rPr>
                <w:color w:val="000000"/>
                <w:sz w:val="20"/>
                <w:szCs w:val="20"/>
                <w:lang w:val="pt-BR"/>
              </w:rPr>
              <w:t>negativas/background</w:t>
            </w:r>
          </w:p>
        </w:tc>
        <w:tc>
          <w:tcPr>
            <w:tcW w:w="3872" w:type="dxa"/>
            <w:vAlign w:val="center"/>
          </w:tcPr>
          <w:p w14:paraId="738AABF4" w14:textId="77777777" w:rsidR="004F1CAD" w:rsidRPr="00D155A5" w:rsidRDefault="00000000">
            <w:pPr>
              <w:pStyle w:val="normal1"/>
              <w:spacing w:line="240" w:lineRule="auto"/>
              <w:ind w:firstLine="0"/>
              <w:rPr>
                <w:color w:val="000000"/>
                <w:lang w:val="pt-BR"/>
              </w:rPr>
            </w:pPr>
            <w:r w:rsidRPr="00D155A5">
              <w:rPr>
                <w:color w:val="000000"/>
                <w:lang w:val="pt-BR"/>
              </w:rPr>
              <w:t>1.203 imagens de background</w:t>
            </w:r>
          </w:p>
        </w:tc>
      </w:tr>
      <w:tr w:rsidR="004F1CAD" w:rsidRPr="00D155A5" w14:paraId="738AABF9" w14:textId="77777777">
        <w:trPr>
          <w:jc w:val="center"/>
        </w:trPr>
        <w:tc>
          <w:tcPr>
            <w:tcW w:w="2199" w:type="dxa"/>
            <w:vAlign w:val="center"/>
          </w:tcPr>
          <w:p w14:paraId="738AABF6" w14:textId="77777777" w:rsidR="004F1CAD" w:rsidRPr="00D155A5" w:rsidRDefault="00000000">
            <w:pPr>
              <w:pStyle w:val="normal1"/>
              <w:spacing w:line="240" w:lineRule="auto"/>
              <w:ind w:firstLine="0"/>
              <w:jc w:val="left"/>
              <w:rPr>
                <w:color w:val="000000"/>
                <w:lang w:val="pt-BR"/>
              </w:rPr>
            </w:pPr>
            <w:r w:rsidRPr="00D155A5">
              <w:rPr>
                <w:color w:val="000000"/>
                <w:sz w:val="20"/>
                <w:szCs w:val="20"/>
                <w:lang w:val="pt-BR"/>
              </w:rPr>
              <w:t>Conjunto de teste brasileiro</w:t>
            </w:r>
          </w:p>
        </w:tc>
        <w:tc>
          <w:tcPr>
            <w:tcW w:w="3001" w:type="dxa"/>
            <w:vAlign w:val="center"/>
          </w:tcPr>
          <w:p w14:paraId="738AABF7" w14:textId="77777777" w:rsidR="004F1CAD" w:rsidRPr="00D155A5" w:rsidRDefault="00000000">
            <w:pPr>
              <w:pStyle w:val="normal1"/>
              <w:spacing w:line="240" w:lineRule="auto"/>
              <w:ind w:firstLine="0"/>
              <w:jc w:val="center"/>
              <w:rPr>
                <w:color w:val="000000"/>
                <w:lang w:val="pt-BR"/>
              </w:rPr>
            </w:pPr>
            <w:r w:rsidRPr="00D155A5">
              <w:rPr>
                <w:color w:val="000000"/>
                <w:sz w:val="20"/>
                <w:szCs w:val="20"/>
                <w:lang w:val="pt-BR"/>
              </w:rPr>
              <w:t>Avaliação final dos modelos</w:t>
            </w:r>
          </w:p>
        </w:tc>
        <w:tc>
          <w:tcPr>
            <w:tcW w:w="3872" w:type="dxa"/>
            <w:vAlign w:val="center"/>
          </w:tcPr>
          <w:p w14:paraId="738AABF8" w14:textId="77777777" w:rsidR="004F1CAD" w:rsidRPr="00D155A5" w:rsidRDefault="00000000">
            <w:pPr>
              <w:pStyle w:val="normal1"/>
              <w:spacing w:line="240" w:lineRule="auto"/>
              <w:ind w:firstLine="0"/>
              <w:jc w:val="center"/>
              <w:rPr>
                <w:color w:val="000000"/>
                <w:lang w:val="pt-BR"/>
              </w:rPr>
            </w:pPr>
            <w:r w:rsidRPr="00D155A5">
              <w:rPr>
                <w:color w:val="000000"/>
                <w:sz w:val="20"/>
                <w:szCs w:val="20"/>
                <w:lang w:val="pt-BR"/>
              </w:rPr>
              <w:t>560 imagens: 280 positivas e 280 negativas</w:t>
            </w:r>
          </w:p>
        </w:tc>
      </w:tr>
    </w:tbl>
    <w:p w14:paraId="738AABFA"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no experimento (2026).</w:t>
      </w:r>
    </w:p>
    <w:p w14:paraId="738AABFB"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3.5 Critérios éticos, privacidade e uso das imagens</w:t>
      </w:r>
    </w:p>
    <w:p w14:paraId="738AABFC" w14:textId="77777777" w:rsidR="004F1CAD" w:rsidRPr="00D155A5" w:rsidRDefault="00000000">
      <w:pPr>
        <w:pStyle w:val="normal1"/>
        <w:rPr>
          <w:lang w:val="pt-BR"/>
        </w:rPr>
      </w:pPr>
      <w:r w:rsidRPr="00D155A5">
        <w:rPr>
          <w:lang w:val="pt-BR"/>
        </w:rPr>
        <w:t>Durante a organização do conjunto de imagens, foram adotados cuidados para reduzir riscos de exposição de dados pessoais e elementos identificáveis. Quando havia rostos, placas de veículos, ou outros elementos sensíveis, as imagens foram recortadas ou anonimizadas, conforme a necessidade.</w:t>
      </w:r>
    </w:p>
    <w:p w14:paraId="738AABFD" w14:textId="77777777" w:rsidR="004F1CAD" w:rsidRPr="00D155A5" w:rsidRDefault="00000000">
      <w:pPr>
        <w:pStyle w:val="normal1"/>
        <w:rPr>
          <w:color w:val="000000"/>
          <w:lang w:val="pt-BR"/>
        </w:rPr>
      </w:pPr>
      <w:r w:rsidRPr="00D155A5">
        <w:rPr>
          <w:color w:val="000000"/>
          <w:lang w:val="pt-BR"/>
        </w:rPr>
        <w:t xml:space="preserve">O uso de imagens provenientes do Google Street </w:t>
      </w:r>
      <w:proofErr w:type="spellStart"/>
      <w:r w:rsidRPr="00D155A5">
        <w:rPr>
          <w:color w:val="000000"/>
          <w:lang w:val="pt-BR"/>
        </w:rPr>
        <w:t>View</w:t>
      </w:r>
      <w:proofErr w:type="spellEnd"/>
      <w:r w:rsidRPr="00D155A5">
        <w:rPr>
          <w:color w:val="000000"/>
          <w:lang w:val="pt-BR"/>
        </w:rPr>
        <w:t xml:space="preserve"> observou a necessidade de atribuição e respeito às condições de uso da plataforma. O desfoque automático de rostos e placas foi considerado uma medida auxiliar de proteção à privacidade, mas não uma garantia absoluta. Por essa razão, as imagens selecionadas foram submetidas a revisão visual antes de integrarem o conjunto de teste.</w:t>
      </w:r>
    </w:p>
    <w:p w14:paraId="738AABFE" w14:textId="77777777" w:rsidR="004F1CAD" w:rsidRPr="00D155A5" w:rsidRDefault="00000000">
      <w:pPr>
        <w:pStyle w:val="normal1"/>
        <w:rPr>
          <w:lang w:val="pt-BR"/>
        </w:rPr>
      </w:pPr>
      <w:r w:rsidRPr="00D155A5">
        <w:rPr>
          <w:lang w:val="pt-BR"/>
        </w:rPr>
        <w:t>Nas fotografias próprias e nas imagens obtidas por meio de ONGs ou projetos, a triagem foi ainda mais relevante, pois essas imagens poderiam não apresentar mecanismos automáticos de anonimização. Assim, imagens com identificação clara de pessoas, placas de veículos, endereços particulares ou outros elementos sensíveis foram descartadas.</w:t>
      </w:r>
    </w:p>
    <w:p w14:paraId="738AABFF"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3.6 Preparação e padronização dos dados</w:t>
      </w:r>
    </w:p>
    <w:p w14:paraId="738AAC00" w14:textId="77777777" w:rsidR="004F1CAD" w:rsidRPr="00D155A5" w:rsidRDefault="00000000">
      <w:pPr>
        <w:pStyle w:val="normal1"/>
        <w:rPr>
          <w:color w:val="000000"/>
          <w:lang w:val="pt-BR"/>
        </w:rPr>
      </w:pPr>
      <w:r w:rsidRPr="00D155A5">
        <w:rPr>
          <w:color w:val="000000"/>
          <w:lang w:val="pt-BR"/>
        </w:rPr>
        <w:t xml:space="preserve">A preparação dos dados compreendeu a unificação das bases, a padronização das classes, a </w:t>
      </w:r>
      <w:proofErr w:type="spellStart"/>
      <w:r w:rsidRPr="00D155A5">
        <w:rPr>
          <w:color w:val="000000"/>
          <w:lang w:val="pt-BR"/>
        </w:rPr>
        <w:t>deduplicação</w:t>
      </w:r>
      <w:proofErr w:type="spellEnd"/>
      <w:r w:rsidRPr="00D155A5">
        <w:rPr>
          <w:color w:val="000000"/>
          <w:lang w:val="pt-BR"/>
        </w:rPr>
        <w:t xml:space="preserve"> e a separação entre treino, validação e teste.</w:t>
      </w:r>
    </w:p>
    <w:p w14:paraId="738AAC01" w14:textId="77777777" w:rsidR="004F1CAD" w:rsidRPr="00D155A5" w:rsidRDefault="00000000">
      <w:pPr>
        <w:pStyle w:val="normal1"/>
        <w:rPr>
          <w:color w:val="000000"/>
          <w:lang w:val="pt-BR"/>
        </w:rPr>
      </w:pPr>
      <w:r w:rsidRPr="00D155A5">
        <w:rPr>
          <w:color w:val="000000"/>
          <w:lang w:val="pt-BR"/>
        </w:rPr>
        <w:t xml:space="preserve">As imagens provenientes dos </w:t>
      </w:r>
      <w:proofErr w:type="spellStart"/>
      <w:r w:rsidRPr="00D155A5">
        <w:rPr>
          <w:color w:val="000000"/>
          <w:lang w:val="pt-BR"/>
        </w:rPr>
        <w:t>datasets</w:t>
      </w:r>
      <w:proofErr w:type="spellEnd"/>
      <w:r w:rsidRPr="00D155A5">
        <w:rPr>
          <w:color w:val="000000"/>
          <w:lang w:val="pt-BR"/>
        </w:rPr>
        <w:t xml:space="preserve"> TACO e Trash </w:t>
      </w:r>
      <w:proofErr w:type="spellStart"/>
      <w:r w:rsidRPr="00D155A5">
        <w:rPr>
          <w:color w:val="000000"/>
          <w:lang w:val="pt-BR"/>
        </w:rPr>
        <w:t>Detection</w:t>
      </w:r>
      <w:proofErr w:type="spellEnd"/>
      <w:r w:rsidRPr="00D155A5">
        <w:rPr>
          <w:color w:val="000000"/>
          <w:lang w:val="pt-BR"/>
        </w:rPr>
        <w:t xml:space="preserve"> foram utilizadas como fontes positivas, após padronização das anotações para a classe única “lixo”. As diferentes categorias originais dos </w:t>
      </w:r>
      <w:proofErr w:type="spellStart"/>
      <w:r w:rsidRPr="00D155A5">
        <w:rPr>
          <w:color w:val="000000"/>
          <w:lang w:val="pt-BR"/>
        </w:rPr>
        <w:t>datasets</w:t>
      </w:r>
      <w:proofErr w:type="spellEnd"/>
      <w:r w:rsidRPr="00D155A5">
        <w:rPr>
          <w:color w:val="000000"/>
          <w:lang w:val="pt-BR"/>
        </w:rPr>
        <w:t xml:space="preserve"> foram agregadas em uma única classe, pois o objetivo da pesquisa não foi classificar tipos específicos de resíduos, mas verificar a presença ou ausência de lixo visível em imagens urbanas.</w:t>
      </w:r>
    </w:p>
    <w:p w14:paraId="738AAC02" w14:textId="77777777" w:rsidR="004F1CAD" w:rsidRPr="00D155A5" w:rsidRDefault="00000000">
      <w:pPr>
        <w:pStyle w:val="normal1"/>
        <w:rPr>
          <w:color w:val="000000"/>
          <w:lang w:val="pt-BR"/>
        </w:rPr>
      </w:pPr>
      <w:r w:rsidRPr="00D155A5">
        <w:rPr>
          <w:color w:val="000000"/>
          <w:lang w:val="pt-BR"/>
        </w:rPr>
        <w:t xml:space="preserve">As imagens do </w:t>
      </w:r>
      <w:proofErr w:type="spellStart"/>
      <w:r w:rsidRPr="00D155A5">
        <w:rPr>
          <w:color w:val="000000"/>
          <w:lang w:val="pt-BR"/>
        </w:rPr>
        <w:t>Sidewalk</w:t>
      </w:r>
      <w:proofErr w:type="spellEnd"/>
      <w:r w:rsidRPr="00D155A5">
        <w:rPr>
          <w:color w:val="000000"/>
          <w:lang w:val="pt-BR"/>
        </w:rPr>
        <w:t xml:space="preserve"> </w:t>
      </w:r>
      <w:proofErr w:type="spellStart"/>
      <w:r w:rsidRPr="00D155A5">
        <w:rPr>
          <w:color w:val="000000"/>
          <w:lang w:val="pt-BR"/>
        </w:rPr>
        <w:t>Segmentation</w:t>
      </w:r>
      <w:proofErr w:type="spellEnd"/>
      <w:r w:rsidRPr="00D155A5">
        <w:rPr>
          <w:color w:val="000000"/>
          <w:lang w:val="pt-BR"/>
        </w:rPr>
        <w:t xml:space="preserve"> foram utilizadas como exemplos negativos ou de background. Para isso, foram associadas a arquivos de rótulo vazios, indicando ausência de </w:t>
      </w:r>
      <w:r w:rsidRPr="00D155A5">
        <w:rPr>
          <w:color w:val="000000"/>
          <w:lang w:val="pt-BR"/>
        </w:rPr>
        <w:lastRenderedPageBreak/>
        <w:t>resíduos. Essa estratégia foi compatível com a formulação binária da pesquisa e contribuiu para avaliar o comportamento do modelo diante de imagens urbanas sem descarte visível.</w:t>
      </w:r>
    </w:p>
    <w:p w14:paraId="738AAC03" w14:textId="77777777" w:rsidR="004F1CAD" w:rsidRPr="00D155A5" w:rsidRDefault="00000000">
      <w:pPr>
        <w:pStyle w:val="normal1"/>
        <w:rPr>
          <w:color w:val="000000"/>
          <w:lang w:val="pt-BR"/>
        </w:rPr>
      </w:pPr>
      <w:r w:rsidRPr="00D155A5">
        <w:rPr>
          <w:color w:val="000000"/>
          <w:lang w:val="pt-BR"/>
        </w:rPr>
        <w:t>A proporção de imagens negativas no conjunto de treinamento foi ajustada para aproximadamente 15%, dentro de uma faixa-alvo de 10% a 20% utilizada como referência interna para exemplos de background em detecção de objetos. A inclusão de imagens de fundo sem o objeto-alvo é uma prática recomendada no treinamento de detectores para reduzir ativações espúrias e controlar falsos positivos (</w:t>
      </w:r>
      <w:proofErr w:type="spellStart"/>
      <w:r w:rsidRPr="00D155A5">
        <w:rPr>
          <w:color w:val="000000"/>
          <w:lang w:val="pt-BR"/>
        </w:rPr>
        <w:t>Ultralytics</w:t>
      </w:r>
      <w:proofErr w:type="spellEnd"/>
      <w:r w:rsidRPr="00D155A5">
        <w:rPr>
          <w:color w:val="000000"/>
          <w:lang w:val="pt-BR"/>
        </w:rPr>
        <w:t xml:space="preserve">, 2024). Essa alteração teve o objetivo de ampliar a exposição do modelo a cenas urbanas sem resíduos e fortalecer o controle de falsos positivos. Após a preparação e </w:t>
      </w:r>
      <w:proofErr w:type="spellStart"/>
      <w:r w:rsidRPr="00D155A5">
        <w:rPr>
          <w:color w:val="000000"/>
          <w:lang w:val="pt-BR"/>
        </w:rPr>
        <w:t>deduplicação</w:t>
      </w:r>
      <w:proofErr w:type="spellEnd"/>
      <w:r w:rsidRPr="00D155A5">
        <w:rPr>
          <w:color w:val="000000"/>
          <w:lang w:val="pt-BR"/>
        </w:rPr>
        <w:t xml:space="preserve"> perceptual, o conjunto final de treinamento apresentou 6.736 imagens, sendo 5.685 positivas e 1.051 de background, o que corresponde a aproximadamente 15,6% de imagens negativas.</w:t>
      </w:r>
    </w:p>
    <w:p w14:paraId="738AAC04" w14:textId="77777777" w:rsidR="004F1CAD" w:rsidRPr="00D155A5" w:rsidRDefault="00000000">
      <w:pPr>
        <w:pStyle w:val="normal1"/>
        <w:rPr>
          <w:color w:val="000000"/>
          <w:lang w:val="pt-BR"/>
        </w:rPr>
      </w:pPr>
      <w:r w:rsidRPr="00D155A5">
        <w:rPr>
          <w:color w:val="000000"/>
          <w:lang w:val="pt-BR"/>
        </w:rPr>
        <w:t>Todas as anotações positivas foram convertidas para a classe única 0 = lixo. Não houve classe “não lixo”; imagens sem resíduos foram representadas por arquivos de rótulo vazios. Essa decisão esteve alinhada à pergunta central da pesquisa, pois o interesse do estudo foi identificar a presença ou ausência de resíduos em vias públicas, e não classificar diferentes categorias de materiais.</w:t>
      </w:r>
    </w:p>
    <w:p w14:paraId="738AAC05" w14:textId="77777777" w:rsidR="004F1CAD" w:rsidRPr="00D155A5" w:rsidRDefault="00000000">
      <w:pPr>
        <w:pStyle w:val="normal1"/>
        <w:rPr>
          <w:color w:val="000000"/>
          <w:lang w:val="pt-BR"/>
        </w:rPr>
      </w:pPr>
      <w:r w:rsidRPr="00D155A5">
        <w:rPr>
          <w:color w:val="000000"/>
          <w:lang w:val="pt-BR"/>
        </w:rPr>
        <w:t xml:space="preserve">Foi realizada </w:t>
      </w:r>
      <w:proofErr w:type="spellStart"/>
      <w:r w:rsidRPr="00D155A5">
        <w:rPr>
          <w:color w:val="000000"/>
          <w:lang w:val="pt-BR"/>
        </w:rPr>
        <w:t>deduplicação</w:t>
      </w:r>
      <w:proofErr w:type="spellEnd"/>
      <w:r w:rsidRPr="00D155A5">
        <w:rPr>
          <w:color w:val="000000"/>
          <w:lang w:val="pt-BR"/>
        </w:rPr>
        <w:t xml:space="preserve"> perceptual por meio de </w:t>
      </w:r>
      <w:proofErr w:type="spellStart"/>
      <w:r w:rsidRPr="00D155A5">
        <w:rPr>
          <w:color w:val="000000"/>
          <w:lang w:val="pt-BR"/>
        </w:rPr>
        <w:t>pHash</w:t>
      </w:r>
      <w:proofErr w:type="spellEnd"/>
      <w:r w:rsidRPr="00D155A5">
        <w:rPr>
          <w:color w:val="000000"/>
          <w:lang w:val="pt-BR"/>
        </w:rPr>
        <w:t>, com limiar de distância perceptual menor ou igual a 5, a fim de reduzir o risco de imagens duplicadas ou muito semelhantes entre os conjuntos. Também foi verificado possível vazamento entre treino, validação e teste, uma vez que a presença de imagens iguais ou semelhantes em mais de um conjunto poderia comprometer a confiabilidade da avaliação. O controle de vazamento entre partições é condição necessária para a validade da estimativa de desempenho, pois a sobreposição de amostras entre treino e teste tende a superestimar a capacidade de generalização do modelo (Liu et al., 2020).</w:t>
      </w:r>
    </w:p>
    <w:p w14:paraId="738AAC06" w14:textId="77777777" w:rsidR="004F1CAD" w:rsidRPr="00D155A5" w:rsidRDefault="00000000">
      <w:pPr>
        <w:pStyle w:val="normal1"/>
        <w:rPr>
          <w:color w:val="000000"/>
          <w:lang w:val="pt-BR"/>
        </w:rPr>
      </w:pPr>
      <w:r w:rsidRPr="00D155A5">
        <w:rPr>
          <w:color w:val="000000"/>
          <w:lang w:val="pt-BR"/>
        </w:rPr>
        <w:t xml:space="preserve">No pool bruto de treinamento, a </w:t>
      </w:r>
      <w:proofErr w:type="spellStart"/>
      <w:r w:rsidRPr="00D155A5">
        <w:rPr>
          <w:color w:val="000000"/>
          <w:lang w:val="pt-BR"/>
        </w:rPr>
        <w:t>deduplicação</w:t>
      </w:r>
      <w:proofErr w:type="spellEnd"/>
      <w:r w:rsidRPr="00D155A5">
        <w:rPr>
          <w:color w:val="000000"/>
          <w:lang w:val="pt-BR"/>
        </w:rPr>
        <w:t xml:space="preserve"> removeu 1.661 duplicatas perceptuais de um total inicial de 10.211 imagens, o que corresponde a uma redução aproximada de 16,3%. No conjunto de teste, não foram identificadas duplicatas, e a verificação cruzada por </w:t>
      </w:r>
      <w:proofErr w:type="spellStart"/>
      <w:r w:rsidRPr="00D155A5">
        <w:rPr>
          <w:color w:val="000000"/>
          <w:lang w:val="pt-BR"/>
        </w:rPr>
        <w:t>pHash</w:t>
      </w:r>
      <w:proofErr w:type="spellEnd"/>
      <w:r w:rsidRPr="00D155A5">
        <w:rPr>
          <w:color w:val="000000"/>
          <w:lang w:val="pt-BR"/>
        </w:rPr>
        <w:t xml:space="preserve"> entre treino e teste não detectou vazamento perceptual. Esses procedimentos contribuíram para preservar a validade externa da avaliação experimental.</w:t>
      </w:r>
    </w:p>
    <w:p w14:paraId="738AAC07" w14:textId="77777777" w:rsidR="004F1CAD" w:rsidRPr="00D155A5" w:rsidRDefault="00000000">
      <w:pPr>
        <w:pStyle w:val="normal1"/>
        <w:rPr>
          <w:color w:val="000000"/>
          <w:lang w:val="pt-BR"/>
        </w:rPr>
      </w:pPr>
      <w:r w:rsidRPr="00D155A5">
        <w:rPr>
          <w:color w:val="000000"/>
          <w:lang w:val="pt-BR"/>
        </w:rPr>
        <w:t>O conjunto de treino e validação foi estruturado com divisão interna de aproximadamente 85% para treino e 15% para validação, resultando em 6.736 imagens no treinamento e 1.286 imagens na validação. O conjunto de validação incluiu 185 imagens de background, aproximadamente 14,4% da validação, permitindo que as métricas de validação refletissem também a ocorrência de falsos positivos.</w:t>
      </w:r>
    </w:p>
    <w:p w14:paraId="738AAC08" w14:textId="77777777" w:rsidR="004F1CAD" w:rsidRPr="00D155A5" w:rsidRDefault="00000000">
      <w:pPr>
        <w:pStyle w:val="normal1"/>
        <w:rPr>
          <w:color w:val="000000"/>
          <w:lang w:val="pt-BR"/>
        </w:rPr>
      </w:pPr>
      <w:r w:rsidRPr="00D155A5">
        <w:rPr>
          <w:color w:val="000000"/>
          <w:lang w:val="pt-BR"/>
        </w:rPr>
        <w:lastRenderedPageBreak/>
        <w:t>Nas imagens positivas do conjunto de teste, as anotações consideraram regiões de descarte, e não necessariamente cada item individual de resíduo. Resíduos muito pequenos, distantes ou com baixa visibilidade poderiam não estar anotados. Essa convenção foi compatível com a tarefa binária em nível de imagem, mas pode influenciar a interpretação de falsos positivos.</w:t>
      </w:r>
    </w:p>
    <w:p w14:paraId="738AAC09" w14:textId="77777777" w:rsidR="004F1CAD" w:rsidRPr="00D155A5" w:rsidRDefault="00000000">
      <w:pPr>
        <w:pStyle w:val="normal1"/>
        <w:spacing w:line="240" w:lineRule="auto"/>
        <w:ind w:firstLine="0"/>
        <w:jc w:val="center"/>
        <w:rPr>
          <w:color w:val="000000"/>
          <w:lang w:val="pt-BR"/>
        </w:rPr>
      </w:pPr>
      <w:r w:rsidRPr="00D155A5">
        <w:rPr>
          <w:rFonts w:eastAsia="Times New Roman" w:cs="Times New Roman"/>
          <w:color w:val="000000"/>
          <w:sz w:val="20"/>
          <w:szCs w:val="20"/>
          <w:lang w:val="pt-BR"/>
        </w:rPr>
        <w:t>Tabela 2 – Composição final dos conjuntos após preparação dos dados</w:t>
      </w:r>
    </w:p>
    <w:tbl>
      <w:tblPr>
        <w:tblStyle w:val="TableNormal"/>
        <w:tblW w:w="9072" w:type="dxa"/>
        <w:jc w:val="center"/>
        <w:tblInd w:w="0" w:type="dxa"/>
        <w:tblLayout w:type="fixed"/>
        <w:tblCellMar>
          <w:top w:w="0" w:type="dxa"/>
          <w:left w:w="108" w:type="dxa"/>
          <w:bottom w:w="0" w:type="dxa"/>
          <w:right w:w="108" w:type="dxa"/>
        </w:tblCellMar>
        <w:tblLook w:val="0420" w:firstRow="1" w:lastRow="0" w:firstColumn="0" w:lastColumn="0" w:noHBand="0" w:noVBand="1"/>
      </w:tblPr>
      <w:tblGrid>
        <w:gridCol w:w="1550"/>
        <w:gridCol w:w="1450"/>
        <w:gridCol w:w="1448"/>
        <w:gridCol w:w="1701"/>
        <w:gridCol w:w="2923"/>
      </w:tblGrid>
      <w:tr w:rsidR="004F1CAD" w:rsidRPr="00D155A5" w14:paraId="738AAC0F" w14:textId="77777777">
        <w:trPr>
          <w:tblHeader/>
          <w:jc w:val="center"/>
        </w:trPr>
        <w:tc>
          <w:tcPr>
            <w:tcW w:w="1550" w:type="dxa"/>
            <w:vAlign w:val="center"/>
          </w:tcPr>
          <w:p w14:paraId="738AAC0A" w14:textId="77777777" w:rsidR="004F1CAD" w:rsidRPr="00D155A5" w:rsidRDefault="00000000">
            <w:pPr>
              <w:pStyle w:val="normal1"/>
              <w:spacing w:line="240" w:lineRule="auto"/>
              <w:ind w:firstLine="0"/>
              <w:jc w:val="left"/>
              <w:rPr>
                <w:color w:val="000000"/>
                <w:lang w:val="pt-BR"/>
              </w:rPr>
            </w:pPr>
            <w:r w:rsidRPr="00D155A5">
              <w:rPr>
                <w:b/>
                <w:bCs/>
                <w:color w:val="000000"/>
                <w:sz w:val="20"/>
                <w:szCs w:val="20"/>
                <w:lang w:val="pt-BR"/>
              </w:rPr>
              <w:t>Conjunto</w:t>
            </w:r>
          </w:p>
        </w:tc>
        <w:tc>
          <w:tcPr>
            <w:tcW w:w="1450" w:type="dxa"/>
            <w:vAlign w:val="center"/>
          </w:tcPr>
          <w:p w14:paraId="738AAC0B" w14:textId="77777777" w:rsidR="004F1CAD" w:rsidRPr="00D155A5" w:rsidRDefault="00000000">
            <w:pPr>
              <w:pStyle w:val="normal1"/>
              <w:spacing w:line="240" w:lineRule="auto"/>
              <w:ind w:firstLine="0"/>
              <w:jc w:val="center"/>
              <w:rPr>
                <w:color w:val="000000"/>
                <w:lang w:val="pt-BR"/>
              </w:rPr>
            </w:pPr>
            <w:r w:rsidRPr="00D155A5">
              <w:rPr>
                <w:b/>
                <w:bCs/>
                <w:color w:val="000000"/>
                <w:sz w:val="20"/>
                <w:szCs w:val="20"/>
                <w:lang w:val="pt-BR"/>
              </w:rPr>
              <w:t>Total de imagens</w:t>
            </w:r>
          </w:p>
        </w:tc>
        <w:tc>
          <w:tcPr>
            <w:tcW w:w="1448" w:type="dxa"/>
            <w:vAlign w:val="center"/>
          </w:tcPr>
          <w:p w14:paraId="738AAC0C" w14:textId="77777777" w:rsidR="004F1CAD" w:rsidRPr="00D155A5" w:rsidRDefault="00000000">
            <w:pPr>
              <w:pStyle w:val="normal1"/>
              <w:spacing w:line="240" w:lineRule="auto"/>
              <w:ind w:firstLine="0"/>
              <w:jc w:val="center"/>
              <w:rPr>
                <w:color w:val="000000"/>
                <w:lang w:val="pt-BR"/>
              </w:rPr>
            </w:pPr>
            <w:r w:rsidRPr="00D155A5">
              <w:rPr>
                <w:b/>
                <w:bCs/>
                <w:color w:val="000000"/>
                <w:sz w:val="20"/>
                <w:szCs w:val="20"/>
                <w:lang w:val="pt-BR"/>
              </w:rPr>
              <w:t>Imagens positivas</w:t>
            </w:r>
          </w:p>
        </w:tc>
        <w:tc>
          <w:tcPr>
            <w:tcW w:w="1701" w:type="dxa"/>
            <w:vAlign w:val="center"/>
          </w:tcPr>
          <w:p w14:paraId="738AAC0D" w14:textId="77777777" w:rsidR="004F1CAD" w:rsidRPr="00D155A5" w:rsidRDefault="00000000">
            <w:pPr>
              <w:pStyle w:val="normal1"/>
              <w:spacing w:line="240" w:lineRule="auto"/>
              <w:ind w:firstLine="0"/>
              <w:jc w:val="center"/>
              <w:rPr>
                <w:color w:val="000000"/>
                <w:lang w:val="pt-BR"/>
              </w:rPr>
            </w:pPr>
            <w:r w:rsidRPr="00D155A5">
              <w:rPr>
                <w:b/>
                <w:bCs/>
                <w:color w:val="000000"/>
                <w:sz w:val="20"/>
                <w:szCs w:val="20"/>
                <w:lang w:val="pt-BR"/>
              </w:rPr>
              <w:t>Imagens negativas/background</w:t>
            </w:r>
          </w:p>
        </w:tc>
        <w:tc>
          <w:tcPr>
            <w:tcW w:w="2923" w:type="dxa"/>
            <w:vAlign w:val="center"/>
          </w:tcPr>
          <w:p w14:paraId="738AAC0E" w14:textId="77777777" w:rsidR="004F1CAD" w:rsidRPr="00D155A5" w:rsidRDefault="00000000">
            <w:pPr>
              <w:pStyle w:val="normal1"/>
              <w:spacing w:line="240" w:lineRule="auto"/>
              <w:ind w:firstLine="0"/>
              <w:jc w:val="center"/>
              <w:rPr>
                <w:color w:val="000000"/>
                <w:lang w:val="pt-BR"/>
              </w:rPr>
            </w:pPr>
            <w:r w:rsidRPr="00D155A5">
              <w:rPr>
                <w:b/>
                <w:bCs/>
                <w:color w:val="000000"/>
                <w:sz w:val="20"/>
                <w:szCs w:val="20"/>
                <w:lang w:val="pt-BR"/>
              </w:rPr>
              <w:t>Observação</w:t>
            </w:r>
          </w:p>
        </w:tc>
      </w:tr>
      <w:tr w:rsidR="004F1CAD" w:rsidRPr="00D155A5" w14:paraId="738AAC15" w14:textId="77777777">
        <w:trPr>
          <w:jc w:val="center"/>
        </w:trPr>
        <w:tc>
          <w:tcPr>
            <w:tcW w:w="1550" w:type="dxa"/>
            <w:vAlign w:val="center"/>
          </w:tcPr>
          <w:p w14:paraId="738AAC10" w14:textId="77777777" w:rsidR="004F1CAD" w:rsidRPr="00D155A5" w:rsidRDefault="00000000">
            <w:pPr>
              <w:pStyle w:val="normal1"/>
              <w:spacing w:line="240" w:lineRule="auto"/>
              <w:ind w:firstLine="0"/>
              <w:rPr>
                <w:color w:val="000000"/>
                <w:lang w:val="pt-BR"/>
              </w:rPr>
            </w:pPr>
            <w:r w:rsidRPr="00D155A5">
              <w:rPr>
                <w:color w:val="000000"/>
                <w:lang w:val="pt-BR"/>
              </w:rPr>
              <w:t>Treinamento</w:t>
            </w:r>
          </w:p>
        </w:tc>
        <w:tc>
          <w:tcPr>
            <w:tcW w:w="1450" w:type="dxa"/>
            <w:vAlign w:val="center"/>
          </w:tcPr>
          <w:p w14:paraId="738AAC11" w14:textId="77777777" w:rsidR="004F1CAD" w:rsidRPr="00D155A5" w:rsidRDefault="00000000">
            <w:pPr>
              <w:pStyle w:val="normal1"/>
              <w:spacing w:line="240" w:lineRule="auto"/>
              <w:ind w:firstLine="0"/>
              <w:rPr>
                <w:color w:val="000000"/>
                <w:lang w:val="pt-BR"/>
              </w:rPr>
            </w:pPr>
            <w:r w:rsidRPr="00D155A5">
              <w:rPr>
                <w:color w:val="000000"/>
                <w:lang w:val="pt-BR"/>
              </w:rPr>
              <w:t>6.736</w:t>
            </w:r>
          </w:p>
        </w:tc>
        <w:tc>
          <w:tcPr>
            <w:tcW w:w="1448" w:type="dxa"/>
            <w:vAlign w:val="center"/>
          </w:tcPr>
          <w:p w14:paraId="738AAC12" w14:textId="77777777" w:rsidR="004F1CAD" w:rsidRPr="00D155A5" w:rsidRDefault="00000000">
            <w:pPr>
              <w:pStyle w:val="normal1"/>
              <w:spacing w:line="240" w:lineRule="auto"/>
              <w:ind w:firstLine="0"/>
              <w:rPr>
                <w:color w:val="000000"/>
                <w:lang w:val="pt-BR"/>
              </w:rPr>
            </w:pPr>
            <w:r w:rsidRPr="00D155A5">
              <w:rPr>
                <w:color w:val="000000"/>
                <w:lang w:val="pt-BR"/>
              </w:rPr>
              <w:t>5.685</w:t>
            </w:r>
          </w:p>
        </w:tc>
        <w:tc>
          <w:tcPr>
            <w:tcW w:w="1701" w:type="dxa"/>
            <w:vAlign w:val="center"/>
          </w:tcPr>
          <w:p w14:paraId="738AAC13" w14:textId="77777777" w:rsidR="004F1CAD" w:rsidRPr="00D155A5" w:rsidRDefault="00000000">
            <w:pPr>
              <w:pStyle w:val="normal1"/>
              <w:spacing w:line="240" w:lineRule="auto"/>
              <w:ind w:firstLine="0"/>
              <w:rPr>
                <w:color w:val="000000"/>
                <w:lang w:val="pt-BR"/>
              </w:rPr>
            </w:pPr>
            <w:r w:rsidRPr="00D155A5">
              <w:rPr>
                <w:color w:val="000000"/>
                <w:lang w:val="pt-BR"/>
              </w:rPr>
              <w:t>1.051</w:t>
            </w:r>
          </w:p>
        </w:tc>
        <w:tc>
          <w:tcPr>
            <w:tcW w:w="2923" w:type="dxa"/>
            <w:vAlign w:val="center"/>
          </w:tcPr>
          <w:p w14:paraId="738AAC14" w14:textId="77777777" w:rsidR="004F1CAD" w:rsidRPr="00D155A5" w:rsidRDefault="00000000">
            <w:pPr>
              <w:pStyle w:val="normal1"/>
              <w:spacing w:line="240" w:lineRule="auto"/>
              <w:ind w:firstLine="0"/>
              <w:rPr>
                <w:color w:val="000000"/>
                <w:lang w:val="pt-BR"/>
              </w:rPr>
            </w:pPr>
            <w:r w:rsidRPr="00D155A5">
              <w:rPr>
                <w:color w:val="000000"/>
                <w:lang w:val="pt-BR"/>
              </w:rPr>
              <w:t>Background corresponde a aproximadamente 15,6% do treino</w:t>
            </w:r>
          </w:p>
        </w:tc>
      </w:tr>
      <w:tr w:rsidR="004F1CAD" w:rsidRPr="00D155A5" w14:paraId="738AAC1B" w14:textId="77777777">
        <w:trPr>
          <w:jc w:val="center"/>
        </w:trPr>
        <w:tc>
          <w:tcPr>
            <w:tcW w:w="1550" w:type="dxa"/>
            <w:vAlign w:val="center"/>
          </w:tcPr>
          <w:p w14:paraId="738AAC16" w14:textId="77777777" w:rsidR="004F1CAD" w:rsidRPr="00D155A5" w:rsidRDefault="00000000">
            <w:pPr>
              <w:pStyle w:val="normal1"/>
              <w:spacing w:line="240" w:lineRule="auto"/>
              <w:ind w:firstLine="0"/>
              <w:rPr>
                <w:color w:val="000000"/>
                <w:lang w:val="pt-BR"/>
              </w:rPr>
            </w:pPr>
            <w:r w:rsidRPr="00D155A5">
              <w:rPr>
                <w:color w:val="000000"/>
                <w:lang w:val="pt-BR"/>
              </w:rPr>
              <w:t>Validação</w:t>
            </w:r>
          </w:p>
        </w:tc>
        <w:tc>
          <w:tcPr>
            <w:tcW w:w="1450" w:type="dxa"/>
            <w:vAlign w:val="center"/>
          </w:tcPr>
          <w:p w14:paraId="738AAC17" w14:textId="77777777" w:rsidR="004F1CAD" w:rsidRPr="00D155A5" w:rsidRDefault="00000000">
            <w:pPr>
              <w:pStyle w:val="normal1"/>
              <w:spacing w:line="240" w:lineRule="auto"/>
              <w:ind w:firstLine="0"/>
              <w:rPr>
                <w:color w:val="000000"/>
                <w:lang w:val="pt-BR"/>
              </w:rPr>
            </w:pPr>
            <w:r w:rsidRPr="00D155A5">
              <w:rPr>
                <w:color w:val="000000"/>
                <w:lang w:val="pt-BR"/>
              </w:rPr>
              <w:t>1.286</w:t>
            </w:r>
          </w:p>
        </w:tc>
        <w:tc>
          <w:tcPr>
            <w:tcW w:w="1448" w:type="dxa"/>
            <w:vAlign w:val="center"/>
          </w:tcPr>
          <w:p w14:paraId="738AAC18" w14:textId="77777777" w:rsidR="004F1CAD" w:rsidRPr="00D155A5" w:rsidRDefault="00000000">
            <w:pPr>
              <w:pStyle w:val="normal1"/>
              <w:spacing w:line="240" w:lineRule="auto"/>
              <w:ind w:firstLine="0"/>
              <w:rPr>
                <w:color w:val="000000"/>
                <w:lang w:val="pt-BR"/>
              </w:rPr>
            </w:pPr>
            <w:r w:rsidRPr="00D155A5">
              <w:rPr>
                <w:color w:val="000000"/>
                <w:lang w:val="pt-BR"/>
              </w:rPr>
              <w:t>1.101</w:t>
            </w:r>
          </w:p>
        </w:tc>
        <w:tc>
          <w:tcPr>
            <w:tcW w:w="1701" w:type="dxa"/>
            <w:vAlign w:val="center"/>
          </w:tcPr>
          <w:p w14:paraId="738AAC19" w14:textId="77777777" w:rsidR="004F1CAD" w:rsidRPr="00D155A5" w:rsidRDefault="00000000">
            <w:pPr>
              <w:pStyle w:val="normal1"/>
              <w:spacing w:line="240" w:lineRule="auto"/>
              <w:ind w:firstLine="0"/>
              <w:rPr>
                <w:color w:val="000000"/>
                <w:lang w:val="pt-BR"/>
              </w:rPr>
            </w:pPr>
            <w:r w:rsidRPr="00D155A5">
              <w:rPr>
                <w:color w:val="000000"/>
                <w:lang w:val="pt-BR"/>
              </w:rPr>
              <w:t>185</w:t>
            </w:r>
          </w:p>
        </w:tc>
        <w:tc>
          <w:tcPr>
            <w:tcW w:w="2923" w:type="dxa"/>
            <w:vAlign w:val="center"/>
          </w:tcPr>
          <w:p w14:paraId="738AAC1A" w14:textId="77777777" w:rsidR="004F1CAD" w:rsidRPr="00D155A5" w:rsidRDefault="00000000">
            <w:pPr>
              <w:pStyle w:val="normal1"/>
              <w:spacing w:line="240" w:lineRule="auto"/>
              <w:ind w:firstLine="0"/>
              <w:rPr>
                <w:color w:val="000000"/>
                <w:lang w:val="pt-BR"/>
              </w:rPr>
            </w:pPr>
            <w:r w:rsidRPr="00D155A5">
              <w:rPr>
                <w:color w:val="000000"/>
                <w:lang w:val="pt-BR"/>
              </w:rPr>
              <w:t>Validação com background, aproximadamente 14,4%</w:t>
            </w:r>
          </w:p>
        </w:tc>
      </w:tr>
      <w:tr w:rsidR="004F1CAD" w:rsidRPr="00D155A5" w14:paraId="738AAC21" w14:textId="77777777">
        <w:trPr>
          <w:jc w:val="center"/>
        </w:trPr>
        <w:tc>
          <w:tcPr>
            <w:tcW w:w="1550" w:type="dxa"/>
            <w:vAlign w:val="center"/>
          </w:tcPr>
          <w:p w14:paraId="738AAC1C" w14:textId="77777777" w:rsidR="004F1CAD" w:rsidRPr="00D155A5" w:rsidRDefault="00000000">
            <w:pPr>
              <w:pStyle w:val="normal1"/>
              <w:spacing w:line="240" w:lineRule="auto"/>
              <w:ind w:firstLine="0"/>
              <w:rPr>
                <w:color w:val="000000"/>
                <w:lang w:val="pt-BR"/>
              </w:rPr>
            </w:pPr>
            <w:r w:rsidRPr="00D155A5">
              <w:rPr>
                <w:color w:val="000000"/>
                <w:lang w:val="pt-BR"/>
              </w:rPr>
              <w:t>Teste brasileiro</w:t>
            </w:r>
          </w:p>
        </w:tc>
        <w:tc>
          <w:tcPr>
            <w:tcW w:w="1450" w:type="dxa"/>
            <w:vAlign w:val="center"/>
          </w:tcPr>
          <w:p w14:paraId="738AAC1D" w14:textId="77777777" w:rsidR="004F1CAD" w:rsidRPr="00D155A5" w:rsidRDefault="00000000">
            <w:pPr>
              <w:pStyle w:val="normal1"/>
              <w:spacing w:line="240" w:lineRule="auto"/>
              <w:ind w:firstLine="0"/>
              <w:rPr>
                <w:color w:val="000000"/>
                <w:lang w:val="pt-BR"/>
              </w:rPr>
            </w:pPr>
            <w:r w:rsidRPr="00D155A5">
              <w:rPr>
                <w:color w:val="000000"/>
                <w:lang w:val="pt-BR"/>
              </w:rPr>
              <w:t>560</w:t>
            </w:r>
          </w:p>
        </w:tc>
        <w:tc>
          <w:tcPr>
            <w:tcW w:w="1448" w:type="dxa"/>
            <w:vAlign w:val="center"/>
          </w:tcPr>
          <w:p w14:paraId="738AAC1E" w14:textId="77777777" w:rsidR="004F1CAD" w:rsidRPr="00D155A5" w:rsidRDefault="00000000">
            <w:pPr>
              <w:pStyle w:val="normal1"/>
              <w:spacing w:line="240" w:lineRule="auto"/>
              <w:ind w:firstLine="0"/>
              <w:rPr>
                <w:color w:val="000000"/>
                <w:lang w:val="pt-BR"/>
              </w:rPr>
            </w:pPr>
            <w:r w:rsidRPr="00D155A5">
              <w:rPr>
                <w:color w:val="000000"/>
                <w:lang w:val="pt-BR"/>
              </w:rPr>
              <w:t>280</w:t>
            </w:r>
          </w:p>
        </w:tc>
        <w:tc>
          <w:tcPr>
            <w:tcW w:w="1701" w:type="dxa"/>
            <w:vAlign w:val="center"/>
          </w:tcPr>
          <w:p w14:paraId="738AAC1F" w14:textId="77777777" w:rsidR="004F1CAD" w:rsidRPr="00D155A5" w:rsidRDefault="00000000">
            <w:pPr>
              <w:pStyle w:val="normal1"/>
              <w:spacing w:line="240" w:lineRule="auto"/>
              <w:ind w:firstLine="0"/>
              <w:rPr>
                <w:color w:val="000000"/>
                <w:lang w:val="pt-BR"/>
              </w:rPr>
            </w:pPr>
            <w:r w:rsidRPr="00D155A5">
              <w:rPr>
                <w:color w:val="000000"/>
                <w:lang w:val="pt-BR"/>
              </w:rPr>
              <w:t>280</w:t>
            </w:r>
          </w:p>
        </w:tc>
        <w:tc>
          <w:tcPr>
            <w:tcW w:w="2923" w:type="dxa"/>
            <w:vAlign w:val="center"/>
          </w:tcPr>
          <w:p w14:paraId="738AAC20" w14:textId="77777777" w:rsidR="004F1CAD" w:rsidRPr="00D155A5" w:rsidRDefault="00000000">
            <w:pPr>
              <w:pStyle w:val="normal1"/>
              <w:spacing w:line="240" w:lineRule="auto"/>
              <w:ind w:firstLine="0"/>
              <w:rPr>
                <w:color w:val="000000"/>
                <w:lang w:val="pt-BR"/>
              </w:rPr>
            </w:pPr>
            <w:r w:rsidRPr="00D155A5">
              <w:rPr>
                <w:color w:val="000000"/>
                <w:lang w:val="pt-BR"/>
              </w:rPr>
              <w:t>Conjunto externo, balanceado e separado do treino</w:t>
            </w:r>
          </w:p>
        </w:tc>
      </w:tr>
    </w:tbl>
    <w:p w14:paraId="738AAC22" w14:textId="77777777" w:rsidR="004F1CAD" w:rsidRPr="00D155A5" w:rsidRDefault="00000000">
      <w:pPr>
        <w:pStyle w:val="normal1"/>
        <w:spacing w:line="240" w:lineRule="auto"/>
        <w:ind w:firstLine="0"/>
        <w:jc w:val="left"/>
        <w:rPr>
          <w:color w:val="000000"/>
          <w:lang w:val="pt-BR"/>
        </w:rPr>
      </w:pPr>
      <w:r w:rsidRPr="00D155A5">
        <w:rPr>
          <w:rFonts w:eastAsia="Times New Roman" w:cs="Times New Roman"/>
          <w:color w:val="000000"/>
          <w:sz w:val="20"/>
          <w:szCs w:val="20"/>
          <w:lang w:val="pt-BR"/>
        </w:rPr>
        <w:t>Fonte: elaborado pelo autor com base no experimento (2026).</w:t>
      </w:r>
    </w:p>
    <w:p w14:paraId="738AAC23"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3.7 Treinamento do YOLOv11m</w:t>
      </w:r>
    </w:p>
    <w:p w14:paraId="738AAC24" w14:textId="77777777" w:rsidR="004F1CAD" w:rsidRPr="00D155A5" w:rsidRDefault="00000000">
      <w:pPr>
        <w:pStyle w:val="normal1"/>
        <w:rPr>
          <w:lang w:val="pt-BR"/>
        </w:rPr>
      </w:pPr>
      <w:r w:rsidRPr="00D155A5">
        <w:rPr>
          <w:lang w:val="pt-BR"/>
        </w:rPr>
        <w:t>O modelo YOLOv11m foi treinado por fine-</w:t>
      </w:r>
      <w:proofErr w:type="spellStart"/>
      <w:r w:rsidRPr="00D155A5">
        <w:rPr>
          <w:lang w:val="pt-BR"/>
        </w:rPr>
        <w:t>tuning</w:t>
      </w:r>
      <w:proofErr w:type="spellEnd"/>
      <w:r w:rsidRPr="00D155A5">
        <w:rPr>
          <w:lang w:val="pt-BR"/>
        </w:rPr>
        <w:t xml:space="preserve"> a partir de pesos </w:t>
      </w:r>
      <w:proofErr w:type="spellStart"/>
      <w:r w:rsidRPr="00D155A5">
        <w:rPr>
          <w:lang w:val="pt-BR"/>
        </w:rPr>
        <w:t>pré</w:t>
      </w:r>
      <w:proofErr w:type="spellEnd"/>
      <w:r w:rsidRPr="00D155A5">
        <w:rPr>
          <w:lang w:val="pt-BR"/>
        </w:rPr>
        <w:t xml:space="preserve">-treinados (yolo11m.pt). O treinamento foi realizado com a classe única “lixo”, utilizando imagens positivas provenientes do TACO e do Trash </w:t>
      </w:r>
      <w:proofErr w:type="spellStart"/>
      <w:r w:rsidRPr="00D155A5">
        <w:rPr>
          <w:lang w:val="pt-BR"/>
        </w:rPr>
        <w:t>Detection</w:t>
      </w:r>
      <w:proofErr w:type="spellEnd"/>
      <w:r w:rsidRPr="00D155A5">
        <w:rPr>
          <w:lang w:val="pt-BR"/>
        </w:rPr>
        <w:t xml:space="preserve">, além de imagens negativas provenientes do </w:t>
      </w:r>
      <w:proofErr w:type="spellStart"/>
      <w:r w:rsidRPr="00D155A5">
        <w:rPr>
          <w:lang w:val="pt-BR"/>
        </w:rPr>
        <w:t>Sidewalk</w:t>
      </w:r>
      <w:proofErr w:type="spellEnd"/>
      <w:r w:rsidRPr="00D155A5">
        <w:rPr>
          <w:lang w:val="pt-BR"/>
        </w:rPr>
        <w:t xml:space="preserve"> </w:t>
      </w:r>
      <w:proofErr w:type="spellStart"/>
      <w:r w:rsidRPr="00D155A5">
        <w:rPr>
          <w:lang w:val="pt-BR"/>
        </w:rPr>
        <w:t>Segmentation</w:t>
      </w:r>
      <w:proofErr w:type="spellEnd"/>
      <w:r w:rsidRPr="00D155A5">
        <w:rPr>
          <w:lang w:val="pt-BR"/>
        </w:rPr>
        <w:t xml:space="preserve">. Os principais </w:t>
      </w:r>
      <w:proofErr w:type="spellStart"/>
      <w:r w:rsidRPr="00D155A5">
        <w:rPr>
          <w:lang w:val="pt-BR"/>
        </w:rPr>
        <w:t>hiperparâmetros</w:t>
      </w:r>
      <w:proofErr w:type="spellEnd"/>
      <w:r w:rsidRPr="00D155A5">
        <w:rPr>
          <w:lang w:val="pt-BR"/>
        </w:rPr>
        <w:t xml:space="preserve"> adotados foram: 100 épocas, batch </w:t>
      </w:r>
      <w:proofErr w:type="spellStart"/>
      <w:r w:rsidRPr="00D155A5">
        <w:rPr>
          <w:lang w:val="pt-BR"/>
        </w:rPr>
        <w:t>size</w:t>
      </w:r>
      <w:proofErr w:type="spellEnd"/>
      <w:r w:rsidRPr="00D155A5">
        <w:rPr>
          <w:lang w:val="pt-BR"/>
        </w:rPr>
        <w:t xml:space="preserve"> igual a 12, resolução de entrada de 640×640 pixels, otimizador </w:t>
      </w:r>
      <w:proofErr w:type="spellStart"/>
      <w:r w:rsidRPr="00D155A5">
        <w:rPr>
          <w:lang w:val="pt-BR"/>
        </w:rPr>
        <w:t>AdamW</w:t>
      </w:r>
      <w:proofErr w:type="spellEnd"/>
      <w:r w:rsidRPr="00D155A5">
        <w:rPr>
          <w:lang w:val="pt-BR"/>
        </w:rPr>
        <w:t xml:space="preserve"> com taxa de aprendizado inicial de 0,001, paciência de parada antecipada de 20 épocas, </w:t>
      </w:r>
      <w:proofErr w:type="spellStart"/>
      <w:r w:rsidRPr="00D155A5">
        <w:rPr>
          <w:lang w:val="pt-BR"/>
        </w:rPr>
        <w:t>augmentation</w:t>
      </w:r>
      <w:proofErr w:type="spellEnd"/>
      <w:r w:rsidRPr="00D155A5">
        <w:rPr>
          <w:lang w:val="pt-BR"/>
        </w:rPr>
        <w:t xml:space="preserve"> de mosaico (</w:t>
      </w:r>
      <w:proofErr w:type="spellStart"/>
      <w:r w:rsidRPr="00D155A5">
        <w:rPr>
          <w:lang w:val="pt-BR"/>
        </w:rPr>
        <w:t>mosaic</w:t>
      </w:r>
      <w:proofErr w:type="spellEnd"/>
      <w:r w:rsidRPr="00D155A5">
        <w:rPr>
          <w:lang w:val="pt-BR"/>
        </w:rPr>
        <w:t>=1,0) e espelhamento horizontal (</w:t>
      </w:r>
      <w:proofErr w:type="spellStart"/>
      <w:r w:rsidRPr="00D155A5">
        <w:rPr>
          <w:lang w:val="pt-BR"/>
        </w:rPr>
        <w:t>fliplr</w:t>
      </w:r>
      <w:proofErr w:type="spellEnd"/>
      <w:r w:rsidRPr="00D155A5">
        <w:rPr>
          <w:lang w:val="pt-BR"/>
        </w:rPr>
        <w:t>=0,5). O critério de seleção do melhor peso considerou as métricas de validação ao longo das épocas, preservando o checkpoint com melhor desempenho (best.pt) para uso na inferência.</w:t>
      </w:r>
    </w:p>
    <w:p w14:paraId="738AAC25" w14:textId="77777777" w:rsidR="004F1CAD" w:rsidRPr="00D155A5" w:rsidRDefault="00000000">
      <w:pPr>
        <w:pStyle w:val="normal1"/>
        <w:rPr>
          <w:lang w:val="pt-BR"/>
        </w:rPr>
      </w:pPr>
      <w:r w:rsidRPr="00D155A5">
        <w:rPr>
          <w:lang w:val="pt-BR"/>
        </w:rPr>
        <w:t>O objetivo do treinamento foi ajustar o detector especializado para reconhecer resíduos em imagens urbanas. Após o treinamento, o melhor peso gerado foi utilizado na etapa de inferência sobre o conjunto de teste brasileiro.</w:t>
      </w:r>
    </w:p>
    <w:p w14:paraId="738AAC26" w14:textId="77777777" w:rsidR="004F1CAD" w:rsidRPr="00D155A5" w:rsidRDefault="00000000">
      <w:pPr>
        <w:pStyle w:val="normal1"/>
        <w:rPr>
          <w:lang w:val="pt-BR"/>
        </w:rPr>
      </w:pPr>
      <w:r w:rsidRPr="00D155A5">
        <w:rPr>
          <w:lang w:val="pt-BR"/>
        </w:rPr>
        <w:t>A execução técnica contemplou treinamento, validação, inferência, avaliação e exportação dos artefatos finais. Foram preservados os arquivos de configuração, pesos finais, registros de execução, resultados de validação e saídas de inferência, de modo a permitir auditoria e reprodutibilidade do experimento.</w:t>
      </w:r>
    </w:p>
    <w:p w14:paraId="738AAC27" w14:textId="77777777" w:rsidR="004F1CAD" w:rsidRPr="00D155A5" w:rsidRDefault="00000000">
      <w:pPr>
        <w:pStyle w:val="normal1"/>
        <w:rPr>
          <w:lang w:val="pt-BR"/>
        </w:rPr>
      </w:pPr>
      <w:r w:rsidRPr="00D155A5">
        <w:rPr>
          <w:lang w:val="pt-BR"/>
        </w:rPr>
        <w:t xml:space="preserve">Para converter as saídas do detector em decisão binária por imagem, adotou-se o critério de presença de resíduo quando houvesse pelo menos uma detecção da classe “lixo” com confiança igual ou superior ao limiar definido. O limiar principal utilizado para </w:t>
      </w:r>
      <w:r w:rsidRPr="00D155A5">
        <w:rPr>
          <w:lang w:val="pt-BR"/>
        </w:rPr>
        <w:lastRenderedPageBreak/>
        <w:t>comparação foi 0,25, definido antes da avaliação final, mas limiares adicionais também foram observados.</w:t>
      </w:r>
    </w:p>
    <w:p w14:paraId="738AAC28"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3.8 Inferência com Gemma 3 27B-IT</w:t>
      </w:r>
    </w:p>
    <w:p w14:paraId="738AAC29" w14:textId="77777777" w:rsidR="004F1CAD" w:rsidRPr="00D155A5" w:rsidRDefault="00000000">
      <w:pPr>
        <w:pStyle w:val="normal1"/>
        <w:rPr>
          <w:color w:val="EE0000"/>
          <w:lang w:val="pt-BR"/>
        </w:rPr>
      </w:pPr>
      <w:r w:rsidRPr="00D155A5">
        <w:rPr>
          <w:color w:val="EE0000"/>
          <w:lang w:val="pt-BR"/>
        </w:rPr>
        <w:t xml:space="preserve">O modelo Gemma 3 27B-IT foi utilizado em modo zero-shot, sem treinamento específico no conjunto de dados da pesquisa. A inferência ocorreu por meio do LM Studio, com envio das imagens ao modelo e solicitação de resposta estruturada indicando se havia ou não resíduos visíveis. Em razão das restrições de memória da GPU utilizada (32 GB de VRAM), o modelo foi executado em formato quantizado, na configuração </w:t>
      </w:r>
      <w:r w:rsidRPr="00D155A5">
        <w:rPr>
          <w:color w:val="EE0000"/>
          <w:highlight w:val="yellow"/>
          <w:lang w:val="pt-BR"/>
        </w:rPr>
        <w:t>[VERIFICAR NA QUAL EU USEI POR ÚLTIMO]</w:t>
      </w:r>
      <w:r w:rsidRPr="00D155A5">
        <w:rPr>
          <w:color w:val="EE0000"/>
          <w:lang w:val="pt-BR"/>
        </w:rPr>
        <w:t>. Registra-se que a quantização reduz a precisão numérica dos pesos em relação ao modelo em ponto flutuante pleno, de modo que os resultados reportados referem-se a essa configuração específica de execução, e não ao modelo em precisão integral. Essa informação é necessária à reprodutibilidade do experimento, uma vez que diferentes níveis de quantização podem afetar tanto o desempenho preditivo quanto a latência observada.</w:t>
      </w:r>
    </w:p>
    <w:p w14:paraId="738AAC2A" w14:textId="77777777" w:rsidR="004F1CAD" w:rsidRPr="00D155A5" w:rsidRDefault="00000000">
      <w:pPr>
        <w:pStyle w:val="normal1"/>
        <w:rPr>
          <w:lang w:val="pt-BR"/>
        </w:rPr>
      </w:pPr>
      <w:r w:rsidRPr="00D155A5">
        <w:rPr>
          <w:lang w:val="pt-BR"/>
        </w:rPr>
        <w:t xml:space="preserve">A inferência foi realizada com temperatura igual a 0 e </w:t>
      </w:r>
      <w:proofErr w:type="spellStart"/>
      <w:r w:rsidRPr="00D155A5">
        <w:rPr>
          <w:lang w:val="pt-BR"/>
        </w:rPr>
        <w:t>seed</w:t>
      </w:r>
      <w:proofErr w:type="spellEnd"/>
      <w:r w:rsidRPr="00D155A5">
        <w:rPr>
          <w:lang w:val="pt-BR"/>
        </w:rPr>
        <w:t xml:space="preserve"> igual a 42, de modo a reduzir variações nas respostas. A saída foi solicitada em formato JSON, permitindo extrair de forma objetiva a decisão binária do modelo sobre a presença ou ausência de lixo.</w:t>
      </w:r>
    </w:p>
    <w:p w14:paraId="738AAC2B" w14:textId="77777777" w:rsidR="004F1CAD" w:rsidRPr="00D155A5" w:rsidRDefault="00000000">
      <w:pPr>
        <w:pStyle w:val="normal1"/>
        <w:rPr>
          <w:lang w:val="pt-BR"/>
        </w:rPr>
      </w:pPr>
      <w:r w:rsidRPr="00D155A5">
        <w:rPr>
          <w:lang w:val="pt-BR"/>
        </w:rPr>
        <w:t xml:space="preserve">Para reduzir inconsistências operacionais, foi utilizado um prompt padronizado durante a inferência. O prompt foi formulado da seguinte forma: “Você é um analista de monitoramento de vias públicas. Sua tarefa é responder uma única pergunta: HÁ LIXO ou RESÍDUOS descartados nesta imagem de rua? Considere como lixo: sacos de lixo, garrafas, latas, papelão, embalagens, plásticos, vidros, ou qualquer resíduo descartado em via pública ou calçada. NÃO considere como lixo: lixeiras/contêineres fechados em uso normal, veículos, pessoas, vegetação, mobiliário urbano em bom estado, pavimentação normal. Responda ESTRITAMENTE em JSON válido, sem </w:t>
      </w:r>
      <w:proofErr w:type="spellStart"/>
      <w:r w:rsidRPr="00D155A5">
        <w:rPr>
          <w:lang w:val="pt-BR"/>
        </w:rPr>
        <w:t>markdown</w:t>
      </w:r>
      <w:proofErr w:type="spellEnd"/>
      <w:r w:rsidRPr="00D155A5">
        <w:rPr>
          <w:lang w:val="pt-BR"/>
        </w:rPr>
        <w:t>, sem texto fora do JSON: {“</w:t>
      </w:r>
      <w:proofErr w:type="spellStart"/>
      <w:r w:rsidRPr="00D155A5">
        <w:rPr>
          <w:lang w:val="pt-BR"/>
        </w:rPr>
        <w:t>tem_lixo</w:t>
      </w:r>
      <w:proofErr w:type="spellEnd"/>
      <w:r w:rsidRPr="00D155A5">
        <w:rPr>
          <w:lang w:val="pt-BR"/>
        </w:rPr>
        <w:t xml:space="preserve">”: </w:t>
      </w:r>
      <w:proofErr w:type="spellStart"/>
      <w:r w:rsidRPr="00D155A5">
        <w:rPr>
          <w:lang w:val="pt-BR"/>
        </w:rPr>
        <w:t>true</w:t>
      </w:r>
      <w:proofErr w:type="spellEnd"/>
      <w:r w:rsidRPr="00D155A5">
        <w:rPr>
          <w:lang w:val="pt-BR"/>
        </w:rPr>
        <w:t>, “</w:t>
      </w:r>
      <w:proofErr w:type="spellStart"/>
      <w:r w:rsidRPr="00D155A5">
        <w:rPr>
          <w:lang w:val="pt-BR"/>
        </w:rPr>
        <w:t>descricao_breve</w:t>
      </w:r>
      <w:proofErr w:type="spellEnd"/>
      <w:r w:rsidRPr="00D155A5">
        <w:rPr>
          <w:lang w:val="pt-BR"/>
        </w:rPr>
        <w:t>”: “...”, “</w:t>
      </w:r>
      <w:proofErr w:type="spellStart"/>
      <w:r w:rsidRPr="00D155A5">
        <w:rPr>
          <w:lang w:val="pt-BR"/>
        </w:rPr>
        <w:t>confianca</w:t>
      </w:r>
      <w:proofErr w:type="spellEnd"/>
      <w:r w:rsidRPr="00D155A5">
        <w:rPr>
          <w:lang w:val="pt-BR"/>
        </w:rPr>
        <w:t xml:space="preserve">”: 0.0}. Se não houver lixo visível, retorne </w:t>
      </w:r>
      <w:proofErr w:type="spellStart"/>
      <w:r w:rsidRPr="00D155A5">
        <w:rPr>
          <w:lang w:val="pt-BR"/>
        </w:rPr>
        <w:t>tem_lixo</w:t>
      </w:r>
      <w:proofErr w:type="spellEnd"/>
      <w:r w:rsidRPr="00D155A5">
        <w:rPr>
          <w:lang w:val="pt-BR"/>
        </w:rPr>
        <w:t xml:space="preserve">: false.” A resposta estruturada foi extraída por meio de </w:t>
      </w:r>
      <w:proofErr w:type="spellStart"/>
      <w:r w:rsidRPr="00D155A5">
        <w:rPr>
          <w:lang w:val="pt-BR"/>
        </w:rPr>
        <w:t>json_schema</w:t>
      </w:r>
      <w:proofErr w:type="spellEnd"/>
      <w:r w:rsidRPr="00D155A5">
        <w:rPr>
          <w:lang w:val="pt-BR"/>
        </w:rPr>
        <w:t xml:space="preserve"> quando suportado pelo servidor, com </w:t>
      </w:r>
      <w:proofErr w:type="spellStart"/>
      <w:r w:rsidRPr="00D155A5">
        <w:rPr>
          <w:lang w:val="pt-BR"/>
        </w:rPr>
        <w:t>fallback</w:t>
      </w:r>
      <w:proofErr w:type="spellEnd"/>
      <w:r w:rsidRPr="00D155A5">
        <w:rPr>
          <w:lang w:val="pt-BR"/>
        </w:rPr>
        <w:t xml:space="preserve"> para parser robusto. Também foi adotado cache por imagem e controle por </w:t>
      </w:r>
      <w:proofErr w:type="spellStart"/>
      <w:r w:rsidRPr="00D155A5">
        <w:rPr>
          <w:lang w:val="pt-BR"/>
        </w:rPr>
        <w:t>hash</w:t>
      </w:r>
      <w:proofErr w:type="spellEnd"/>
      <w:r w:rsidRPr="00D155A5">
        <w:rPr>
          <w:lang w:val="pt-BR"/>
        </w:rPr>
        <w:t xml:space="preserve"> do prompt, de modo a evitar reprocessamentos desnecessários e garantir rastreabilidade. O </w:t>
      </w:r>
      <w:proofErr w:type="spellStart"/>
      <w:r w:rsidRPr="00D155A5">
        <w:rPr>
          <w:lang w:val="pt-BR"/>
        </w:rPr>
        <w:t>hash</w:t>
      </w:r>
      <w:proofErr w:type="spellEnd"/>
      <w:r w:rsidRPr="00D155A5">
        <w:rPr>
          <w:lang w:val="pt-BR"/>
        </w:rPr>
        <w:t xml:space="preserve"> SHA-256 do prompt foi registrado em cada predição em cache, assegurando que respostas reutilizadas correspondessem à mesma formulação da tarefa. A latência registrada para o Gemma 3 27B-IT incluiu o fluxo completo de requisição ao servidor local do LM Studio, abrangendo serialização da imagem em base64, transmissão pela </w:t>
      </w:r>
      <w:r w:rsidRPr="00D155A5">
        <w:rPr>
          <w:lang w:val="pt-BR"/>
        </w:rPr>
        <w:lastRenderedPageBreak/>
        <w:t xml:space="preserve">interface HTTP OpenAI-compatível, inferência e interpretação da resposta JSON. Esse fluxo </w:t>
      </w:r>
      <w:proofErr w:type="spellStart"/>
      <w:r w:rsidRPr="00D155A5">
        <w:rPr>
          <w:lang w:val="pt-BR"/>
        </w:rPr>
        <w:t>end-to-end</w:t>
      </w:r>
      <w:proofErr w:type="spellEnd"/>
      <w:r w:rsidRPr="00D155A5">
        <w:rPr>
          <w:lang w:val="pt-BR"/>
        </w:rPr>
        <w:t xml:space="preserve"> difere da medição do YOLOv11m, que não envolve camada de servidor intermediária, aspecto que deve ser considerado na interpretação comparativa das latências.</w:t>
      </w:r>
    </w:p>
    <w:p w14:paraId="738AAC2C" w14:textId="77777777" w:rsidR="004F1CAD" w:rsidRPr="00D155A5" w:rsidRDefault="00000000">
      <w:pPr>
        <w:pStyle w:val="normal1"/>
        <w:rPr>
          <w:lang w:val="pt-BR"/>
        </w:rPr>
      </w:pPr>
      <w:r w:rsidRPr="00D155A5">
        <w:rPr>
          <w:lang w:val="pt-BR"/>
        </w:rPr>
        <w:t>Essa estratégia possibilitou comparar o comportamento de um modelo generalista visão-linguagem com o comportamento de um detector especializado treinado para a tarefa. A comparação foi realizada sobre o mesmo conjunto de teste e sob a mesma unidade de análise: a imagem.</w:t>
      </w:r>
    </w:p>
    <w:p w14:paraId="738AAC2D"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3.9 Métricas de avaliação</w:t>
      </w:r>
    </w:p>
    <w:p w14:paraId="738AAC2E" w14:textId="77777777" w:rsidR="004F1CAD" w:rsidRPr="00D155A5" w:rsidRDefault="00000000">
      <w:pPr>
        <w:pStyle w:val="normal1"/>
        <w:rPr>
          <w:color w:val="000000"/>
          <w:lang w:val="pt-BR"/>
        </w:rPr>
      </w:pPr>
      <w:r w:rsidRPr="00D155A5">
        <w:rPr>
          <w:color w:val="000000"/>
          <w:lang w:val="pt-BR"/>
        </w:rPr>
        <w:t xml:space="preserve">A avaliação foi realizada em nível de imagem, por meio de métricas binárias. Foram calculadas acurácia, precisão, recall, especificidade, F1-score, taxa de falsos positivos, matriz de confusão, tempo de inferência e </w:t>
      </w:r>
      <w:proofErr w:type="spellStart"/>
      <w:r w:rsidRPr="00D155A5">
        <w:rPr>
          <w:color w:val="000000"/>
          <w:lang w:val="pt-BR"/>
        </w:rPr>
        <w:t>throughput</w:t>
      </w:r>
      <w:proofErr w:type="spellEnd"/>
      <w:r w:rsidRPr="00D155A5">
        <w:rPr>
          <w:color w:val="000000"/>
          <w:lang w:val="pt-BR"/>
        </w:rPr>
        <w:t>.</w:t>
      </w:r>
    </w:p>
    <w:p w14:paraId="738AAC2F" w14:textId="77777777" w:rsidR="004F1CAD" w:rsidRPr="00D155A5" w:rsidRDefault="00000000">
      <w:pPr>
        <w:pStyle w:val="normal1"/>
        <w:rPr>
          <w:lang w:val="pt-BR"/>
        </w:rPr>
      </w:pPr>
      <w:r w:rsidRPr="00D155A5">
        <w:rPr>
          <w:lang w:val="pt-BR"/>
        </w:rPr>
        <w:t>A acurácia indicou o percentual geral de classificações corretas. A precisão indicou, entre as imagens classificadas como contendo resíduos, quantas realmente possuíam resíduos. O recall indicou a capacidade do modelo de identificar imagens positivas. A especificidade mediu a capacidade de reconhecer corretamente imagens sem resíduos. O F1-score permitiu observar o equilíbrio entre precisão e recall.</w:t>
      </w:r>
    </w:p>
    <w:p w14:paraId="738AAC30" w14:textId="77777777" w:rsidR="004F1CAD" w:rsidRPr="00D155A5" w:rsidRDefault="00000000">
      <w:pPr>
        <w:pStyle w:val="normal1"/>
        <w:rPr>
          <w:lang w:val="pt-BR"/>
        </w:rPr>
      </w:pPr>
      <w:r w:rsidRPr="00D155A5">
        <w:rPr>
          <w:lang w:val="pt-BR"/>
        </w:rPr>
        <w:t>A taxa de falsos positivos foi especialmente relevante para a gestão pública, pois falsos alarmes podem gerar deslocamentos desnecessários, desperdício de recursos e perda de eficiência operacional. A taxa de falsos negativos também foi observada, pois falhas na identificação de resíduos podem impedir o registro de áreas que demandariam atenção do poder público.</w:t>
      </w:r>
    </w:p>
    <w:p w14:paraId="738AAC31" w14:textId="77777777" w:rsidR="004F1CAD" w:rsidRPr="00D155A5" w:rsidRDefault="00000000">
      <w:pPr>
        <w:pStyle w:val="normal1"/>
        <w:rPr>
          <w:lang w:val="pt-BR"/>
        </w:rPr>
      </w:pPr>
      <w:r w:rsidRPr="00D155A5">
        <w:rPr>
          <w:lang w:val="pt-BR"/>
        </w:rPr>
        <w:t xml:space="preserve">Além das métricas preditivas, foi avaliada a eficiência computacional dos modelos por meio do tempo de inferência e do </w:t>
      </w:r>
      <w:proofErr w:type="spellStart"/>
      <w:r w:rsidRPr="00D155A5">
        <w:rPr>
          <w:lang w:val="pt-BR"/>
        </w:rPr>
        <w:t>throughput</w:t>
      </w:r>
      <w:proofErr w:type="spellEnd"/>
      <w:r w:rsidRPr="00D155A5">
        <w:rPr>
          <w:lang w:val="pt-BR"/>
        </w:rPr>
        <w:t>. Essa escolha foi compatível com o objetivo geral da pesquisa, pois a viabilidade de uma solução tecnológica para a gestão pública depende não apenas de seu desempenho preditivo, mas também da capacidade operacional de processar imagens em tempo aceitável.</w:t>
      </w:r>
    </w:p>
    <w:p w14:paraId="738AAC32" w14:textId="77777777" w:rsidR="004F1CAD" w:rsidRPr="00D155A5" w:rsidRDefault="00000000">
      <w:pPr>
        <w:pStyle w:val="normal1"/>
        <w:rPr>
          <w:lang w:val="pt-BR"/>
        </w:rPr>
      </w:pPr>
      <w:r w:rsidRPr="00D155A5">
        <w:rPr>
          <w:lang w:val="pt-BR"/>
        </w:rPr>
        <w:t xml:space="preserve">Para a comparação de latência, adotou-se a medida </w:t>
      </w:r>
      <w:proofErr w:type="spellStart"/>
      <w:r w:rsidRPr="00D155A5">
        <w:rPr>
          <w:lang w:val="pt-BR"/>
        </w:rPr>
        <w:t>end-to-end</w:t>
      </w:r>
      <w:proofErr w:type="spellEnd"/>
      <w:r w:rsidRPr="00D155A5">
        <w:rPr>
          <w:lang w:val="pt-BR"/>
        </w:rPr>
        <w:t xml:space="preserve"> para ambos os modelos, de modo que o tempo registrado incluísse o fluxo completo de inferência em cada abordagem avaliada. Distingue-se, contudo, a latência por imagem do </w:t>
      </w:r>
      <w:proofErr w:type="spellStart"/>
      <w:r w:rsidRPr="00D155A5">
        <w:rPr>
          <w:lang w:val="pt-BR"/>
        </w:rPr>
        <w:t>throughput</w:t>
      </w:r>
      <w:proofErr w:type="spellEnd"/>
      <w:r w:rsidRPr="00D155A5">
        <w:rPr>
          <w:lang w:val="pt-BR"/>
        </w:rPr>
        <w:t xml:space="preserve"> agregado: a latência foi medida como o tempo médio de processamento de cada imagem isoladamente, ao passo que o </w:t>
      </w:r>
      <w:proofErr w:type="spellStart"/>
      <w:r w:rsidRPr="00D155A5">
        <w:rPr>
          <w:lang w:val="pt-BR"/>
        </w:rPr>
        <w:t>throughput</w:t>
      </w:r>
      <w:proofErr w:type="spellEnd"/>
      <w:r w:rsidRPr="00D155A5">
        <w:rPr>
          <w:lang w:val="pt-BR"/>
        </w:rPr>
        <w:t xml:space="preserve"> foi calculado a partir do tempo total de processamento do conjunto, dividido pelo número de imagens. Por essa razão, o </w:t>
      </w:r>
      <w:proofErr w:type="spellStart"/>
      <w:r w:rsidRPr="00D155A5">
        <w:rPr>
          <w:lang w:val="pt-BR"/>
        </w:rPr>
        <w:t>throughput</w:t>
      </w:r>
      <w:proofErr w:type="spellEnd"/>
      <w:r w:rsidRPr="00D155A5">
        <w:rPr>
          <w:lang w:val="pt-BR"/>
        </w:rPr>
        <w:t xml:space="preserve"> pode não corresponder exatamente ao inverso da latência média, uma vez que o processamento contínuo do lote aproveita melhor o </w:t>
      </w:r>
      <w:r w:rsidRPr="00D155A5">
        <w:rPr>
          <w:lang w:val="pt-BR"/>
        </w:rPr>
        <w:lastRenderedPageBreak/>
        <w:t xml:space="preserve">paralelismo e a ocupação da GPU, reduzindo o custo marginal por imagem em relação à inferência individual. Essa diferença explica por que o </w:t>
      </w:r>
      <w:proofErr w:type="spellStart"/>
      <w:r w:rsidRPr="00D155A5">
        <w:rPr>
          <w:lang w:val="pt-BR"/>
        </w:rPr>
        <w:t>throughput</w:t>
      </w:r>
      <w:proofErr w:type="spellEnd"/>
      <w:r w:rsidRPr="00D155A5">
        <w:rPr>
          <w:lang w:val="pt-BR"/>
        </w:rPr>
        <w:t xml:space="preserve"> observado do YOLOv11m supera o valor que seria obtido pela simples inversão de sua latência média unitária.</w:t>
      </w:r>
    </w:p>
    <w:p w14:paraId="738AAC33" w14:textId="77777777" w:rsidR="004F1CAD" w:rsidRPr="00D155A5" w:rsidRDefault="00000000">
      <w:pPr>
        <w:pStyle w:val="normal1"/>
        <w:rPr>
          <w:lang w:val="pt-BR"/>
        </w:rPr>
      </w:pPr>
      <w:r w:rsidRPr="00D155A5">
        <w:rPr>
          <w:lang w:val="pt-BR"/>
        </w:rPr>
        <w:t xml:space="preserve">Para fortalecer a análise comparativa, foram calculados intervalos de confiança de 95% pelo método de Wilson para as principais proporções. Também foi aplicado o teste de </w:t>
      </w:r>
      <w:proofErr w:type="spellStart"/>
      <w:r w:rsidRPr="00D155A5">
        <w:rPr>
          <w:lang w:val="pt-BR"/>
        </w:rPr>
        <w:t>McNemar</w:t>
      </w:r>
      <w:proofErr w:type="spellEnd"/>
      <w:r w:rsidRPr="00D155A5">
        <w:rPr>
          <w:lang w:val="pt-BR"/>
        </w:rPr>
        <w:t xml:space="preserve"> para comparar o desempenho dos dois classificadores sobre o mesmo conjunto de teste, pois se tratava de dados pareados. Como métricas complementares de concordância e discriminação, foram calculados o </w:t>
      </w:r>
      <w:proofErr w:type="spellStart"/>
      <w:r w:rsidRPr="00D155A5">
        <w:rPr>
          <w:lang w:val="pt-BR"/>
        </w:rPr>
        <w:t>kappa</w:t>
      </w:r>
      <w:proofErr w:type="spellEnd"/>
      <w:r w:rsidRPr="00D155A5">
        <w:rPr>
          <w:lang w:val="pt-BR"/>
        </w:rPr>
        <w:t xml:space="preserve"> de Cohen e o coeficiente de correlação de Matthews. Essas estatísticas inferenciais e complementares foram recalculadas a partir das matrizes de confusão reportadas pelo experimento e utilizadas no capítulo de resultados e discussão.</w:t>
      </w:r>
    </w:p>
    <w:p w14:paraId="738AAC34"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Quadro 1 – Métricas e estatísticas utilizadas na avaliação</w:t>
      </w:r>
    </w:p>
    <w:tbl>
      <w:tblPr>
        <w:tblStyle w:val="TableNormal"/>
        <w:tblW w:w="9070" w:type="dxa"/>
        <w:jc w:val="center"/>
        <w:tblInd w:w="0" w:type="dxa"/>
        <w:tblLayout w:type="fixed"/>
        <w:tblCellMar>
          <w:top w:w="0" w:type="dxa"/>
          <w:left w:w="108" w:type="dxa"/>
          <w:bottom w:w="0" w:type="dxa"/>
          <w:right w:w="108" w:type="dxa"/>
        </w:tblCellMar>
        <w:tblLook w:val="0420" w:firstRow="1" w:lastRow="0" w:firstColumn="0" w:lastColumn="0" w:noHBand="0" w:noVBand="1"/>
      </w:tblPr>
      <w:tblGrid>
        <w:gridCol w:w="4536"/>
        <w:gridCol w:w="4534"/>
      </w:tblGrid>
      <w:tr w:rsidR="004F1CAD" w:rsidRPr="00D155A5" w14:paraId="738AAC37" w14:textId="77777777">
        <w:trPr>
          <w:jc w:val="center"/>
        </w:trPr>
        <w:tc>
          <w:tcPr>
            <w:tcW w:w="4535" w:type="dxa"/>
            <w:vAlign w:val="center"/>
          </w:tcPr>
          <w:p w14:paraId="738AAC35" w14:textId="77777777" w:rsidR="004F1CAD" w:rsidRPr="00D155A5" w:rsidRDefault="00000000">
            <w:pPr>
              <w:pStyle w:val="normal1"/>
              <w:spacing w:line="240" w:lineRule="auto"/>
              <w:jc w:val="left"/>
              <w:rPr>
                <w:lang w:val="pt-BR"/>
              </w:rPr>
            </w:pPr>
            <w:r w:rsidRPr="00D155A5">
              <w:rPr>
                <w:b/>
                <w:bCs/>
                <w:sz w:val="20"/>
                <w:szCs w:val="20"/>
                <w:lang w:val="pt-BR"/>
              </w:rPr>
              <w:t>Indicador</w:t>
            </w:r>
          </w:p>
        </w:tc>
        <w:tc>
          <w:tcPr>
            <w:tcW w:w="4534" w:type="dxa"/>
            <w:vAlign w:val="center"/>
          </w:tcPr>
          <w:p w14:paraId="738AAC36" w14:textId="77777777" w:rsidR="004F1CAD" w:rsidRPr="00D155A5" w:rsidRDefault="00000000">
            <w:pPr>
              <w:pStyle w:val="normal1"/>
              <w:spacing w:line="240" w:lineRule="auto"/>
              <w:jc w:val="center"/>
              <w:rPr>
                <w:lang w:val="pt-BR"/>
              </w:rPr>
            </w:pPr>
            <w:r w:rsidRPr="00D155A5">
              <w:rPr>
                <w:b/>
                <w:bCs/>
                <w:sz w:val="20"/>
                <w:szCs w:val="20"/>
                <w:lang w:val="pt-BR"/>
              </w:rPr>
              <w:t>Finalidade na pesquisa</w:t>
            </w:r>
          </w:p>
        </w:tc>
      </w:tr>
      <w:tr w:rsidR="004F1CAD" w:rsidRPr="00D155A5" w14:paraId="738AAC3A" w14:textId="77777777">
        <w:trPr>
          <w:jc w:val="center"/>
        </w:trPr>
        <w:tc>
          <w:tcPr>
            <w:tcW w:w="4535" w:type="dxa"/>
            <w:vAlign w:val="center"/>
          </w:tcPr>
          <w:p w14:paraId="738AAC38" w14:textId="77777777" w:rsidR="004F1CAD" w:rsidRPr="00D155A5" w:rsidRDefault="00000000">
            <w:pPr>
              <w:pStyle w:val="normal1"/>
              <w:spacing w:line="240" w:lineRule="auto"/>
              <w:jc w:val="left"/>
              <w:rPr>
                <w:lang w:val="pt-BR"/>
              </w:rPr>
            </w:pPr>
            <w:r w:rsidRPr="00D155A5">
              <w:rPr>
                <w:sz w:val="20"/>
                <w:szCs w:val="20"/>
                <w:lang w:val="pt-BR"/>
              </w:rPr>
              <w:t>Acurácia</w:t>
            </w:r>
          </w:p>
        </w:tc>
        <w:tc>
          <w:tcPr>
            <w:tcW w:w="4534" w:type="dxa"/>
            <w:vAlign w:val="center"/>
          </w:tcPr>
          <w:p w14:paraId="738AAC39" w14:textId="77777777" w:rsidR="004F1CAD" w:rsidRPr="00D155A5" w:rsidRDefault="00000000">
            <w:pPr>
              <w:pStyle w:val="normal1"/>
              <w:spacing w:line="240" w:lineRule="auto"/>
              <w:jc w:val="center"/>
              <w:rPr>
                <w:lang w:val="pt-BR"/>
              </w:rPr>
            </w:pPr>
            <w:r w:rsidRPr="00D155A5">
              <w:rPr>
                <w:sz w:val="20"/>
                <w:szCs w:val="20"/>
                <w:lang w:val="pt-BR"/>
              </w:rPr>
              <w:t>Medir a proporção geral de acertos</w:t>
            </w:r>
          </w:p>
        </w:tc>
      </w:tr>
      <w:tr w:rsidR="004F1CAD" w:rsidRPr="00D155A5" w14:paraId="738AAC3D" w14:textId="77777777">
        <w:trPr>
          <w:jc w:val="center"/>
        </w:trPr>
        <w:tc>
          <w:tcPr>
            <w:tcW w:w="4535" w:type="dxa"/>
            <w:vAlign w:val="center"/>
          </w:tcPr>
          <w:p w14:paraId="738AAC3B" w14:textId="77777777" w:rsidR="004F1CAD" w:rsidRPr="00D155A5" w:rsidRDefault="00000000">
            <w:pPr>
              <w:pStyle w:val="normal1"/>
              <w:spacing w:line="240" w:lineRule="auto"/>
              <w:jc w:val="left"/>
              <w:rPr>
                <w:lang w:val="pt-BR"/>
              </w:rPr>
            </w:pPr>
            <w:r w:rsidRPr="00D155A5">
              <w:rPr>
                <w:sz w:val="20"/>
                <w:szCs w:val="20"/>
                <w:lang w:val="pt-BR"/>
              </w:rPr>
              <w:t>Precisão</w:t>
            </w:r>
          </w:p>
        </w:tc>
        <w:tc>
          <w:tcPr>
            <w:tcW w:w="4534" w:type="dxa"/>
            <w:vAlign w:val="center"/>
          </w:tcPr>
          <w:p w14:paraId="738AAC3C" w14:textId="77777777" w:rsidR="004F1CAD" w:rsidRPr="00D155A5" w:rsidRDefault="00000000">
            <w:pPr>
              <w:pStyle w:val="normal1"/>
              <w:spacing w:line="240" w:lineRule="auto"/>
              <w:jc w:val="center"/>
              <w:rPr>
                <w:lang w:val="pt-BR"/>
              </w:rPr>
            </w:pPr>
            <w:r w:rsidRPr="00D155A5">
              <w:rPr>
                <w:sz w:val="20"/>
                <w:szCs w:val="20"/>
                <w:lang w:val="pt-BR"/>
              </w:rPr>
              <w:t>Avaliar a confiabilidade dos alertas positivos</w:t>
            </w:r>
          </w:p>
        </w:tc>
      </w:tr>
      <w:tr w:rsidR="004F1CAD" w:rsidRPr="00D155A5" w14:paraId="738AAC40" w14:textId="77777777">
        <w:trPr>
          <w:jc w:val="center"/>
        </w:trPr>
        <w:tc>
          <w:tcPr>
            <w:tcW w:w="4535" w:type="dxa"/>
            <w:vAlign w:val="center"/>
          </w:tcPr>
          <w:p w14:paraId="738AAC3E" w14:textId="77777777" w:rsidR="004F1CAD" w:rsidRPr="00D155A5" w:rsidRDefault="00000000">
            <w:pPr>
              <w:pStyle w:val="normal1"/>
              <w:spacing w:line="240" w:lineRule="auto"/>
              <w:jc w:val="left"/>
              <w:rPr>
                <w:lang w:val="pt-BR"/>
              </w:rPr>
            </w:pPr>
            <w:r w:rsidRPr="00D155A5">
              <w:rPr>
                <w:sz w:val="20"/>
                <w:szCs w:val="20"/>
                <w:lang w:val="pt-BR"/>
              </w:rPr>
              <w:t>Recall/Sensibilidade</w:t>
            </w:r>
          </w:p>
        </w:tc>
        <w:tc>
          <w:tcPr>
            <w:tcW w:w="4534" w:type="dxa"/>
            <w:vAlign w:val="center"/>
          </w:tcPr>
          <w:p w14:paraId="738AAC3F" w14:textId="77777777" w:rsidR="004F1CAD" w:rsidRPr="00D155A5" w:rsidRDefault="00000000">
            <w:pPr>
              <w:pStyle w:val="normal1"/>
              <w:spacing w:line="240" w:lineRule="auto"/>
              <w:jc w:val="center"/>
              <w:rPr>
                <w:lang w:val="pt-BR"/>
              </w:rPr>
            </w:pPr>
            <w:r w:rsidRPr="00D155A5">
              <w:rPr>
                <w:sz w:val="20"/>
                <w:szCs w:val="20"/>
                <w:lang w:val="pt-BR"/>
              </w:rPr>
              <w:t>Medir a capacidade de identificar imagens com resíduos</w:t>
            </w:r>
          </w:p>
        </w:tc>
      </w:tr>
      <w:tr w:rsidR="004F1CAD" w:rsidRPr="00D155A5" w14:paraId="738AAC43" w14:textId="77777777">
        <w:trPr>
          <w:jc w:val="center"/>
        </w:trPr>
        <w:tc>
          <w:tcPr>
            <w:tcW w:w="4535" w:type="dxa"/>
            <w:vAlign w:val="center"/>
          </w:tcPr>
          <w:p w14:paraId="738AAC41" w14:textId="77777777" w:rsidR="004F1CAD" w:rsidRPr="00D155A5" w:rsidRDefault="00000000">
            <w:pPr>
              <w:pStyle w:val="normal1"/>
              <w:spacing w:line="240" w:lineRule="auto"/>
              <w:jc w:val="left"/>
              <w:rPr>
                <w:lang w:val="pt-BR"/>
              </w:rPr>
            </w:pPr>
            <w:r w:rsidRPr="00D155A5">
              <w:rPr>
                <w:sz w:val="20"/>
                <w:szCs w:val="20"/>
                <w:lang w:val="pt-BR"/>
              </w:rPr>
              <w:t>Especificidade</w:t>
            </w:r>
          </w:p>
        </w:tc>
        <w:tc>
          <w:tcPr>
            <w:tcW w:w="4534" w:type="dxa"/>
            <w:vAlign w:val="center"/>
          </w:tcPr>
          <w:p w14:paraId="738AAC42" w14:textId="77777777" w:rsidR="004F1CAD" w:rsidRPr="00D155A5" w:rsidRDefault="00000000">
            <w:pPr>
              <w:pStyle w:val="normal1"/>
              <w:spacing w:line="240" w:lineRule="auto"/>
              <w:jc w:val="center"/>
              <w:rPr>
                <w:lang w:val="pt-BR"/>
              </w:rPr>
            </w:pPr>
            <w:r w:rsidRPr="00D155A5">
              <w:rPr>
                <w:sz w:val="20"/>
                <w:szCs w:val="20"/>
                <w:lang w:val="pt-BR"/>
              </w:rPr>
              <w:t>Medir a capacidade de reconhecer imagens sem resíduos</w:t>
            </w:r>
          </w:p>
        </w:tc>
      </w:tr>
      <w:tr w:rsidR="004F1CAD" w:rsidRPr="00D155A5" w14:paraId="738AAC46" w14:textId="77777777">
        <w:trPr>
          <w:jc w:val="center"/>
        </w:trPr>
        <w:tc>
          <w:tcPr>
            <w:tcW w:w="4535" w:type="dxa"/>
            <w:vAlign w:val="center"/>
          </w:tcPr>
          <w:p w14:paraId="738AAC44" w14:textId="77777777" w:rsidR="004F1CAD" w:rsidRPr="00D155A5" w:rsidRDefault="00000000">
            <w:pPr>
              <w:pStyle w:val="normal1"/>
              <w:spacing w:line="240" w:lineRule="auto"/>
              <w:jc w:val="left"/>
              <w:rPr>
                <w:lang w:val="pt-BR"/>
              </w:rPr>
            </w:pPr>
            <w:r w:rsidRPr="00D155A5">
              <w:rPr>
                <w:sz w:val="20"/>
                <w:szCs w:val="20"/>
                <w:lang w:val="pt-BR"/>
              </w:rPr>
              <w:t>F1-score</w:t>
            </w:r>
          </w:p>
        </w:tc>
        <w:tc>
          <w:tcPr>
            <w:tcW w:w="4534" w:type="dxa"/>
            <w:vAlign w:val="center"/>
          </w:tcPr>
          <w:p w14:paraId="738AAC45" w14:textId="77777777" w:rsidR="004F1CAD" w:rsidRPr="00D155A5" w:rsidRDefault="00000000">
            <w:pPr>
              <w:pStyle w:val="normal1"/>
              <w:spacing w:line="240" w:lineRule="auto"/>
              <w:jc w:val="center"/>
              <w:rPr>
                <w:lang w:val="pt-BR"/>
              </w:rPr>
            </w:pPr>
            <w:r w:rsidRPr="00D155A5">
              <w:rPr>
                <w:sz w:val="20"/>
                <w:szCs w:val="20"/>
                <w:lang w:val="pt-BR"/>
              </w:rPr>
              <w:t>Sintetizar o equilíbrio entre precisão e recall</w:t>
            </w:r>
          </w:p>
        </w:tc>
      </w:tr>
      <w:tr w:rsidR="004F1CAD" w:rsidRPr="00D155A5" w14:paraId="738AAC49" w14:textId="77777777">
        <w:trPr>
          <w:jc w:val="center"/>
        </w:trPr>
        <w:tc>
          <w:tcPr>
            <w:tcW w:w="4535" w:type="dxa"/>
            <w:vAlign w:val="center"/>
          </w:tcPr>
          <w:p w14:paraId="738AAC47" w14:textId="77777777" w:rsidR="004F1CAD" w:rsidRPr="00D155A5" w:rsidRDefault="00000000">
            <w:pPr>
              <w:pStyle w:val="normal1"/>
              <w:spacing w:line="240" w:lineRule="auto"/>
              <w:jc w:val="left"/>
              <w:rPr>
                <w:lang w:val="pt-BR"/>
              </w:rPr>
            </w:pPr>
            <w:r w:rsidRPr="00D155A5">
              <w:rPr>
                <w:sz w:val="20"/>
                <w:szCs w:val="20"/>
                <w:lang w:val="pt-BR"/>
              </w:rPr>
              <w:t>Taxa de falsos positivos</w:t>
            </w:r>
          </w:p>
        </w:tc>
        <w:tc>
          <w:tcPr>
            <w:tcW w:w="4534" w:type="dxa"/>
            <w:vAlign w:val="center"/>
          </w:tcPr>
          <w:p w14:paraId="738AAC48" w14:textId="77777777" w:rsidR="004F1CAD" w:rsidRPr="00D155A5" w:rsidRDefault="00000000">
            <w:pPr>
              <w:pStyle w:val="normal1"/>
              <w:spacing w:line="240" w:lineRule="auto"/>
              <w:jc w:val="center"/>
              <w:rPr>
                <w:lang w:val="pt-BR"/>
              </w:rPr>
            </w:pPr>
            <w:r w:rsidRPr="00D155A5">
              <w:rPr>
                <w:sz w:val="20"/>
                <w:szCs w:val="20"/>
                <w:lang w:val="pt-BR"/>
              </w:rPr>
              <w:t>Avaliar alarmes indevidos em cenas limpas</w:t>
            </w:r>
          </w:p>
        </w:tc>
      </w:tr>
      <w:tr w:rsidR="004F1CAD" w:rsidRPr="00D155A5" w14:paraId="738AAC4C" w14:textId="77777777">
        <w:trPr>
          <w:jc w:val="center"/>
        </w:trPr>
        <w:tc>
          <w:tcPr>
            <w:tcW w:w="4535" w:type="dxa"/>
            <w:vAlign w:val="center"/>
          </w:tcPr>
          <w:p w14:paraId="738AAC4A" w14:textId="77777777" w:rsidR="004F1CAD" w:rsidRPr="00D155A5" w:rsidRDefault="00000000">
            <w:pPr>
              <w:pStyle w:val="normal1"/>
              <w:spacing w:line="240" w:lineRule="auto"/>
              <w:jc w:val="left"/>
              <w:rPr>
                <w:lang w:val="pt-BR"/>
              </w:rPr>
            </w:pPr>
            <w:r w:rsidRPr="00D155A5">
              <w:rPr>
                <w:sz w:val="20"/>
                <w:szCs w:val="20"/>
                <w:lang w:val="pt-BR"/>
              </w:rPr>
              <w:t>Matriz de confusão</w:t>
            </w:r>
          </w:p>
        </w:tc>
        <w:tc>
          <w:tcPr>
            <w:tcW w:w="4534" w:type="dxa"/>
            <w:vAlign w:val="center"/>
          </w:tcPr>
          <w:p w14:paraId="738AAC4B" w14:textId="77777777" w:rsidR="004F1CAD" w:rsidRPr="00D155A5" w:rsidRDefault="00000000">
            <w:pPr>
              <w:pStyle w:val="normal1"/>
              <w:spacing w:line="240" w:lineRule="auto"/>
              <w:jc w:val="center"/>
              <w:rPr>
                <w:lang w:val="pt-BR"/>
              </w:rPr>
            </w:pPr>
            <w:r w:rsidRPr="00D155A5">
              <w:rPr>
                <w:sz w:val="20"/>
                <w:szCs w:val="20"/>
                <w:lang w:val="pt-BR"/>
              </w:rPr>
              <w:t>Organizar verdadeiros positivos, verdadeiros negativos, falsos positivos e falsos negativos</w:t>
            </w:r>
          </w:p>
        </w:tc>
      </w:tr>
      <w:tr w:rsidR="004F1CAD" w:rsidRPr="00D155A5" w14:paraId="738AAC4F" w14:textId="77777777">
        <w:trPr>
          <w:jc w:val="center"/>
        </w:trPr>
        <w:tc>
          <w:tcPr>
            <w:tcW w:w="4535" w:type="dxa"/>
            <w:vAlign w:val="center"/>
          </w:tcPr>
          <w:p w14:paraId="738AAC4D" w14:textId="77777777" w:rsidR="004F1CAD" w:rsidRPr="00D155A5" w:rsidRDefault="00000000">
            <w:pPr>
              <w:pStyle w:val="normal1"/>
              <w:spacing w:line="240" w:lineRule="auto"/>
              <w:jc w:val="left"/>
              <w:rPr>
                <w:lang w:val="pt-BR"/>
              </w:rPr>
            </w:pPr>
            <w:r w:rsidRPr="00D155A5">
              <w:rPr>
                <w:sz w:val="20"/>
                <w:szCs w:val="20"/>
                <w:lang w:val="pt-BR"/>
              </w:rPr>
              <w:t xml:space="preserve">Tempo de inferência e </w:t>
            </w:r>
            <w:proofErr w:type="spellStart"/>
            <w:r w:rsidRPr="00D155A5">
              <w:rPr>
                <w:sz w:val="20"/>
                <w:szCs w:val="20"/>
                <w:lang w:val="pt-BR"/>
              </w:rPr>
              <w:t>throughput</w:t>
            </w:r>
            <w:proofErr w:type="spellEnd"/>
          </w:p>
        </w:tc>
        <w:tc>
          <w:tcPr>
            <w:tcW w:w="4534" w:type="dxa"/>
            <w:vAlign w:val="center"/>
          </w:tcPr>
          <w:p w14:paraId="738AAC4E" w14:textId="77777777" w:rsidR="004F1CAD" w:rsidRPr="00D155A5" w:rsidRDefault="00000000">
            <w:pPr>
              <w:pStyle w:val="normal1"/>
              <w:spacing w:line="240" w:lineRule="auto"/>
              <w:jc w:val="center"/>
              <w:rPr>
                <w:lang w:val="pt-BR"/>
              </w:rPr>
            </w:pPr>
            <w:r w:rsidRPr="00D155A5">
              <w:rPr>
                <w:sz w:val="20"/>
                <w:szCs w:val="20"/>
                <w:lang w:val="pt-BR"/>
              </w:rPr>
              <w:t>Avaliar eficiência computacional e viabilidade operacional</w:t>
            </w:r>
          </w:p>
        </w:tc>
      </w:tr>
      <w:tr w:rsidR="004F1CAD" w:rsidRPr="00D155A5" w14:paraId="738AAC52" w14:textId="77777777">
        <w:trPr>
          <w:jc w:val="center"/>
        </w:trPr>
        <w:tc>
          <w:tcPr>
            <w:tcW w:w="4535" w:type="dxa"/>
            <w:vAlign w:val="center"/>
          </w:tcPr>
          <w:p w14:paraId="738AAC50" w14:textId="77777777" w:rsidR="004F1CAD" w:rsidRPr="00D155A5" w:rsidRDefault="00000000">
            <w:pPr>
              <w:pStyle w:val="normal1"/>
              <w:spacing w:line="240" w:lineRule="auto"/>
              <w:jc w:val="left"/>
              <w:rPr>
                <w:lang w:val="pt-BR"/>
              </w:rPr>
            </w:pPr>
            <w:r w:rsidRPr="00D155A5">
              <w:rPr>
                <w:sz w:val="20"/>
                <w:szCs w:val="20"/>
                <w:lang w:val="pt-BR"/>
              </w:rPr>
              <w:t>Intervalo de confiança de Wilson</w:t>
            </w:r>
          </w:p>
        </w:tc>
        <w:tc>
          <w:tcPr>
            <w:tcW w:w="4534" w:type="dxa"/>
            <w:vAlign w:val="center"/>
          </w:tcPr>
          <w:p w14:paraId="738AAC51" w14:textId="77777777" w:rsidR="004F1CAD" w:rsidRPr="00D155A5" w:rsidRDefault="00000000">
            <w:pPr>
              <w:pStyle w:val="normal1"/>
              <w:spacing w:line="240" w:lineRule="auto"/>
              <w:jc w:val="center"/>
              <w:rPr>
                <w:lang w:val="pt-BR"/>
              </w:rPr>
            </w:pPr>
            <w:r w:rsidRPr="00D155A5">
              <w:rPr>
                <w:sz w:val="20"/>
                <w:szCs w:val="20"/>
                <w:lang w:val="pt-BR"/>
              </w:rPr>
              <w:t>Estimar incerteza das proporções observadas</w:t>
            </w:r>
          </w:p>
        </w:tc>
      </w:tr>
      <w:tr w:rsidR="004F1CAD" w:rsidRPr="00D155A5" w14:paraId="738AAC55" w14:textId="77777777">
        <w:trPr>
          <w:jc w:val="center"/>
        </w:trPr>
        <w:tc>
          <w:tcPr>
            <w:tcW w:w="4535" w:type="dxa"/>
            <w:vAlign w:val="center"/>
          </w:tcPr>
          <w:p w14:paraId="738AAC53" w14:textId="77777777" w:rsidR="004F1CAD" w:rsidRPr="00D155A5" w:rsidRDefault="00000000">
            <w:pPr>
              <w:pStyle w:val="normal1"/>
              <w:spacing w:line="240" w:lineRule="auto"/>
              <w:jc w:val="left"/>
              <w:rPr>
                <w:lang w:val="pt-BR"/>
              </w:rPr>
            </w:pPr>
            <w:r w:rsidRPr="00D155A5">
              <w:rPr>
                <w:sz w:val="20"/>
                <w:szCs w:val="20"/>
                <w:lang w:val="pt-BR"/>
              </w:rPr>
              <w:t xml:space="preserve">Teste de </w:t>
            </w:r>
            <w:proofErr w:type="spellStart"/>
            <w:r w:rsidRPr="00D155A5">
              <w:rPr>
                <w:sz w:val="20"/>
                <w:szCs w:val="20"/>
                <w:lang w:val="pt-BR"/>
              </w:rPr>
              <w:t>McNemar</w:t>
            </w:r>
            <w:proofErr w:type="spellEnd"/>
          </w:p>
        </w:tc>
        <w:tc>
          <w:tcPr>
            <w:tcW w:w="4534" w:type="dxa"/>
            <w:vAlign w:val="center"/>
          </w:tcPr>
          <w:p w14:paraId="738AAC54" w14:textId="77777777" w:rsidR="004F1CAD" w:rsidRPr="00D155A5" w:rsidRDefault="00000000">
            <w:pPr>
              <w:pStyle w:val="normal1"/>
              <w:spacing w:line="240" w:lineRule="auto"/>
              <w:jc w:val="center"/>
              <w:rPr>
                <w:lang w:val="pt-BR"/>
              </w:rPr>
            </w:pPr>
            <w:r w:rsidRPr="00D155A5">
              <w:rPr>
                <w:sz w:val="20"/>
                <w:szCs w:val="20"/>
                <w:lang w:val="pt-BR"/>
              </w:rPr>
              <w:t>Comparar classificadores pareados no mesmo conjunto de teste</w:t>
            </w:r>
          </w:p>
        </w:tc>
      </w:tr>
      <w:tr w:rsidR="004F1CAD" w:rsidRPr="00D155A5" w14:paraId="738AAC58" w14:textId="77777777">
        <w:trPr>
          <w:jc w:val="center"/>
        </w:trPr>
        <w:tc>
          <w:tcPr>
            <w:tcW w:w="4535" w:type="dxa"/>
            <w:vAlign w:val="center"/>
          </w:tcPr>
          <w:p w14:paraId="738AAC56" w14:textId="77777777" w:rsidR="004F1CAD" w:rsidRPr="00D155A5" w:rsidRDefault="00000000">
            <w:pPr>
              <w:pStyle w:val="normal1"/>
              <w:spacing w:line="240" w:lineRule="auto"/>
              <w:jc w:val="left"/>
              <w:rPr>
                <w:lang w:val="pt-BR"/>
              </w:rPr>
            </w:pPr>
            <w:r w:rsidRPr="00D155A5">
              <w:rPr>
                <w:sz w:val="20"/>
                <w:szCs w:val="20"/>
                <w:lang w:val="pt-BR"/>
              </w:rPr>
              <w:t>Kappa de Cohen e MCC</w:t>
            </w:r>
          </w:p>
        </w:tc>
        <w:tc>
          <w:tcPr>
            <w:tcW w:w="4534" w:type="dxa"/>
            <w:vAlign w:val="center"/>
          </w:tcPr>
          <w:p w14:paraId="738AAC57" w14:textId="77777777" w:rsidR="004F1CAD" w:rsidRPr="00D155A5" w:rsidRDefault="00000000">
            <w:pPr>
              <w:pStyle w:val="normal1"/>
              <w:spacing w:line="240" w:lineRule="auto"/>
              <w:jc w:val="center"/>
              <w:rPr>
                <w:lang w:val="pt-BR"/>
              </w:rPr>
            </w:pPr>
            <w:r w:rsidRPr="00D155A5">
              <w:rPr>
                <w:sz w:val="20"/>
                <w:szCs w:val="20"/>
                <w:lang w:val="pt-BR"/>
              </w:rPr>
              <w:t>Avaliar concordância e discriminação complementar</w:t>
            </w:r>
          </w:p>
        </w:tc>
      </w:tr>
    </w:tbl>
    <w:p w14:paraId="738AAC59"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no experimento (2026).</w:t>
      </w:r>
    </w:p>
    <w:p w14:paraId="738AAC5A"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3.10 Critério de comparação</w:t>
      </w:r>
    </w:p>
    <w:p w14:paraId="738AAC5B" w14:textId="77777777" w:rsidR="004F1CAD" w:rsidRPr="00D155A5" w:rsidRDefault="00000000">
      <w:pPr>
        <w:pStyle w:val="normal1"/>
        <w:rPr>
          <w:lang w:val="pt-BR"/>
        </w:rPr>
      </w:pPr>
      <w:r w:rsidRPr="00D155A5">
        <w:rPr>
          <w:lang w:val="pt-BR"/>
        </w:rPr>
        <w:t>A comparação entre YOLOv11m e Gemma 3 27B-IT foi realizada a partir de um critério multidimensional de viabilidade, não limitado à acurácia. Esse critério incluiu desempenho preditivo, eficiência computacional, controle de falsos positivos, rastreabilidade visual, capacidade de generalização e possibilidade de uso operacional em rotinas administrativas.</w:t>
      </w:r>
    </w:p>
    <w:p w14:paraId="738AAC5C" w14:textId="77777777" w:rsidR="004F1CAD" w:rsidRPr="00D155A5" w:rsidRDefault="00000000">
      <w:pPr>
        <w:pStyle w:val="normal1"/>
        <w:rPr>
          <w:lang w:val="pt-BR"/>
        </w:rPr>
      </w:pPr>
      <w:r w:rsidRPr="00D155A5">
        <w:rPr>
          <w:lang w:val="pt-BR"/>
        </w:rPr>
        <w:t xml:space="preserve">O desempenho preditivo foi avaliado pelas métricas binárias de classificação. A eficiência computacional foi analisada pelo tempo de inferência e pelo </w:t>
      </w:r>
      <w:proofErr w:type="spellStart"/>
      <w:r w:rsidRPr="00D155A5">
        <w:rPr>
          <w:lang w:val="pt-BR"/>
        </w:rPr>
        <w:t>throughput</w:t>
      </w:r>
      <w:proofErr w:type="spellEnd"/>
      <w:r w:rsidRPr="00D155A5">
        <w:rPr>
          <w:lang w:val="pt-BR"/>
        </w:rPr>
        <w:t>. Com isso, buscou-se verificar qual abordagem apresentava maior potencial para apoiar a gestão pública no monitoramento automatizado de resíduos urbanos em vias públicas.</w:t>
      </w:r>
    </w:p>
    <w:p w14:paraId="738AAC5D" w14:textId="77777777" w:rsidR="004F1CAD" w:rsidRPr="00D155A5" w:rsidRDefault="00000000">
      <w:pPr>
        <w:pStyle w:val="normal1"/>
        <w:rPr>
          <w:lang w:val="pt-BR"/>
        </w:rPr>
      </w:pPr>
      <w:r w:rsidRPr="00D155A5">
        <w:rPr>
          <w:lang w:val="pt-BR"/>
        </w:rPr>
        <w:t xml:space="preserve">Dessa forma, o modelo considerado mais viável não foi necessariamente aquele que apresentou apenas maior acurácia, mas aquele que demonstrou melhor equilíbrio entre </w:t>
      </w:r>
      <w:r w:rsidRPr="00D155A5">
        <w:rPr>
          <w:lang w:val="pt-BR"/>
        </w:rPr>
        <w:lastRenderedPageBreak/>
        <w:t>desempenho, velocidade, controle de erros, rastreabilidade, generalização e adequação ao uso operacional. Essa interpretação é coerente com o foco administrativo da pesquisa, no qual a tecnologia deve ser avaliada como instrumento de apoio à decisão pública, e não apenas como solução técnica isolada.</w:t>
      </w:r>
    </w:p>
    <w:p w14:paraId="738AAC5E" w14:textId="77777777" w:rsidR="004F1CAD" w:rsidRPr="00D155A5" w:rsidRDefault="00000000">
      <w:pPr>
        <w:pStyle w:val="normal1"/>
        <w:rPr>
          <w:lang w:val="pt-BR"/>
        </w:rPr>
      </w:pPr>
      <w:r w:rsidRPr="00D155A5">
        <w:rPr>
          <w:lang w:val="pt-BR"/>
        </w:rPr>
        <w:t>A análise de viabilidade também considerou a finalidade administrativa do uso. Desse modo, admitiu-se que um modelo poderia ser mais adequado para monitoramento em tempo real e alto volume, enquanto outro poderia ser mais adequado para análise pontual, auditoria, confirmação de denúncias ou avaliação de imagens previamente selecionadas.</w:t>
      </w:r>
    </w:p>
    <w:p w14:paraId="738AAC5F"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3.11 Limitações metodológicas</w:t>
      </w:r>
    </w:p>
    <w:p w14:paraId="738AAC60" w14:textId="77777777" w:rsidR="004F1CAD" w:rsidRPr="00D155A5" w:rsidRDefault="00000000">
      <w:pPr>
        <w:pStyle w:val="normal1"/>
        <w:rPr>
          <w:lang w:val="pt-BR"/>
        </w:rPr>
      </w:pPr>
      <w:r w:rsidRPr="00D155A5">
        <w:rPr>
          <w:lang w:val="pt-BR"/>
        </w:rPr>
        <w:t>Algumas limitações metodológicas devem ser consideradas. Em primeiro lugar, o conjunto de teste foi balanceado artificialmente entre imagens com e sem resíduos, o que facilitou a comparação entre modelos, mas pode não representar a frequência real de descarte irregular em vias públicas.</w:t>
      </w:r>
    </w:p>
    <w:p w14:paraId="738AAC61" w14:textId="77777777" w:rsidR="004F1CAD" w:rsidRPr="00D155A5" w:rsidRDefault="00000000">
      <w:pPr>
        <w:pStyle w:val="normal1"/>
        <w:rPr>
          <w:lang w:val="pt-BR"/>
        </w:rPr>
      </w:pPr>
      <w:r w:rsidRPr="00D155A5">
        <w:rPr>
          <w:lang w:val="pt-BR"/>
        </w:rPr>
        <w:t>Em segundo lugar, a avaliação foi binária. Portanto, o estudo não mediu tipo de resíduo, quantidade de itens, volume descartado, gravidade sanitária ou localização precisa dos resíduos como eixo principal. Essa delimitação foi adotada para manter o foco na viabilidade inicial do monitoramento automatizado.</w:t>
      </w:r>
    </w:p>
    <w:p w14:paraId="738AAC62" w14:textId="77777777" w:rsidR="004F1CAD" w:rsidRPr="00D155A5" w:rsidRDefault="00000000">
      <w:pPr>
        <w:pStyle w:val="normal1"/>
        <w:rPr>
          <w:lang w:val="pt-BR"/>
        </w:rPr>
      </w:pPr>
      <w:r w:rsidRPr="00D155A5">
        <w:rPr>
          <w:lang w:val="pt-BR"/>
        </w:rPr>
        <w:t>Em terceiro lugar, o Gemma 3 27B-IT foi utilizado em modo zero-shot, sem ajuste específico ao domínio de resíduos urbanos. Assim, seu desempenho pode refletir tanto sua capacidade generalista quanto suas limitações diante de uma tarefa específica.</w:t>
      </w:r>
    </w:p>
    <w:p w14:paraId="738AAC63" w14:textId="77777777" w:rsidR="004F1CAD" w:rsidRPr="00D155A5" w:rsidRDefault="00000000">
      <w:pPr>
        <w:pStyle w:val="normal1"/>
        <w:rPr>
          <w:lang w:val="pt-BR"/>
        </w:rPr>
      </w:pPr>
      <w:r w:rsidRPr="00D155A5">
        <w:rPr>
          <w:lang w:val="pt-BR"/>
        </w:rPr>
        <w:t>A proporção de imagens negativas no treinamento foi fixada em aproximadamente 15%, dentro da faixa adotada como referência interna para uso de background em detecção de objetos. Essa escolha favorece o controle de falsos positivos, mas pode tornar o detector mais conservador, com impacto sobre a sensibilidade (recall). Assim, a composição do treinamento deve ser interpretada como uma decisão metodológica que envolve trade-off entre reduzir alarmes indevidos e evitar omissões de cenas com resíduos.</w:t>
      </w:r>
    </w:p>
    <w:p w14:paraId="738AAC64" w14:textId="77777777" w:rsidR="004F1CAD" w:rsidRPr="00D155A5" w:rsidRDefault="00000000">
      <w:pPr>
        <w:pStyle w:val="normal1"/>
        <w:rPr>
          <w:lang w:val="pt-BR"/>
        </w:rPr>
      </w:pPr>
      <w:r w:rsidRPr="00D155A5">
        <w:rPr>
          <w:lang w:val="pt-BR"/>
        </w:rPr>
        <w:t>Também há limitação relacionada à heterogeneidade das imagens brasileiras usadas no teste externo. Como o conjunto incluiu capturas de plataformas de visualização urbana, fotografias próprias e imagens disponibilizadas por ONGs ou projetos, podem existir diferenças de resolução, ângulo, qualidade, iluminação, data de registro e enquadramento. Essas diferenças ampliam a diversidade visual do conjunto, mas também podem influenciar o desempenho dos modelos.</w:t>
      </w:r>
    </w:p>
    <w:p w14:paraId="738AAC65" w14:textId="77777777" w:rsidR="004F1CAD" w:rsidRPr="00D155A5" w:rsidRDefault="00000000">
      <w:pPr>
        <w:pStyle w:val="normal1"/>
        <w:rPr>
          <w:lang w:val="pt-BR"/>
        </w:rPr>
      </w:pPr>
      <w:r w:rsidRPr="00D155A5">
        <w:rPr>
          <w:lang w:val="pt-BR"/>
        </w:rPr>
        <w:t xml:space="preserve">A convenção de anotação por regiões de descarte, e não necessariamente por cada item </w:t>
      </w:r>
      <w:r w:rsidRPr="00D155A5">
        <w:rPr>
          <w:lang w:val="pt-BR"/>
        </w:rPr>
        <w:lastRenderedPageBreak/>
        <w:t xml:space="preserve">individual de resíduo, também constitui limitação interpretativa. Resíduos muito pequenos, distantes ou não anotados podem influenciar a contagem de falsos positivos, especialmente no caso do modelo visão-linguagem, que pode sinalizar elementos perceptíveis não registrados no </w:t>
      </w:r>
      <w:proofErr w:type="spellStart"/>
      <w:r w:rsidRPr="00D155A5">
        <w:rPr>
          <w:lang w:val="pt-BR"/>
        </w:rPr>
        <w:t>ground</w:t>
      </w:r>
      <w:proofErr w:type="spellEnd"/>
      <w:r w:rsidRPr="00D155A5">
        <w:rPr>
          <w:lang w:val="pt-BR"/>
        </w:rPr>
        <w:t xml:space="preserve"> </w:t>
      </w:r>
      <w:proofErr w:type="spellStart"/>
      <w:r w:rsidRPr="00D155A5">
        <w:rPr>
          <w:lang w:val="pt-BR"/>
        </w:rPr>
        <w:t>truth</w:t>
      </w:r>
      <w:proofErr w:type="spellEnd"/>
      <w:r w:rsidRPr="00D155A5">
        <w:rPr>
          <w:lang w:val="pt-BR"/>
        </w:rPr>
        <w:t>.</w:t>
      </w:r>
    </w:p>
    <w:p w14:paraId="738AAC66" w14:textId="77777777" w:rsidR="004F1CAD" w:rsidRPr="00D155A5" w:rsidRDefault="00000000">
      <w:pPr>
        <w:pStyle w:val="normal1"/>
        <w:rPr>
          <w:lang w:val="pt-BR"/>
        </w:rPr>
      </w:pPr>
      <w:r w:rsidRPr="00D155A5">
        <w:rPr>
          <w:lang w:val="pt-BR"/>
        </w:rPr>
        <w:t>Por fim, os resultados dependeram das condições de execução, especialmente do hardware utilizado. Como a pesquisa avaliou tempo de inferência, a máquina usada no experimento foi registrada para que os resultados fossem interpretados corretamente. Esse registro incluiu GPU, memória de vídeo, CUDA e arquitetura de execução. As métricas de latência observadas devem ser interpretadas como resultados do ambiente experimental, e não como previsão direta de desempenho em qualquer infraestrutura municipal.</w:t>
      </w:r>
    </w:p>
    <w:p w14:paraId="738AAC67" w14:textId="77777777" w:rsidR="004F1CAD" w:rsidRPr="00D155A5" w:rsidRDefault="00000000">
      <w:pPr>
        <w:pStyle w:val="normal1"/>
        <w:rPr>
          <w:lang w:val="pt-BR"/>
        </w:rPr>
      </w:pPr>
      <w:r w:rsidRPr="00D155A5">
        <w:rPr>
          <w:lang w:val="pt-BR"/>
        </w:rPr>
        <w:br w:type="page"/>
      </w:r>
    </w:p>
    <w:p w14:paraId="738AAC68" w14:textId="77777777" w:rsidR="004F1CAD" w:rsidRPr="00D155A5" w:rsidRDefault="00000000">
      <w:pPr>
        <w:pStyle w:val="Ttulo1"/>
        <w:numPr>
          <w:ilvl w:val="0"/>
          <w:numId w:val="1"/>
        </w:numPr>
        <w:spacing w:before="0"/>
        <w:rPr>
          <w:lang w:val="pt-BR"/>
        </w:rPr>
      </w:pPr>
      <w:r w:rsidRPr="00D155A5">
        <w:rPr>
          <w:lang w:val="pt-BR"/>
        </w:rPr>
        <w:lastRenderedPageBreak/>
        <w:t>4 RESULTADOS E DISCUSSÃO</w:t>
      </w:r>
    </w:p>
    <w:p w14:paraId="738AAC69" w14:textId="77777777" w:rsidR="004F1CAD" w:rsidRPr="00D155A5" w:rsidRDefault="00000000">
      <w:pPr>
        <w:pStyle w:val="normal1"/>
        <w:rPr>
          <w:lang w:val="pt-BR"/>
        </w:rPr>
      </w:pPr>
      <w:r w:rsidRPr="00D155A5">
        <w:rPr>
          <w:lang w:val="pt-BR"/>
        </w:rPr>
        <w:t>Este capítulo apresenta e discute os resultados do experimento computacional realizado para comparar a viabilidade de dois paradigmas de inteligência artificial no monitoramento visual de resíduos urbanos em vias públicas: o YOLOv11m, utilizado como detector especializado com fine-</w:t>
      </w:r>
      <w:proofErr w:type="spellStart"/>
      <w:r w:rsidRPr="00D155A5">
        <w:rPr>
          <w:lang w:val="pt-BR"/>
        </w:rPr>
        <w:t>tuning</w:t>
      </w:r>
      <w:proofErr w:type="spellEnd"/>
      <w:r w:rsidRPr="00D155A5">
        <w:rPr>
          <w:lang w:val="pt-BR"/>
        </w:rPr>
        <w:t xml:space="preserve"> para a classe única “lixo”, e o Gemma 3 27B-IT, empregado como modelo visão-linguagem generalista em regime zero-shot. A análise segue a orientação metodológica de apresentar, interpretar, comparar e relacionar os resultados com o problema de pesquisa e com a hipótese inicialmente formulada.</w:t>
      </w:r>
    </w:p>
    <w:p w14:paraId="738AAC6A" w14:textId="77777777" w:rsidR="004F1CAD" w:rsidRPr="00D155A5" w:rsidRDefault="00000000">
      <w:pPr>
        <w:pStyle w:val="normal1"/>
        <w:rPr>
          <w:lang w:val="pt-BR"/>
        </w:rPr>
      </w:pPr>
      <w:r w:rsidRPr="00D155A5">
        <w:rPr>
          <w:lang w:val="pt-BR"/>
        </w:rPr>
        <w:t>A questão operacional do experimento consistiu em verificar se, dada uma imagem real de via pública brasileira, o modelo seria capaz de indicar corretamente a presença ou ausência de resíduos visíveis. Assim, a avaliação foi estruturada como uma tarefa binária em nível de imagem, coerente com o objetivo administrativo da pesquisa: identificar se determinada cena urbana demanda ou não atenção do poder público para fins de monitoramento, fiscalização ou planejamento da limpeza urbana.</w:t>
      </w:r>
    </w:p>
    <w:p w14:paraId="738AAC6B" w14:textId="77777777" w:rsidR="004F1CAD" w:rsidRPr="00D155A5" w:rsidRDefault="00000000">
      <w:pPr>
        <w:pStyle w:val="normal1"/>
        <w:rPr>
          <w:lang w:val="pt-BR"/>
        </w:rPr>
      </w:pPr>
      <w:r w:rsidRPr="00D155A5">
        <w:rPr>
          <w:lang w:val="pt-BR"/>
        </w:rPr>
        <w:t>A hipótese provisória do estudo indicava que um modelo especializado de detecção, como o YOLOv11m, tenderia a apresentar maior viabilidade operacional quando comparado a um modelo visão-linguagem generalista em modo zero-shot, especialmente em termos de velocidade de inferência e controle de falsos positivos. Os resultados, contudo, demonstraram um quadro mais complexo: o YOLOv11m apresentou vantagem expressiva em eficiência computacional, enquanto, nas condições experimentais adotadas e para a tarefa binária em nível de imagem, o Gemma 3 27B-IT obteve melhor desempenho preditivo nas métricas de classificação binária.</w:t>
      </w:r>
    </w:p>
    <w:p w14:paraId="738AAC6C"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4.1 Caracterização do experimento</w:t>
      </w:r>
    </w:p>
    <w:p w14:paraId="738AAC6D" w14:textId="77777777" w:rsidR="004F1CAD" w:rsidRPr="00D155A5" w:rsidRDefault="00000000">
      <w:pPr>
        <w:pStyle w:val="normal1"/>
        <w:rPr>
          <w:lang w:val="pt-BR"/>
        </w:rPr>
      </w:pPr>
      <w:r w:rsidRPr="00D155A5">
        <w:rPr>
          <w:lang w:val="pt-BR"/>
        </w:rPr>
        <w:t>O experimento foi executado utilizando uma GPU NVIDIA GeForce RTX 5090, com 32 GB de VRAM GDDR7, CUDA 12.8 e arquitetura Blackwell. O YOLOv11m foi avaliado como detector especializado, treinado por fine-</w:t>
      </w:r>
      <w:proofErr w:type="spellStart"/>
      <w:r w:rsidRPr="00D155A5">
        <w:rPr>
          <w:lang w:val="pt-BR"/>
        </w:rPr>
        <w:t>tuning</w:t>
      </w:r>
      <w:proofErr w:type="spellEnd"/>
      <w:r w:rsidRPr="00D155A5">
        <w:rPr>
          <w:lang w:val="pt-BR"/>
        </w:rPr>
        <w:t xml:space="preserve"> para a classe única “lixo”, com limiar de confiança fixado em 0,25. O Gemma 3 27B-IT foi avaliado como modelo visão-linguagem em modo zero-shot, via LM Studio, com temperatura igual a 0, </w:t>
      </w:r>
      <w:proofErr w:type="spellStart"/>
      <w:r w:rsidRPr="00D155A5">
        <w:rPr>
          <w:lang w:val="pt-BR"/>
        </w:rPr>
        <w:t>seed</w:t>
      </w:r>
      <w:proofErr w:type="spellEnd"/>
      <w:r w:rsidRPr="00D155A5">
        <w:rPr>
          <w:lang w:val="pt-BR"/>
        </w:rPr>
        <w:t xml:space="preserve"> igual a 42 e saída estruturada em JSON.</w:t>
      </w:r>
    </w:p>
    <w:p w14:paraId="738AAC6E" w14:textId="77777777" w:rsidR="004F1CAD" w:rsidRPr="00D155A5" w:rsidRDefault="00000000">
      <w:pPr>
        <w:pStyle w:val="normal1"/>
        <w:jc w:val="center"/>
        <w:rPr>
          <w:lang w:val="pt-BR"/>
        </w:rPr>
      </w:pPr>
      <w:r w:rsidRPr="00D155A5">
        <w:rPr>
          <w:lang w:val="pt-BR"/>
        </w:rPr>
        <w:lastRenderedPageBreak/>
        <w:drawing>
          <wp:inline distT="0" distB="0" distL="0" distR="0" wp14:anchorId="738AAE57" wp14:editId="738AAE58">
            <wp:extent cx="5400040" cy="2663825"/>
            <wp:effectExtent l="0" t="0" r="0" b="0"/>
            <wp:docPr id="2"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pic:cNvPicPr>
                      <a:picLocks noChangeAspect="1" noChangeArrowheads="1"/>
                    </pic:cNvPicPr>
                  </pic:nvPicPr>
                  <pic:blipFill>
                    <a:blip r:embed="rId16"/>
                    <a:stretch>
                      <a:fillRect/>
                    </a:stretch>
                  </pic:blipFill>
                  <pic:spPr bwMode="auto">
                    <a:xfrm>
                      <a:off x="0" y="0"/>
                      <a:ext cx="5400040" cy="2663825"/>
                    </a:xfrm>
                    <a:prstGeom prst="rect">
                      <a:avLst/>
                    </a:prstGeom>
                  </pic:spPr>
                </pic:pic>
              </a:graphicData>
            </a:graphic>
          </wp:inline>
        </w:drawing>
      </w:r>
    </w:p>
    <w:p w14:paraId="738AAC6F"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Figura 1 – Curvas de treinamento do YOLOv11m — funções de perda e precisão de validação ao longo das 100 épocas</w:t>
      </w:r>
    </w:p>
    <w:p w14:paraId="738AAC70"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nos resultados do treinamento (2026).</w:t>
      </w:r>
    </w:p>
    <w:p w14:paraId="738AAC71" w14:textId="77777777" w:rsidR="004F1CAD" w:rsidRPr="00D155A5" w:rsidRDefault="00000000">
      <w:pPr>
        <w:pStyle w:val="normal1"/>
        <w:rPr>
          <w:lang w:val="pt-BR"/>
        </w:rPr>
      </w:pPr>
      <w:r w:rsidRPr="00D155A5">
        <w:rPr>
          <w:lang w:val="pt-BR"/>
        </w:rPr>
        <w:t>O conjunto de teste foi composto por 560 imagens reais de ruas brasileiras, distribuídas de forma balanceada entre 280 imagens com resíduos visíveis e 280 imagens sem resíduos visíveis. Essa composição permitiu comparar os modelos em condições controladas, ainda que não represente necessariamente a prevalência real de resíduos em vias públicas. O balanceamento, portanto, foi adotado para fins de avaliação comparativa entre modelos, e não como estimativa da ocorrência real de descarte irregular nas cidades.</w:t>
      </w:r>
    </w:p>
    <w:p w14:paraId="738AAC72" w14:textId="77777777" w:rsidR="004F1CAD" w:rsidRPr="00D155A5" w:rsidRDefault="00000000">
      <w:pPr>
        <w:pStyle w:val="normal1"/>
        <w:rPr>
          <w:lang w:val="pt-BR"/>
        </w:rPr>
      </w:pPr>
      <w:r w:rsidRPr="00D155A5">
        <w:rPr>
          <w:lang w:val="pt-BR"/>
        </w:rPr>
        <w:t xml:space="preserve">A avaliação dos modelos foi realizada por meio de métricas binárias: acurácia, precisão, recall ou sensibilidade, especificidade, F1-score e taxa de falsos positivos. Também foram avaliadas métricas de eficiência computacional, especialmente latência média, latência mediana, percentil 95 e </w:t>
      </w:r>
      <w:proofErr w:type="spellStart"/>
      <w:r w:rsidRPr="00D155A5">
        <w:rPr>
          <w:lang w:val="pt-BR"/>
        </w:rPr>
        <w:t>throughput</w:t>
      </w:r>
      <w:proofErr w:type="spellEnd"/>
      <w:r w:rsidRPr="00D155A5">
        <w:rPr>
          <w:lang w:val="pt-BR"/>
        </w:rPr>
        <w:t xml:space="preserve">. Além dessas métricas descritivas, foram utilizados intervalos de confiança de 95% pelo método de Wilson, teste de </w:t>
      </w:r>
      <w:proofErr w:type="spellStart"/>
      <w:r w:rsidRPr="00D155A5">
        <w:rPr>
          <w:lang w:val="pt-BR"/>
        </w:rPr>
        <w:t>McNemar</w:t>
      </w:r>
      <w:proofErr w:type="spellEnd"/>
      <w:r w:rsidRPr="00D155A5">
        <w:rPr>
          <w:lang w:val="pt-BR"/>
        </w:rPr>
        <w:t xml:space="preserve">, </w:t>
      </w:r>
      <w:proofErr w:type="spellStart"/>
      <w:r w:rsidRPr="00D155A5">
        <w:rPr>
          <w:lang w:val="pt-BR"/>
        </w:rPr>
        <w:t>kappa</w:t>
      </w:r>
      <w:proofErr w:type="spellEnd"/>
      <w:r w:rsidRPr="00D155A5">
        <w:rPr>
          <w:lang w:val="pt-BR"/>
        </w:rPr>
        <w:t xml:space="preserve"> de Cohen e coeficiente de correlação de Matthews, de modo a fortalecer a interpretação estatística dos resultados. Essa escolha é coerente com a metodologia do trabalho, pois a viabilidade de uma solução de IA para gestão pública não depende apenas da capacidade de acerto, mas também da possibilidade de uso operacional em contextos de volume, custo e tempo de resposta.</w:t>
      </w:r>
    </w:p>
    <w:p w14:paraId="738AAC73" w14:textId="77777777" w:rsidR="004F1CAD" w:rsidRPr="00D155A5" w:rsidRDefault="00000000">
      <w:pPr>
        <w:pStyle w:val="normal1"/>
        <w:spacing w:after="120"/>
        <w:jc w:val="left"/>
        <w:rPr>
          <w:color w:val="000000"/>
          <w:lang w:val="pt-BR"/>
        </w:rPr>
      </w:pPr>
      <w:r w:rsidRPr="00D155A5">
        <w:rPr>
          <w:color w:val="000000"/>
          <w:lang w:val="pt-BR"/>
        </w:rPr>
        <w:t>4.2 Composição e integridade dos dados</w:t>
      </w:r>
    </w:p>
    <w:p w14:paraId="738AAC74" w14:textId="77777777" w:rsidR="004F1CAD" w:rsidRPr="00D155A5" w:rsidRDefault="00000000">
      <w:pPr>
        <w:pStyle w:val="normal1"/>
        <w:spacing w:before="240" w:after="120"/>
        <w:jc w:val="left"/>
        <w:rPr>
          <w:color w:val="000000"/>
          <w:lang w:val="pt-BR"/>
        </w:rPr>
      </w:pPr>
      <w:r w:rsidRPr="00D155A5">
        <w:rPr>
          <w:color w:val="000000"/>
          <w:lang w:val="pt-BR"/>
        </w:rPr>
        <w:t>O conjunto de treinamento foi formado por 6.736 imagens, das quais 5.685 eram positivas e 1.051 correspondiam a imagens de background, isto é, imagens sem resíduos anotados. A validação contou com 1.286 imagens, sendo 1.101 positivas e 185 de background. O conjunto de teste, por sua vez, foi mantido separado e composto por 560 imagens brasileiras, sendo 280 com resíduos e 280 sem resíduos.</w:t>
      </w:r>
    </w:p>
    <w:p w14:paraId="738AAC75"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lastRenderedPageBreak/>
        <w:t>Tabela 3 – Composição dos conjuntos utilizados no experimento</w:t>
      </w:r>
    </w:p>
    <w:tbl>
      <w:tblPr>
        <w:tblStyle w:val="TableNormal"/>
        <w:tblW w:w="9072" w:type="dxa"/>
        <w:jc w:val="center"/>
        <w:tblInd w:w="0" w:type="dxa"/>
        <w:tblLayout w:type="fixed"/>
        <w:tblCellMar>
          <w:top w:w="0" w:type="dxa"/>
          <w:left w:w="108" w:type="dxa"/>
          <w:bottom w:w="0" w:type="dxa"/>
          <w:right w:w="108" w:type="dxa"/>
        </w:tblCellMar>
        <w:tblLook w:val="0420" w:firstRow="1" w:lastRow="0" w:firstColumn="0" w:lastColumn="0" w:noHBand="0" w:noVBand="1"/>
      </w:tblPr>
      <w:tblGrid>
        <w:gridCol w:w="2269"/>
        <w:gridCol w:w="2268"/>
        <w:gridCol w:w="2268"/>
        <w:gridCol w:w="2267"/>
      </w:tblGrid>
      <w:tr w:rsidR="004F1CAD" w:rsidRPr="00D155A5" w14:paraId="738AAC7A" w14:textId="77777777">
        <w:trPr>
          <w:jc w:val="center"/>
        </w:trPr>
        <w:tc>
          <w:tcPr>
            <w:tcW w:w="2268" w:type="dxa"/>
            <w:vAlign w:val="center"/>
          </w:tcPr>
          <w:p w14:paraId="738AAC76" w14:textId="77777777" w:rsidR="004F1CAD" w:rsidRPr="00D155A5" w:rsidRDefault="00000000">
            <w:pPr>
              <w:pStyle w:val="normal1"/>
              <w:spacing w:line="240" w:lineRule="auto"/>
              <w:jc w:val="left"/>
              <w:rPr>
                <w:lang w:val="pt-BR"/>
              </w:rPr>
            </w:pPr>
            <w:r w:rsidRPr="00D155A5">
              <w:rPr>
                <w:b/>
                <w:bCs/>
                <w:sz w:val="20"/>
                <w:szCs w:val="20"/>
                <w:lang w:val="pt-BR"/>
              </w:rPr>
              <w:t>Conjunto</w:t>
            </w:r>
          </w:p>
        </w:tc>
        <w:tc>
          <w:tcPr>
            <w:tcW w:w="2268" w:type="dxa"/>
            <w:vAlign w:val="center"/>
          </w:tcPr>
          <w:p w14:paraId="738AAC77" w14:textId="77777777" w:rsidR="004F1CAD" w:rsidRPr="00D155A5" w:rsidRDefault="00000000">
            <w:pPr>
              <w:pStyle w:val="normal1"/>
              <w:spacing w:line="240" w:lineRule="auto"/>
              <w:jc w:val="center"/>
              <w:rPr>
                <w:lang w:val="pt-BR"/>
              </w:rPr>
            </w:pPr>
            <w:r w:rsidRPr="00D155A5">
              <w:rPr>
                <w:b/>
                <w:bCs/>
                <w:sz w:val="20"/>
                <w:szCs w:val="20"/>
                <w:lang w:val="pt-BR"/>
              </w:rPr>
              <w:t>Total de imagens</w:t>
            </w:r>
          </w:p>
        </w:tc>
        <w:tc>
          <w:tcPr>
            <w:tcW w:w="2268" w:type="dxa"/>
            <w:vAlign w:val="center"/>
          </w:tcPr>
          <w:p w14:paraId="738AAC78" w14:textId="77777777" w:rsidR="004F1CAD" w:rsidRPr="00D155A5" w:rsidRDefault="00000000">
            <w:pPr>
              <w:pStyle w:val="normal1"/>
              <w:spacing w:line="240" w:lineRule="auto"/>
              <w:jc w:val="center"/>
              <w:rPr>
                <w:lang w:val="pt-BR"/>
              </w:rPr>
            </w:pPr>
            <w:r w:rsidRPr="00D155A5">
              <w:rPr>
                <w:b/>
                <w:bCs/>
                <w:sz w:val="20"/>
                <w:szCs w:val="20"/>
                <w:lang w:val="pt-BR"/>
              </w:rPr>
              <w:t>Imagens positivas</w:t>
            </w:r>
          </w:p>
        </w:tc>
        <w:tc>
          <w:tcPr>
            <w:tcW w:w="2267" w:type="dxa"/>
            <w:vAlign w:val="center"/>
          </w:tcPr>
          <w:p w14:paraId="738AAC79" w14:textId="77777777" w:rsidR="004F1CAD" w:rsidRPr="00D155A5" w:rsidRDefault="00000000">
            <w:pPr>
              <w:pStyle w:val="normal1"/>
              <w:spacing w:line="240" w:lineRule="auto"/>
              <w:jc w:val="center"/>
              <w:rPr>
                <w:lang w:val="pt-BR"/>
              </w:rPr>
            </w:pPr>
            <w:r w:rsidRPr="00D155A5">
              <w:rPr>
                <w:b/>
                <w:bCs/>
                <w:sz w:val="20"/>
                <w:szCs w:val="20"/>
                <w:lang w:val="pt-BR"/>
              </w:rPr>
              <w:t>Imagens negativas/background</w:t>
            </w:r>
          </w:p>
        </w:tc>
      </w:tr>
      <w:tr w:rsidR="004F1CAD" w:rsidRPr="00D155A5" w14:paraId="738AAC7F" w14:textId="77777777">
        <w:trPr>
          <w:jc w:val="center"/>
        </w:trPr>
        <w:tc>
          <w:tcPr>
            <w:tcW w:w="2268" w:type="dxa"/>
            <w:vAlign w:val="center"/>
          </w:tcPr>
          <w:p w14:paraId="738AAC7B" w14:textId="77777777" w:rsidR="004F1CAD" w:rsidRPr="00D155A5" w:rsidRDefault="00000000">
            <w:pPr>
              <w:pStyle w:val="normal1"/>
              <w:rPr>
                <w:lang w:val="pt-BR"/>
              </w:rPr>
            </w:pPr>
            <w:r w:rsidRPr="00D155A5">
              <w:rPr>
                <w:lang w:val="pt-BR"/>
              </w:rPr>
              <w:t>Treino</w:t>
            </w:r>
          </w:p>
        </w:tc>
        <w:tc>
          <w:tcPr>
            <w:tcW w:w="2268" w:type="dxa"/>
            <w:vAlign w:val="center"/>
          </w:tcPr>
          <w:p w14:paraId="738AAC7C" w14:textId="77777777" w:rsidR="004F1CAD" w:rsidRPr="00D155A5" w:rsidRDefault="00000000">
            <w:pPr>
              <w:pStyle w:val="normal1"/>
              <w:rPr>
                <w:lang w:val="pt-BR"/>
              </w:rPr>
            </w:pPr>
            <w:r w:rsidRPr="00D155A5">
              <w:rPr>
                <w:lang w:val="pt-BR"/>
              </w:rPr>
              <w:t>6.736</w:t>
            </w:r>
          </w:p>
        </w:tc>
        <w:tc>
          <w:tcPr>
            <w:tcW w:w="2268" w:type="dxa"/>
            <w:vAlign w:val="center"/>
          </w:tcPr>
          <w:p w14:paraId="738AAC7D" w14:textId="77777777" w:rsidR="004F1CAD" w:rsidRPr="00D155A5" w:rsidRDefault="00000000">
            <w:pPr>
              <w:pStyle w:val="normal1"/>
              <w:rPr>
                <w:lang w:val="pt-BR"/>
              </w:rPr>
            </w:pPr>
            <w:r w:rsidRPr="00D155A5">
              <w:rPr>
                <w:lang w:val="pt-BR"/>
              </w:rPr>
              <w:t>5.685</w:t>
            </w:r>
          </w:p>
        </w:tc>
        <w:tc>
          <w:tcPr>
            <w:tcW w:w="2267" w:type="dxa"/>
            <w:vAlign w:val="center"/>
          </w:tcPr>
          <w:p w14:paraId="738AAC7E" w14:textId="77777777" w:rsidR="004F1CAD" w:rsidRPr="00D155A5" w:rsidRDefault="00000000">
            <w:pPr>
              <w:pStyle w:val="normal1"/>
              <w:rPr>
                <w:lang w:val="pt-BR"/>
              </w:rPr>
            </w:pPr>
            <w:r w:rsidRPr="00D155A5">
              <w:rPr>
                <w:lang w:val="pt-BR"/>
              </w:rPr>
              <w:t>1.051</w:t>
            </w:r>
          </w:p>
        </w:tc>
      </w:tr>
      <w:tr w:rsidR="004F1CAD" w:rsidRPr="00D155A5" w14:paraId="738AAC84" w14:textId="77777777">
        <w:trPr>
          <w:jc w:val="center"/>
        </w:trPr>
        <w:tc>
          <w:tcPr>
            <w:tcW w:w="2268" w:type="dxa"/>
            <w:vAlign w:val="center"/>
          </w:tcPr>
          <w:p w14:paraId="738AAC80" w14:textId="77777777" w:rsidR="004F1CAD" w:rsidRPr="00D155A5" w:rsidRDefault="00000000">
            <w:pPr>
              <w:pStyle w:val="normal1"/>
              <w:rPr>
                <w:lang w:val="pt-BR"/>
              </w:rPr>
            </w:pPr>
            <w:r w:rsidRPr="00D155A5">
              <w:rPr>
                <w:lang w:val="pt-BR"/>
              </w:rPr>
              <w:t>Validação</w:t>
            </w:r>
          </w:p>
        </w:tc>
        <w:tc>
          <w:tcPr>
            <w:tcW w:w="2268" w:type="dxa"/>
            <w:vAlign w:val="center"/>
          </w:tcPr>
          <w:p w14:paraId="738AAC81" w14:textId="77777777" w:rsidR="004F1CAD" w:rsidRPr="00D155A5" w:rsidRDefault="00000000">
            <w:pPr>
              <w:pStyle w:val="normal1"/>
              <w:rPr>
                <w:lang w:val="pt-BR"/>
              </w:rPr>
            </w:pPr>
            <w:r w:rsidRPr="00D155A5">
              <w:rPr>
                <w:lang w:val="pt-BR"/>
              </w:rPr>
              <w:t>1.286</w:t>
            </w:r>
          </w:p>
        </w:tc>
        <w:tc>
          <w:tcPr>
            <w:tcW w:w="2268" w:type="dxa"/>
            <w:vAlign w:val="center"/>
          </w:tcPr>
          <w:p w14:paraId="738AAC82" w14:textId="77777777" w:rsidR="004F1CAD" w:rsidRPr="00D155A5" w:rsidRDefault="00000000">
            <w:pPr>
              <w:pStyle w:val="normal1"/>
              <w:rPr>
                <w:lang w:val="pt-BR"/>
              </w:rPr>
            </w:pPr>
            <w:r w:rsidRPr="00D155A5">
              <w:rPr>
                <w:lang w:val="pt-BR"/>
              </w:rPr>
              <w:t>1.101</w:t>
            </w:r>
          </w:p>
        </w:tc>
        <w:tc>
          <w:tcPr>
            <w:tcW w:w="2267" w:type="dxa"/>
            <w:vAlign w:val="center"/>
          </w:tcPr>
          <w:p w14:paraId="738AAC83" w14:textId="77777777" w:rsidR="004F1CAD" w:rsidRPr="00D155A5" w:rsidRDefault="00000000">
            <w:pPr>
              <w:pStyle w:val="normal1"/>
              <w:rPr>
                <w:lang w:val="pt-BR"/>
              </w:rPr>
            </w:pPr>
            <w:r w:rsidRPr="00D155A5">
              <w:rPr>
                <w:lang w:val="pt-BR"/>
              </w:rPr>
              <w:t>185</w:t>
            </w:r>
          </w:p>
        </w:tc>
      </w:tr>
      <w:tr w:rsidR="004F1CAD" w:rsidRPr="00D155A5" w14:paraId="738AAC89" w14:textId="77777777">
        <w:trPr>
          <w:jc w:val="center"/>
        </w:trPr>
        <w:tc>
          <w:tcPr>
            <w:tcW w:w="2268" w:type="dxa"/>
            <w:vAlign w:val="center"/>
          </w:tcPr>
          <w:p w14:paraId="738AAC85" w14:textId="77777777" w:rsidR="004F1CAD" w:rsidRPr="00D155A5" w:rsidRDefault="00000000">
            <w:pPr>
              <w:pStyle w:val="normal1"/>
              <w:rPr>
                <w:lang w:val="pt-BR"/>
              </w:rPr>
            </w:pPr>
            <w:r w:rsidRPr="00D155A5">
              <w:rPr>
                <w:lang w:val="pt-BR"/>
              </w:rPr>
              <w:t>Teste</w:t>
            </w:r>
          </w:p>
        </w:tc>
        <w:tc>
          <w:tcPr>
            <w:tcW w:w="2268" w:type="dxa"/>
            <w:vAlign w:val="center"/>
          </w:tcPr>
          <w:p w14:paraId="738AAC86" w14:textId="77777777" w:rsidR="004F1CAD" w:rsidRPr="00D155A5" w:rsidRDefault="00000000">
            <w:pPr>
              <w:pStyle w:val="normal1"/>
              <w:rPr>
                <w:lang w:val="pt-BR"/>
              </w:rPr>
            </w:pPr>
            <w:r w:rsidRPr="00D155A5">
              <w:rPr>
                <w:lang w:val="pt-BR"/>
              </w:rPr>
              <w:t>560</w:t>
            </w:r>
          </w:p>
        </w:tc>
        <w:tc>
          <w:tcPr>
            <w:tcW w:w="2268" w:type="dxa"/>
            <w:vAlign w:val="center"/>
          </w:tcPr>
          <w:p w14:paraId="738AAC87" w14:textId="77777777" w:rsidR="004F1CAD" w:rsidRPr="00D155A5" w:rsidRDefault="00000000">
            <w:pPr>
              <w:pStyle w:val="normal1"/>
              <w:rPr>
                <w:lang w:val="pt-BR"/>
              </w:rPr>
            </w:pPr>
            <w:r w:rsidRPr="00D155A5">
              <w:rPr>
                <w:lang w:val="pt-BR"/>
              </w:rPr>
              <w:t>280</w:t>
            </w:r>
          </w:p>
        </w:tc>
        <w:tc>
          <w:tcPr>
            <w:tcW w:w="2267" w:type="dxa"/>
            <w:vAlign w:val="center"/>
          </w:tcPr>
          <w:p w14:paraId="738AAC88" w14:textId="77777777" w:rsidR="004F1CAD" w:rsidRPr="00D155A5" w:rsidRDefault="00000000">
            <w:pPr>
              <w:pStyle w:val="normal1"/>
              <w:rPr>
                <w:lang w:val="pt-BR"/>
              </w:rPr>
            </w:pPr>
            <w:r w:rsidRPr="00D155A5">
              <w:rPr>
                <w:lang w:val="pt-BR"/>
              </w:rPr>
              <w:t>280</w:t>
            </w:r>
          </w:p>
        </w:tc>
      </w:tr>
    </w:tbl>
    <w:p w14:paraId="738AAC8A"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nos resultados do experimento (2026).</w:t>
      </w:r>
    </w:p>
    <w:p w14:paraId="738AAC8B" w14:textId="77777777" w:rsidR="004F1CAD" w:rsidRPr="00D155A5" w:rsidRDefault="00000000">
      <w:pPr>
        <w:pStyle w:val="normal1"/>
        <w:spacing w:before="60" w:after="120" w:line="240" w:lineRule="auto"/>
        <w:jc w:val="left"/>
        <w:rPr>
          <w:lang w:val="pt-BR"/>
        </w:rPr>
      </w:pPr>
      <w:r w:rsidRPr="00D155A5">
        <w:rPr>
          <w:lang w:val="pt-BR"/>
        </w:rPr>
        <w:t xml:space="preserve">A integridade dos dados foi controlada por meio de </w:t>
      </w:r>
      <w:proofErr w:type="spellStart"/>
      <w:r w:rsidRPr="00D155A5">
        <w:rPr>
          <w:lang w:val="pt-BR"/>
        </w:rPr>
        <w:t>deduplicação</w:t>
      </w:r>
      <w:proofErr w:type="spellEnd"/>
      <w:r w:rsidRPr="00D155A5">
        <w:rPr>
          <w:lang w:val="pt-BR"/>
        </w:rPr>
        <w:t xml:space="preserve"> perceptual com </w:t>
      </w:r>
      <w:proofErr w:type="spellStart"/>
      <w:r w:rsidRPr="00D155A5">
        <w:rPr>
          <w:lang w:val="pt-BR"/>
        </w:rPr>
        <w:t>pHash</w:t>
      </w:r>
      <w:proofErr w:type="spellEnd"/>
      <w:r w:rsidRPr="00D155A5">
        <w:rPr>
          <w:lang w:val="pt-BR"/>
        </w:rPr>
        <w:t>. No pool bruto de treinamento, foram removidas 1.661 duplicatas perceptuais de um total inicial de 10.211 imagens, o que corresponde a uma redução aproximada de 16,3%. No conjunto de teste, nenhuma duplicata foi detectada. Além disso, a verificação cruzada entre treino e teste não identificou vazamento de dados. Esse controle é relevante porque evita que imagens iguais ou muito semelhantes apareçam simultaneamente nos conjuntos de treinamento e teste, o que poderia inflar artificialmente o desempenho dos modelos.</w:t>
      </w:r>
    </w:p>
    <w:p w14:paraId="738AAC8C" w14:textId="77777777" w:rsidR="004F1CAD" w:rsidRPr="00D155A5" w:rsidRDefault="00000000">
      <w:pPr>
        <w:pStyle w:val="normal1"/>
        <w:jc w:val="center"/>
        <w:rPr>
          <w:lang w:val="pt-BR"/>
        </w:rPr>
      </w:pPr>
      <w:r w:rsidRPr="00D155A5">
        <w:rPr>
          <w:lang w:val="pt-BR"/>
        </w:rPr>
        <w:drawing>
          <wp:inline distT="0" distB="0" distL="0" distR="0" wp14:anchorId="738AAE59" wp14:editId="738AAE5A">
            <wp:extent cx="5400040" cy="1908175"/>
            <wp:effectExtent l="0" t="0" r="0" b="0"/>
            <wp:docPr id="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a:picLocks noChangeAspect="1" noChangeArrowheads="1"/>
                    </pic:cNvPicPr>
                  </pic:nvPicPr>
                  <pic:blipFill>
                    <a:blip r:embed="rId17"/>
                    <a:stretch>
                      <a:fillRect/>
                    </a:stretch>
                  </pic:blipFill>
                  <pic:spPr bwMode="auto">
                    <a:xfrm>
                      <a:off x="0" y="0"/>
                      <a:ext cx="5400040" cy="1908175"/>
                    </a:xfrm>
                    <a:prstGeom prst="rect">
                      <a:avLst/>
                    </a:prstGeom>
                  </pic:spPr>
                </pic:pic>
              </a:graphicData>
            </a:graphic>
          </wp:inline>
        </w:drawing>
      </w:r>
    </w:p>
    <w:p w14:paraId="738AAC8D"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 xml:space="preserve">Figura 2 – Composição do conjunto de teste e distribuição de </w:t>
      </w:r>
      <w:proofErr w:type="spellStart"/>
      <w:r w:rsidRPr="00D155A5">
        <w:rPr>
          <w:rFonts w:eastAsia="Times New Roman" w:cs="Times New Roman"/>
          <w:sz w:val="20"/>
          <w:szCs w:val="20"/>
          <w:lang w:val="pt-BR"/>
        </w:rPr>
        <w:t>bounding</w:t>
      </w:r>
      <w:proofErr w:type="spellEnd"/>
      <w:r w:rsidRPr="00D155A5">
        <w:rPr>
          <w:rFonts w:eastAsia="Times New Roman" w:cs="Times New Roman"/>
          <w:sz w:val="20"/>
          <w:szCs w:val="20"/>
          <w:lang w:val="pt-BR"/>
        </w:rPr>
        <w:t xml:space="preserve"> boxes por imagem positiva</w:t>
      </w:r>
    </w:p>
    <w:p w14:paraId="738AAC8E"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nos resultados do experimento (2026).</w:t>
      </w:r>
    </w:p>
    <w:p w14:paraId="738AAC8F" w14:textId="77777777" w:rsidR="004F1CAD" w:rsidRPr="00D155A5" w:rsidRDefault="00000000">
      <w:pPr>
        <w:pStyle w:val="normal1"/>
        <w:jc w:val="center"/>
        <w:rPr>
          <w:lang w:val="pt-BR"/>
        </w:rPr>
      </w:pPr>
      <w:r w:rsidRPr="00D155A5">
        <w:rPr>
          <w:lang w:val="pt-BR"/>
        </w:rPr>
        <w:drawing>
          <wp:inline distT="0" distB="0" distL="0" distR="0" wp14:anchorId="738AAE5B" wp14:editId="738AAE5C">
            <wp:extent cx="5400040" cy="2736215"/>
            <wp:effectExtent l="0" t="0" r="0" b="0"/>
            <wp:docPr id="4"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pic:cNvPicPr>
                      <a:picLocks noChangeAspect="1" noChangeArrowheads="1"/>
                    </pic:cNvPicPr>
                  </pic:nvPicPr>
                  <pic:blipFill>
                    <a:blip r:embed="rId18"/>
                    <a:stretch>
                      <a:fillRect/>
                    </a:stretch>
                  </pic:blipFill>
                  <pic:spPr bwMode="auto">
                    <a:xfrm>
                      <a:off x="0" y="0"/>
                      <a:ext cx="5400040" cy="2736215"/>
                    </a:xfrm>
                    <a:prstGeom prst="rect">
                      <a:avLst/>
                    </a:prstGeom>
                  </pic:spPr>
                </pic:pic>
              </a:graphicData>
            </a:graphic>
          </wp:inline>
        </w:drawing>
      </w:r>
    </w:p>
    <w:p w14:paraId="738AAC90"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Figura 3 – Amostras do conjunto de teste</w:t>
      </w:r>
      <w:r w:rsidRPr="00D155A5">
        <w:rPr>
          <w:sz w:val="20"/>
          <w:szCs w:val="20"/>
          <w:lang w:val="pt-BR"/>
        </w:rPr>
        <w:t xml:space="preserve">: </w:t>
      </w:r>
      <w:r w:rsidRPr="00D155A5">
        <w:rPr>
          <w:rFonts w:eastAsia="Times New Roman" w:cs="Times New Roman"/>
          <w:sz w:val="20"/>
          <w:szCs w:val="20"/>
          <w:lang w:val="pt-BR"/>
        </w:rPr>
        <w:t>linha superior: imagens com resíduos; linha inferior: imagens sem resíduos</w:t>
      </w:r>
    </w:p>
    <w:p w14:paraId="738AAC91"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no conjunto de teste (2026). Imagens de vias públicas brasileiras.</w:t>
      </w:r>
    </w:p>
    <w:p w14:paraId="738AAC92" w14:textId="77777777" w:rsidR="004F1CAD" w:rsidRPr="00D155A5" w:rsidRDefault="00000000">
      <w:pPr>
        <w:pStyle w:val="normal1"/>
        <w:rPr>
          <w:lang w:val="pt-BR"/>
        </w:rPr>
      </w:pPr>
      <w:r w:rsidRPr="00D155A5">
        <w:rPr>
          <w:lang w:val="pt-BR"/>
        </w:rPr>
        <w:t xml:space="preserve">A proporção de imagens negativas no treinamento do YOLOv11m foi mantida em aproximadamente 15%. O conjunto final de treino apresentou 15,6% de imagens de </w:t>
      </w:r>
      <w:r w:rsidRPr="00D155A5">
        <w:rPr>
          <w:lang w:val="pt-BR"/>
        </w:rPr>
        <w:lastRenderedPageBreak/>
        <w:t>background, proporção compatível com a decisão metodológica de fortalecer a exposição do modelo a cenas urbanas limpas e reduzir falsos positivos.</w:t>
      </w:r>
    </w:p>
    <w:p w14:paraId="738AAC93" w14:textId="77777777" w:rsidR="004F1CAD" w:rsidRPr="00D155A5" w:rsidRDefault="00000000">
      <w:pPr>
        <w:pStyle w:val="normal1"/>
        <w:rPr>
          <w:lang w:val="pt-BR"/>
        </w:rPr>
      </w:pPr>
      <w:r w:rsidRPr="00D155A5">
        <w:rPr>
          <w:lang w:val="pt-BR"/>
        </w:rPr>
        <w:t>Essa alteração melhora a capacidade do detector de rejeitar cenas sem resíduos, mas também pode tornar o modelo mais conservador diante de imagens positivas. Assim, a interpretação dos resultados deve considerar o trade-off entre especificidade e sensibilidade: ampliar exemplos de background tende a reduzir alarmes falsos, mas pode aumentar o número de resíduos não detectados.</w:t>
      </w:r>
    </w:p>
    <w:p w14:paraId="738AAC94" w14:textId="77777777" w:rsidR="004F1CAD" w:rsidRPr="00D155A5" w:rsidRDefault="00000000">
      <w:pPr>
        <w:pStyle w:val="normal1"/>
        <w:spacing w:after="120"/>
        <w:jc w:val="left"/>
        <w:rPr>
          <w:color w:val="000000"/>
          <w:lang w:val="pt-BR"/>
        </w:rPr>
      </w:pPr>
      <w:r w:rsidRPr="00D155A5">
        <w:rPr>
          <w:color w:val="000000"/>
          <w:lang w:val="pt-BR"/>
        </w:rPr>
        <w:t>4.3 Desempenho preditivo dos modelos</w:t>
      </w:r>
    </w:p>
    <w:p w14:paraId="738AAC95" w14:textId="77777777" w:rsidR="004F1CAD" w:rsidRPr="00D155A5" w:rsidRDefault="00000000">
      <w:pPr>
        <w:pStyle w:val="normal1"/>
        <w:rPr>
          <w:color w:val="000000"/>
          <w:lang w:val="pt-BR"/>
        </w:rPr>
      </w:pPr>
      <w:r w:rsidRPr="00D155A5">
        <w:rPr>
          <w:color w:val="000000"/>
          <w:lang w:val="pt-B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Contudo, essa superioridade preditiva deve ser interpretada com cautela, pois se trata da comparação entre um Large Vision-</w:t>
      </w:r>
      <w:proofErr w:type="spellStart"/>
      <w:r w:rsidRPr="00D155A5">
        <w:rPr>
          <w:color w:val="000000"/>
          <w:lang w:val="pt-BR"/>
        </w:rPr>
        <w:t>Language</w:t>
      </w:r>
      <w:proofErr w:type="spellEnd"/>
      <w:r w:rsidRPr="00D155A5">
        <w:rPr>
          <w:color w:val="000000"/>
          <w:lang w:val="pt-BR"/>
        </w:rPr>
        <w:t xml:space="preserve"> Model de grande porte e um detector de objetos mais leve, especializado e orientado à eficiência. Portanto, os resultados não autorizam concluir superioridade arquitetural universal do modelo visão-linguagem, mas apenas sua vantagem preditiva no desenho experimental adotado.</w:t>
      </w:r>
    </w:p>
    <w:p w14:paraId="738AAC96"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Tabela 4 – Comparação das métricas preditivas entre YOLOv11m e Gemma 3 27B-IT</w:t>
      </w:r>
    </w:p>
    <w:tbl>
      <w:tblPr>
        <w:tblStyle w:val="TableNormal"/>
        <w:tblW w:w="9072" w:type="dxa"/>
        <w:jc w:val="center"/>
        <w:tblInd w:w="0" w:type="dxa"/>
        <w:tblLayout w:type="fixed"/>
        <w:tblCellMar>
          <w:top w:w="0" w:type="dxa"/>
          <w:left w:w="108" w:type="dxa"/>
          <w:bottom w:w="0" w:type="dxa"/>
          <w:right w:w="108" w:type="dxa"/>
        </w:tblCellMar>
        <w:tblLook w:val="0420" w:firstRow="1" w:lastRow="0" w:firstColumn="0" w:lastColumn="0" w:noHBand="0" w:noVBand="1"/>
      </w:tblPr>
      <w:tblGrid>
        <w:gridCol w:w="2269"/>
        <w:gridCol w:w="2268"/>
        <w:gridCol w:w="2268"/>
        <w:gridCol w:w="2267"/>
      </w:tblGrid>
      <w:tr w:rsidR="004F1CAD" w:rsidRPr="00D155A5" w14:paraId="738AAC9B" w14:textId="77777777">
        <w:trPr>
          <w:jc w:val="center"/>
        </w:trPr>
        <w:tc>
          <w:tcPr>
            <w:tcW w:w="2268" w:type="dxa"/>
            <w:vAlign w:val="center"/>
          </w:tcPr>
          <w:p w14:paraId="738AAC97" w14:textId="77777777" w:rsidR="004F1CAD" w:rsidRPr="00D155A5" w:rsidRDefault="00000000">
            <w:pPr>
              <w:pStyle w:val="normal1"/>
              <w:spacing w:line="240" w:lineRule="auto"/>
              <w:jc w:val="left"/>
              <w:rPr>
                <w:lang w:val="pt-BR"/>
              </w:rPr>
            </w:pPr>
            <w:r w:rsidRPr="00D155A5">
              <w:rPr>
                <w:b/>
                <w:bCs/>
                <w:sz w:val="20"/>
                <w:szCs w:val="20"/>
                <w:lang w:val="pt-BR"/>
              </w:rPr>
              <w:t>Métrica</w:t>
            </w:r>
          </w:p>
        </w:tc>
        <w:tc>
          <w:tcPr>
            <w:tcW w:w="2268" w:type="dxa"/>
            <w:vAlign w:val="center"/>
          </w:tcPr>
          <w:p w14:paraId="738AAC98" w14:textId="77777777" w:rsidR="004F1CAD" w:rsidRPr="00D155A5" w:rsidRDefault="00000000">
            <w:pPr>
              <w:pStyle w:val="normal1"/>
              <w:spacing w:line="240" w:lineRule="auto"/>
              <w:ind w:firstLine="0"/>
              <w:jc w:val="center"/>
              <w:rPr>
                <w:lang w:val="pt-BR"/>
              </w:rPr>
            </w:pPr>
            <w:r w:rsidRPr="00D155A5">
              <w:rPr>
                <w:b/>
                <w:bCs/>
                <w:sz w:val="20"/>
                <w:szCs w:val="20"/>
                <w:lang w:val="pt-BR"/>
              </w:rPr>
              <w:t>YOLOv11m</w:t>
            </w:r>
          </w:p>
        </w:tc>
        <w:tc>
          <w:tcPr>
            <w:tcW w:w="2268" w:type="dxa"/>
            <w:vAlign w:val="center"/>
          </w:tcPr>
          <w:p w14:paraId="738AAC99" w14:textId="77777777" w:rsidR="004F1CAD" w:rsidRPr="00D155A5" w:rsidRDefault="00000000">
            <w:pPr>
              <w:pStyle w:val="normal1"/>
              <w:spacing w:line="240" w:lineRule="auto"/>
              <w:ind w:firstLine="0"/>
              <w:jc w:val="center"/>
              <w:rPr>
                <w:lang w:val="pt-BR"/>
              </w:rPr>
            </w:pPr>
            <w:r w:rsidRPr="00D155A5">
              <w:rPr>
                <w:b/>
                <w:bCs/>
                <w:sz w:val="20"/>
                <w:szCs w:val="20"/>
                <w:lang w:val="pt-BR"/>
              </w:rPr>
              <w:t>Gemma 3</w:t>
            </w:r>
          </w:p>
        </w:tc>
        <w:tc>
          <w:tcPr>
            <w:tcW w:w="2267" w:type="dxa"/>
            <w:vAlign w:val="center"/>
          </w:tcPr>
          <w:p w14:paraId="738AAC9A" w14:textId="77777777" w:rsidR="004F1CAD" w:rsidRPr="00D155A5" w:rsidRDefault="00000000">
            <w:pPr>
              <w:pStyle w:val="normal1"/>
              <w:spacing w:line="240" w:lineRule="auto"/>
              <w:ind w:firstLine="0"/>
              <w:jc w:val="center"/>
              <w:rPr>
                <w:lang w:val="pt-BR"/>
              </w:rPr>
            </w:pPr>
            <w:r w:rsidRPr="00D155A5">
              <w:rPr>
                <w:b/>
                <w:bCs/>
                <w:sz w:val="20"/>
                <w:szCs w:val="20"/>
                <w:lang w:val="pt-BR"/>
              </w:rPr>
              <w:t>Diferença Gemma – YOLO</w:t>
            </w:r>
          </w:p>
        </w:tc>
      </w:tr>
      <w:tr w:rsidR="004F1CAD" w:rsidRPr="00D155A5" w14:paraId="738AACA0" w14:textId="77777777">
        <w:trPr>
          <w:jc w:val="center"/>
        </w:trPr>
        <w:tc>
          <w:tcPr>
            <w:tcW w:w="2268" w:type="dxa"/>
            <w:vAlign w:val="center"/>
          </w:tcPr>
          <w:p w14:paraId="738AAC9C" w14:textId="77777777" w:rsidR="004F1CAD" w:rsidRPr="00D155A5" w:rsidRDefault="00000000">
            <w:pPr>
              <w:pStyle w:val="normal1"/>
              <w:ind w:firstLine="0"/>
              <w:jc w:val="center"/>
              <w:rPr>
                <w:lang w:val="pt-BR"/>
              </w:rPr>
            </w:pPr>
            <w:r w:rsidRPr="00D155A5">
              <w:rPr>
                <w:lang w:val="pt-BR"/>
              </w:rPr>
              <w:t>Acurácia</w:t>
            </w:r>
          </w:p>
        </w:tc>
        <w:tc>
          <w:tcPr>
            <w:tcW w:w="2268" w:type="dxa"/>
            <w:vAlign w:val="center"/>
          </w:tcPr>
          <w:p w14:paraId="738AAC9D" w14:textId="77777777" w:rsidR="004F1CAD" w:rsidRPr="00D155A5" w:rsidRDefault="00000000">
            <w:pPr>
              <w:pStyle w:val="normal1"/>
              <w:rPr>
                <w:lang w:val="pt-BR"/>
              </w:rPr>
            </w:pPr>
            <w:r w:rsidRPr="00D155A5">
              <w:rPr>
                <w:lang w:val="pt-BR"/>
              </w:rPr>
              <w:t>0,7071</w:t>
            </w:r>
          </w:p>
        </w:tc>
        <w:tc>
          <w:tcPr>
            <w:tcW w:w="2268" w:type="dxa"/>
            <w:vAlign w:val="center"/>
          </w:tcPr>
          <w:p w14:paraId="738AAC9E" w14:textId="77777777" w:rsidR="004F1CAD" w:rsidRPr="00D155A5" w:rsidRDefault="00000000">
            <w:pPr>
              <w:pStyle w:val="normal1"/>
              <w:rPr>
                <w:lang w:val="pt-BR"/>
              </w:rPr>
            </w:pPr>
            <w:r w:rsidRPr="00D155A5">
              <w:rPr>
                <w:lang w:val="pt-BR"/>
              </w:rPr>
              <w:t>0,9179</w:t>
            </w:r>
          </w:p>
        </w:tc>
        <w:tc>
          <w:tcPr>
            <w:tcW w:w="2267" w:type="dxa"/>
            <w:vAlign w:val="center"/>
          </w:tcPr>
          <w:p w14:paraId="738AAC9F" w14:textId="77777777" w:rsidR="004F1CAD" w:rsidRPr="00D155A5" w:rsidRDefault="00000000">
            <w:pPr>
              <w:pStyle w:val="normal1"/>
              <w:rPr>
                <w:lang w:val="pt-BR"/>
              </w:rPr>
            </w:pPr>
            <w:r w:rsidRPr="00D155A5">
              <w:rPr>
                <w:lang w:val="pt-BR"/>
              </w:rPr>
              <w:t>+0,2108</w:t>
            </w:r>
          </w:p>
        </w:tc>
      </w:tr>
      <w:tr w:rsidR="004F1CAD" w:rsidRPr="00D155A5" w14:paraId="738AACA5" w14:textId="77777777">
        <w:trPr>
          <w:jc w:val="center"/>
        </w:trPr>
        <w:tc>
          <w:tcPr>
            <w:tcW w:w="2268" w:type="dxa"/>
            <w:vAlign w:val="center"/>
          </w:tcPr>
          <w:p w14:paraId="738AACA1" w14:textId="77777777" w:rsidR="004F1CAD" w:rsidRPr="00D155A5" w:rsidRDefault="00000000">
            <w:pPr>
              <w:pStyle w:val="normal1"/>
              <w:ind w:firstLine="0"/>
              <w:jc w:val="center"/>
              <w:rPr>
                <w:lang w:val="pt-BR"/>
              </w:rPr>
            </w:pPr>
            <w:r w:rsidRPr="00D155A5">
              <w:rPr>
                <w:lang w:val="pt-BR"/>
              </w:rPr>
              <w:t>Precisão</w:t>
            </w:r>
          </w:p>
        </w:tc>
        <w:tc>
          <w:tcPr>
            <w:tcW w:w="2268" w:type="dxa"/>
            <w:vAlign w:val="center"/>
          </w:tcPr>
          <w:p w14:paraId="738AACA2" w14:textId="77777777" w:rsidR="004F1CAD" w:rsidRPr="00D155A5" w:rsidRDefault="00000000">
            <w:pPr>
              <w:pStyle w:val="normal1"/>
              <w:rPr>
                <w:lang w:val="pt-BR"/>
              </w:rPr>
            </w:pPr>
            <w:r w:rsidRPr="00D155A5">
              <w:rPr>
                <w:lang w:val="pt-BR"/>
              </w:rPr>
              <w:t>0,7117</w:t>
            </w:r>
          </w:p>
        </w:tc>
        <w:tc>
          <w:tcPr>
            <w:tcW w:w="2268" w:type="dxa"/>
            <w:vAlign w:val="center"/>
          </w:tcPr>
          <w:p w14:paraId="738AACA3" w14:textId="77777777" w:rsidR="004F1CAD" w:rsidRPr="00D155A5" w:rsidRDefault="00000000">
            <w:pPr>
              <w:pStyle w:val="normal1"/>
              <w:rPr>
                <w:lang w:val="pt-BR"/>
              </w:rPr>
            </w:pPr>
            <w:r w:rsidRPr="00D155A5">
              <w:rPr>
                <w:lang w:val="pt-BR"/>
              </w:rPr>
              <w:t>0,8611</w:t>
            </w:r>
          </w:p>
        </w:tc>
        <w:tc>
          <w:tcPr>
            <w:tcW w:w="2267" w:type="dxa"/>
            <w:vAlign w:val="center"/>
          </w:tcPr>
          <w:p w14:paraId="738AACA4" w14:textId="77777777" w:rsidR="004F1CAD" w:rsidRPr="00D155A5" w:rsidRDefault="00000000">
            <w:pPr>
              <w:pStyle w:val="normal1"/>
              <w:rPr>
                <w:lang w:val="pt-BR"/>
              </w:rPr>
            </w:pPr>
            <w:r w:rsidRPr="00D155A5">
              <w:rPr>
                <w:lang w:val="pt-BR"/>
              </w:rPr>
              <w:t>+0,1494</w:t>
            </w:r>
          </w:p>
        </w:tc>
      </w:tr>
      <w:tr w:rsidR="004F1CAD" w:rsidRPr="00D155A5" w14:paraId="738AACAA" w14:textId="77777777">
        <w:trPr>
          <w:jc w:val="center"/>
        </w:trPr>
        <w:tc>
          <w:tcPr>
            <w:tcW w:w="2268" w:type="dxa"/>
            <w:vAlign w:val="center"/>
          </w:tcPr>
          <w:p w14:paraId="738AACA6" w14:textId="77777777" w:rsidR="004F1CAD" w:rsidRPr="00D155A5" w:rsidRDefault="00000000">
            <w:pPr>
              <w:pStyle w:val="normal1"/>
              <w:ind w:firstLine="0"/>
              <w:jc w:val="center"/>
              <w:rPr>
                <w:lang w:val="pt-BR"/>
              </w:rPr>
            </w:pPr>
            <w:r w:rsidRPr="00D155A5">
              <w:rPr>
                <w:lang w:val="pt-BR"/>
              </w:rPr>
              <w:t>Recall</w:t>
            </w:r>
          </w:p>
        </w:tc>
        <w:tc>
          <w:tcPr>
            <w:tcW w:w="2268" w:type="dxa"/>
            <w:vAlign w:val="center"/>
          </w:tcPr>
          <w:p w14:paraId="738AACA7" w14:textId="77777777" w:rsidR="004F1CAD" w:rsidRPr="00D155A5" w:rsidRDefault="00000000">
            <w:pPr>
              <w:pStyle w:val="normal1"/>
              <w:rPr>
                <w:lang w:val="pt-BR"/>
              </w:rPr>
            </w:pPr>
            <w:r w:rsidRPr="00D155A5">
              <w:rPr>
                <w:lang w:val="pt-BR"/>
              </w:rPr>
              <w:t>0,6964</w:t>
            </w:r>
          </w:p>
        </w:tc>
        <w:tc>
          <w:tcPr>
            <w:tcW w:w="2268" w:type="dxa"/>
            <w:vAlign w:val="center"/>
          </w:tcPr>
          <w:p w14:paraId="738AACA8" w14:textId="77777777" w:rsidR="004F1CAD" w:rsidRPr="00D155A5" w:rsidRDefault="00000000">
            <w:pPr>
              <w:pStyle w:val="normal1"/>
              <w:rPr>
                <w:lang w:val="pt-BR"/>
              </w:rPr>
            </w:pPr>
            <w:r w:rsidRPr="00D155A5">
              <w:rPr>
                <w:lang w:val="pt-BR"/>
              </w:rPr>
              <w:t>0,9964</w:t>
            </w:r>
          </w:p>
        </w:tc>
        <w:tc>
          <w:tcPr>
            <w:tcW w:w="2267" w:type="dxa"/>
            <w:vAlign w:val="center"/>
          </w:tcPr>
          <w:p w14:paraId="738AACA9" w14:textId="77777777" w:rsidR="004F1CAD" w:rsidRPr="00D155A5" w:rsidRDefault="00000000">
            <w:pPr>
              <w:pStyle w:val="normal1"/>
              <w:rPr>
                <w:lang w:val="pt-BR"/>
              </w:rPr>
            </w:pPr>
            <w:r w:rsidRPr="00D155A5">
              <w:rPr>
                <w:lang w:val="pt-BR"/>
              </w:rPr>
              <w:t>+0,3000</w:t>
            </w:r>
          </w:p>
        </w:tc>
      </w:tr>
      <w:tr w:rsidR="004F1CAD" w:rsidRPr="00D155A5" w14:paraId="738AACAF" w14:textId="77777777">
        <w:trPr>
          <w:jc w:val="center"/>
        </w:trPr>
        <w:tc>
          <w:tcPr>
            <w:tcW w:w="2268" w:type="dxa"/>
            <w:vAlign w:val="center"/>
          </w:tcPr>
          <w:p w14:paraId="738AACAB" w14:textId="77777777" w:rsidR="004F1CAD" w:rsidRPr="00D155A5" w:rsidRDefault="00000000">
            <w:pPr>
              <w:pStyle w:val="normal1"/>
              <w:ind w:firstLine="0"/>
              <w:jc w:val="center"/>
              <w:rPr>
                <w:lang w:val="pt-BR"/>
              </w:rPr>
            </w:pPr>
            <w:r w:rsidRPr="00D155A5">
              <w:rPr>
                <w:lang w:val="pt-BR"/>
              </w:rPr>
              <w:t>Especificidade</w:t>
            </w:r>
          </w:p>
        </w:tc>
        <w:tc>
          <w:tcPr>
            <w:tcW w:w="2268" w:type="dxa"/>
            <w:vAlign w:val="center"/>
          </w:tcPr>
          <w:p w14:paraId="738AACAC" w14:textId="77777777" w:rsidR="004F1CAD" w:rsidRPr="00D155A5" w:rsidRDefault="00000000">
            <w:pPr>
              <w:pStyle w:val="normal1"/>
              <w:rPr>
                <w:lang w:val="pt-BR"/>
              </w:rPr>
            </w:pPr>
            <w:r w:rsidRPr="00D155A5">
              <w:rPr>
                <w:lang w:val="pt-BR"/>
              </w:rPr>
              <w:t>0,7179</w:t>
            </w:r>
          </w:p>
        </w:tc>
        <w:tc>
          <w:tcPr>
            <w:tcW w:w="2268" w:type="dxa"/>
            <w:vAlign w:val="center"/>
          </w:tcPr>
          <w:p w14:paraId="738AACAD" w14:textId="77777777" w:rsidR="004F1CAD" w:rsidRPr="00D155A5" w:rsidRDefault="00000000">
            <w:pPr>
              <w:pStyle w:val="normal1"/>
              <w:rPr>
                <w:lang w:val="pt-BR"/>
              </w:rPr>
            </w:pPr>
            <w:r w:rsidRPr="00D155A5">
              <w:rPr>
                <w:lang w:val="pt-BR"/>
              </w:rPr>
              <w:t>0,8393</w:t>
            </w:r>
          </w:p>
        </w:tc>
        <w:tc>
          <w:tcPr>
            <w:tcW w:w="2267" w:type="dxa"/>
            <w:vAlign w:val="center"/>
          </w:tcPr>
          <w:p w14:paraId="738AACAE" w14:textId="77777777" w:rsidR="004F1CAD" w:rsidRPr="00D155A5" w:rsidRDefault="00000000">
            <w:pPr>
              <w:pStyle w:val="normal1"/>
              <w:rPr>
                <w:lang w:val="pt-BR"/>
              </w:rPr>
            </w:pPr>
            <w:r w:rsidRPr="00D155A5">
              <w:rPr>
                <w:lang w:val="pt-BR"/>
              </w:rPr>
              <w:t>+0,1214</w:t>
            </w:r>
          </w:p>
        </w:tc>
      </w:tr>
      <w:tr w:rsidR="004F1CAD" w:rsidRPr="00D155A5" w14:paraId="738AACB4" w14:textId="77777777">
        <w:trPr>
          <w:jc w:val="center"/>
        </w:trPr>
        <w:tc>
          <w:tcPr>
            <w:tcW w:w="2268" w:type="dxa"/>
            <w:vAlign w:val="center"/>
          </w:tcPr>
          <w:p w14:paraId="738AACB0" w14:textId="77777777" w:rsidR="004F1CAD" w:rsidRPr="00D155A5" w:rsidRDefault="00000000">
            <w:pPr>
              <w:pStyle w:val="normal1"/>
              <w:ind w:firstLine="0"/>
              <w:jc w:val="center"/>
              <w:rPr>
                <w:lang w:val="pt-BR"/>
              </w:rPr>
            </w:pPr>
            <w:r w:rsidRPr="00D155A5">
              <w:rPr>
                <w:lang w:val="pt-BR"/>
              </w:rPr>
              <w:t>F1-score</w:t>
            </w:r>
          </w:p>
        </w:tc>
        <w:tc>
          <w:tcPr>
            <w:tcW w:w="2268" w:type="dxa"/>
            <w:vAlign w:val="center"/>
          </w:tcPr>
          <w:p w14:paraId="738AACB1" w14:textId="77777777" w:rsidR="004F1CAD" w:rsidRPr="00D155A5" w:rsidRDefault="00000000">
            <w:pPr>
              <w:pStyle w:val="normal1"/>
              <w:rPr>
                <w:lang w:val="pt-BR"/>
              </w:rPr>
            </w:pPr>
            <w:r w:rsidRPr="00D155A5">
              <w:rPr>
                <w:lang w:val="pt-BR"/>
              </w:rPr>
              <w:t>0,7040</w:t>
            </w:r>
          </w:p>
        </w:tc>
        <w:tc>
          <w:tcPr>
            <w:tcW w:w="2268" w:type="dxa"/>
            <w:vAlign w:val="center"/>
          </w:tcPr>
          <w:p w14:paraId="738AACB2" w14:textId="77777777" w:rsidR="004F1CAD" w:rsidRPr="00D155A5" w:rsidRDefault="00000000">
            <w:pPr>
              <w:pStyle w:val="normal1"/>
              <w:rPr>
                <w:lang w:val="pt-BR"/>
              </w:rPr>
            </w:pPr>
            <w:r w:rsidRPr="00D155A5">
              <w:rPr>
                <w:lang w:val="pt-BR"/>
              </w:rPr>
              <w:t>0,9238</w:t>
            </w:r>
          </w:p>
        </w:tc>
        <w:tc>
          <w:tcPr>
            <w:tcW w:w="2267" w:type="dxa"/>
            <w:vAlign w:val="center"/>
          </w:tcPr>
          <w:p w14:paraId="738AACB3" w14:textId="77777777" w:rsidR="004F1CAD" w:rsidRPr="00D155A5" w:rsidRDefault="00000000">
            <w:pPr>
              <w:pStyle w:val="normal1"/>
              <w:rPr>
                <w:lang w:val="pt-BR"/>
              </w:rPr>
            </w:pPr>
            <w:r w:rsidRPr="00D155A5">
              <w:rPr>
                <w:lang w:val="pt-BR"/>
              </w:rPr>
              <w:t>+0,2198</w:t>
            </w:r>
          </w:p>
        </w:tc>
      </w:tr>
      <w:tr w:rsidR="004F1CAD" w:rsidRPr="00D155A5" w14:paraId="738AACB9" w14:textId="77777777">
        <w:trPr>
          <w:jc w:val="center"/>
        </w:trPr>
        <w:tc>
          <w:tcPr>
            <w:tcW w:w="2268" w:type="dxa"/>
            <w:vAlign w:val="center"/>
          </w:tcPr>
          <w:p w14:paraId="738AACB5" w14:textId="77777777" w:rsidR="004F1CAD" w:rsidRPr="00D155A5" w:rsidRDefault="00000000">
            <w:pPr>
              <w:pStyle w:val="normal1"/>
              <w:ind w:firstLine="0"/>
              <w:jc w:val="center"/>
              <w:rPr>
                <w:lang w:val="pt-BR"/>
              </w:rPr>
            </w:pPr>
            <w:r w:rsidRPr="00D155A5">
              <w:rPr>
                <w:lang w:val="pt-BR"/>
              </w:rPr>
              <w:t>Taxa de FP</w:t>
            </w:r>
          </w:p>
        </w:tc>
        <w:tc>
          <w:tcPr>
            <w:tcW w:w="2268" w:type="dxa"/>
            <w:vAlign w:val="center"/>
          </w:tcPr>
          <w:p w14:paraId="738AACB6" w14:textId="77777777" w:rsidR="004F1CAD" w:rsidRPr="00D155A5" w:rsidRDefault="00000000">
            <w:pPr>
              <w:pStyle w:val="normal1"/>
              <w:rPr>
                <w:lang w:val="pt-BR"/>
              </w:rPr>
            </w:pPr>
            <w:r w:rsidRPr="00D155A5">
              <w:rPr>
                <w:lang w:val="pt-BR"/>
              </w:rPr>
              <w:t>0,2821</w:t>
            </w:r>
          </w:p>
        </w:tc>
        <w:tc>
          <w:tcPr>
            <w:tcW w:w="2268" w:type="dxa"/>
            <w:vAlign w:val="center"/>
          </w:tcPr>
          <w:p w14:paraId="738AACB7" w14:textId="77777777" w:rsidR="004F1CAD" w:rsidRPr="00D155A5" w:rsidRDefault="00000000">
            <w:pPr>
              <w:pStyle w:val="normal1"/>
              <w:rPr>
                <w:lang w:val="pt-BR"/>
              </w:rPr>
            </w:pPr>
            <w:r w:rsidRPr="00D155A5">
              <w:rPr>
                <w:lang w:val="pt-BR"/>
              </w:rPr>
              <w:t>0,1607</w:t>
            </w:r>
          </w:p>
        </w:tc>
        <w:tc>
          <w:tcPr>
            <w:tcW w:w="2267" w:type="dxa"/>
            <w:vAlign w:val="center"/>
          </w:tcPr>
          <w:p w14:paraId="738AACB8" w14:textId="77777777" w:rsidR="004F1CAD" w:rsidRPr="00D155A5" w:rsidRDefault="00000000">
            <w:pPr>
              <w:pStyle w:val="normal1"/>
              <w:rPr>
                <w:lang w:val="pt-BR"/>
              </w:rPr>
            </w:pPr>
            <w:r w:rsidRPr="00D155A5">
              <w:rPr>
                <w:lang w:val="pt-BR"/>
              </w:rPr>
              <w:t>-0,1214</w:t>
            </w:r>
          </w:p>
        </w:tc>
      </w:tr>
    </w:tbl>
    <w:p w14:paraId="738AACBA"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nos resultados do experimento (2026).</w:t>
      </w:r>
    </w:p>
    <w:p w14:paraId="738AACBB" w14:textId="77777777" w:rsidR="004F1CAD" w:rsidRPr="00D155A5" w:rsidRDefault="00000000">
      <w:pPr>
        <w:pStyle w:val="normal1"/>
        <w:spacing w:before="60" w:after="120" w:line="240" w:lineRule="auto"/>
        <w:jc w:val="left"/>
        <w:rPr>
          <w:lang w:val="pt-BR"/>
        </w:rPr>
      </w:pPr>
      <w:r w:rsidRPr="00D155A5">
        <w:rPr>
          <w:lang w:val="pt-BR"/>
        </w:rPr>
        <w:t>O resultado mais expressivo aparece no recall. O Gemma 3 27B-IT identificou corretamente 279 das 280 imagens com resíduos, alcançando sensibilidade de 0,9964. O YOLOv11m, por sua vez, identificou corretamente 195 das 280 imagens positivas, com recall de 0,6964. Isso significa que o YOLOv11m deixou de identificar 85 cenas com resíduos, enquanto o Gemma 3 27B-IT deixou de identificar apenas uma. Para uma aplicação de monitoramento urbano, essa diferença é relevante, pois falsos negativos podem significar pontos de descarte irregular não detectados pelo sistema.</w:t>
      </w:r>
    </w:p>
    <w:p w14:paraId="738AACBC" w14:textId="77777777" w:rsidR="004F1CAD" w:rsidRPr="00D155A5" w:rsidRDefault="00000000">
      <w:pPr>
        <w:pStyle w:val="normal1"/>
        <w:jc w:val="center"/>
        <w:rPr>
          <w:lang w:val="pt-BR"/>
        </w:rPr>
      </w:pPr>
      <w:r w:rsidRPr="00D155A5">
        <w:rPr>
          <w:lang w:val="pt-BR"/>
        </w:rPr>
        <w:lastRenderedPageBreak/>
        <w:drawing>
          <wp:inline distT="0" distB="0" distL="0" distR="0" wp14:anchorId="738AAE5D" wp14:editId="738AAE5E">
            <wp:extent cx="5400040" cy="2411730"/>
            <wp:effectExtent l="0" t="0" r="0" b="0"/>
            <wp:docPr id="5"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pic:cNvPicPr>
                      <a:picLocks noChangeAspect="1" noChangeArrowheads="1"/>
                    </pic:cNvPicPr>
                  </pic:nvPicPr>
                  <pic:blipFill>
                    <a:blip r:embed="rId19"/>
                    <a:stretch>
                      <a:fillRect/>
                    </a:stretch>
                  </pic:blipFill>
                  <pic:spPr bwMode="auto">
                    <a:xfrm>
                      <a:off x="0" y="0"/>
                      <a:ext cx="5400040" cy="2411730"/>
                    </a:xfrm>
                    <a:prstGeom prst="rect">
                      <a:avLst/>
                    </a:prstGeom>
                  </pic:spPr>
                </pic:pic>
              </a:graphicData>
            </a:graphic>
          </wp:inline>
        </w:drawing>
      </w:r>
    </w:p>
    <w:p w14:paraId="738AACBD"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Figura 4 – Comparação de métricas preditivas entre YOLOv11m e Gemma 3 27B-IT</w:t>
      </w:r>
    </w:p>
    <w:p w14:paraId="738AACBE"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nos resultados do experimento (2026).</w:t>
      </w:r>
    </w:p>
    <w:p w14:paraId="738AACBF" w14:textId="77777777" w:rsidR="004F1CAD" w:rsidRPr="00D155A5" w:rsidRDefault="00000000">
      <w:pPr>
        <w:pStyle w:val="normal1"/>
        <w:rPr>
          <w:lang w:val="pt-BR"/>
        </w:rPr>
      </w:pPr>
      <w:r w:rsidRPr="00D155A5">
        <w:rPr>
          <w:lang w:val="pt-BR"/>
        </w:rPr>
        <w:t>Nas condições experimentais adotadas, a especificidade também foi mais elevada no Gemma 3 27B-IT. O modelo visão-linguagem classificou corretamente 235 das 280 imagens sem resíduos, enquanto o YOLOv11m classificou corretamente 201 das 280 imagens negativas. Dessa forma, o YOLOv11m gerou 79 falsos positivos, ao passo que o Gemma 3 27B-IT gerou 45. Em termos administrativos, esse resultado é importante porque falsos positivos podem levar ao deslocamento desnecessário de equipes, abertura indevida de chamados, uso ineficiente de recursos públicos e redução da confiança no sistema de monitoramento.</w:t>
      </w:r>
    </w:p>
    <w:p w14:paraId="738AACC0" w14:textId="77777777" w:rsidR="004F1CAD" w:rsidRPr="00D155A5" w:rsidRDefault="00000000">
      <w:pPr>
        <w:pStyle w:val="normal1"/>
        <w:rPr>
          <w:lang w:val="pt-BR"/>
        </w:rPr>
      </w:pPr>
      <w:r w:rsidRPr="00D155A5">
        <w:rPr>
          <w:lang w:val="pt-BR"/>
        </w:rPr>
        <w:t>Em um lote hipotético de 10.000 imagens sem resíduos, mantidas as taxas de falsos positivos observadas no teste, o YOLOv11m geraria aproximadamente 2.821 alertas indevidos, enquanto o Gemma 3 27B-IT geraria cerca de 1.607 alertas indevidos. A diferença de 1.214 acionamentos desnecessários ilustra o impacto gerencial dos falsos positivos em escala, especialmente quando alertas são convertidos em chamados operacionais, deslocamento de equipes ou verificação manual.</w:t>
      </w:r>
    </w:p>
    <w:p w14:paraId="738AACC1" w14:textId="77777777" w:rsidR="004F1CAD" w:rsidRPr="00D155A5" w:rsidRDefault="00000000">
      <w:pPr>
        <w:pStyle w:val="normal1"/>
        <w:rPr>
          <w:lang w:val="pt-BR"/>
        </w:rPr>
      </w:pPr>
      <w:r w:rsidRPr="00D155A5">
        <w:rPr>
          <w:lang w:val="pt-BR"/>
        </w:rPr>
        <w:t>As matrizes de confusão permitem visualizar melhor essa diferença.</w:t>
      </w:r>
    </w:p>
    <w:p w14:paraId="738AACC2"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Tabela 5 – Matriz de confusão do YOLOv11m</w:t>
      </w:r>
    </w:p>
    <w:tbl>
      <w:tblPr>
        <w:tblStyle w:val="TableNormal"/>
        <w:tblW w:w="9072" w:type="dxa"/>
        <w:jc w:val="center"/>
        <w:tblInd w:w="0" w:type="dxa"/>
        <w:tblLayout w:type="fixed"/>
        <w:tblCellMar>
          <w:top w:w="0" w:type="dxa"/>
          <w:left w:w="108" w:type="dxa"/>
          <w:bottom w:w="0" w:type="dxa"/>
          <w:right w:w="108" w:type="dxa"/>
        </w:tblCellMar>
        <w:tblLook w:val="0420" w:firstRow="1" w:lastRow="0" w:firstColumn="0" w:lastColumn="0" w:noHBand="0" w:noVBand="1"/>
      </w:tblPr>
      <w:tblGrid>
        <w:gridCol w:w="3024"/>
        <w:gridCol w:w="3024"/>
        <w:gridCol w:w="3024"/>
      </w:tblGrid>
      <w:tr w:rsidR="004F1CAD" w:rsidRPr="00D155A5" w14:paraId="738AACC6" w14:textId="77777777">
        <w:trPr>
          <w:jc w:val="center"/>
        </w:trPr>
        <w:tc>
          <w:tcPr>
            <w:tcW w:w="3024" w:type="dxa"/>
            <w:vAlign w:val="center"/>
          </w:tcPr>
          <w:p w14:paraId="738AACC3" w14:textId="77777777" w:rsidR="004F1CAD" w:rsidRPr="00D155A5" w:rsidRDefault="00000000">
            <w:pPr>
              <w:pStyle w:val="normal1"/>
              <w:spacing w:line="240" w:lineRule="auto"/>
              <w:jc w:val="left"/>
              <w:rPr>
                <w:lang w:val="pt-BR"/>
              </w:rPr>
            </w:pPr>
            <w:r w:rsidRPr="00D155A5">
              <w:rPr>
                <w:b/>
                <w:bCs/>
                <w:sz w:val="20"/>
                <w:szCs w:val="20"/>
                <w:lang w:val="pt-BR"/>
              </w:rPr>
              <w:t>Situação real / Predição</w:t>
            </w:r>
          </w:p>
        </w:tc>
        <w:tc>
          <w:tcPr>
            <w:tcW w:w="3024" w:type="dxa"/>
            <w:vAlign w:val="center"/>
          </w:tcPr>
          <w:p w14:paraId="738AACC4" w14:textId="77777777" w:rsidR="004F1CAD" w:rsidRPr="00D155A5" w:rsidRDefault="00000000">
            <w:pPr>
              <w:pStyle w:val="normal1"/>
              <w:spacing w:line="240" w:lineRule="auto"/>
              <w:jc w:val="center"/>
              <w:rPr>
                <w:lang w:val="pt-BR"/>
              </w:rPr>
            </w:pPr>
            <w:r w:rsidRPr="00D155A5">
              <w:rPr>
                <w:b/>
                <w:bCs/>
                <w:sz w:val="20"/>
                <w:szCs w:val="20"/>
                <w:lang w:val="pt-BR"/>
              </w:rPr>
              <w:t>Predito: sem resíduo</w:t>
            </w:r>
          </w:p>
        </w:tc>
        <w:tc>
          <w:tcPr>
            <w:tcW w:w="3024" w:type="dxa"/>
            <w:vAlign w:val="center"/>
          </w:tcPr>
          <w:p w14:paraId="738AACC5" w14:textId="77777777" w:rsidR="004F1CAD" w:rsidRPr="00D155A5" w:rsidRDefault="00000000">
            <w:pPr>
              <w:pStyle w:val="normal1"/>
              <w:spacing w:line="240" w:lineRule="auto"/>
              <w:jc w:val="center"/>
              <w:rPr>
                <w:lang w:val="pt-BR"/>
              </w:rPr>
            </w:pPr>
            <w:r w:rsidRPr="00D155A5">
              <w:rPr>
                <w:b/>
                <w:bCs/>
                <w:sz w:val="20"/>
                <w:szCs w:val="20"/>
                <w:lang w:val="pt-BR"/>
              </w:rPr>
              <w:t>Predito: com resíduo</w:t>
            </w:r>
          </w:p>
        </w:tc>
      </w:tr>
      <w:tr w:rsidR="004F1CAD" w:rsidRPr="00D155A5" w14:paraId="738AACCA" w14:textId="77777777">
        <w:trPr>
          <w:jc w:val="center"/>
        </w:trPr>
        <w:tc>
          <w:tcPr>
            <w:tcW w:w="3024" w:type="dxa"/>
            <w:vAlign w:val="center"/>
          </w:tcPr>
          <w:p w14:paraId="738AACC7" w14:textId="77777777" w:rsidR="004F1CAD" w:rsidRPr="00D155A5" w:rsidRDefault="00000000">
            <w:pPr>
              <w:pStyle w:val="normal1"/>
              <w:spacing w:line="240" w:lineRule="auto"/>
              <w:jc w:val="left"/>
              <w:rPr>
                <w:lang w:val="pt-BR"/>
              </w:rPr>
            </w:pPr>
            <w:r w:rsidRPr="00D155A5">
              <w:rPr>
                <w:sz w:val="20"/>
                <w:szCs w:val="20"/>
                <w:lang w:val="pt-BR"/>
              </w:rPr>
              <w:t>Real: sem resíduo</w:t>
            </w:r>
          </w:p>
        </w:tc>
        <w:tc>
          <w:tcPr>
            <w:tcW w:w="3024" w:type="dxa"/>
            <w:vAlign w:val="center"/>
          </w:tcPr>
          <w:p w14:paraId="738AACC8" w14:textId="77777777" w:rsidR="004F1CAD" w:rsidRPr="00D155A5" w:rsidRDefault="00000000">
            <w:pPr>
              <w:pStyle w:val="normal1"/>
              <w:rPr>
                <w:lang w:val="pt-BR"/>
              </w:rPr>
            </w:pPr>
            <w:r w:rsidRPr="00D155A5">
              <w:rPr>
                <w:lang w:val="pt-BR"/>
              </w:rPr>
              <w:t>VN = 201</w:t>
            </w:r>
          </w:p>
        </w:tc>
        <w:tc>
          <w:tcPr>
            <w:tcW w:w="3024" w:type="dxa"/>
            <w:vAlign w:val="center"/>
          </w:tcPr>
          <w:p w14:paraId="738AACC9" w14:textId="77777777" w:rsidR="004F1CAD" w:rsidRPr="00D155A5" w:rsidRDefault="00000000">
            <w:pPr>
              <w:pStyle w:val="normal1"/>
              <w:rPr>
                <w:lang w:val="pt-BR"/>
              </w:rPr>
            </w:pPr>
            <w:r w:rsidRPr="00D155A5">
              <w:rPr>
                <w:lang w:val="pt-BR"/>
              </w:rPr>
              <w:t>FP = 79</w:t>
            </w:r>
          </w:p>
        </w:tc>
      </w:tr>
      <w:tr w:rsidR="004F1CAD" w:rsidRPr="00D155A5" w14:paraId="738AACCE" w14:textId="77777777">
        <w:trPr>
          <w:jc w:val="center"/>
        </w:trPr>
        <w:tc>
          <w:tcPr>
            <w:tcW w:w="3024" w:type="dxa"/>
            <w:vAlign w:val="center"/>
          </w:tcPr>
          <w:p w14:paraId="738AACCB" w14:textId="77777777" w:rsidR="004F1CAD" w:rsidRPr="00D155A5" w:rsidRDefault="00000000">
            <w:pPr>
              <w:pStyle w:val="normal1"/>
              <w:spacing w:line="240" w:lineRule="auto"/>
              <w:jc w:val="left"/>
              <w:rPr>
                <w:lang w:val="pt-BR"/>
              </w:rPr>
            </w:pPr>
            <w:r w:rsidRPr="00D155A5">
              <w:rPr>
                <w:sz w:val="20"/>
                <w:szCs w:val="20"/>
                <w:lang w:val="pt-BR"/>
              </w:rPr>
              <w:t>Real: com resíduo</w:t>
            </w:r>
          </w:p>
        </w:tc>
        <w:tc>
          <w:tcPr>
            <w:tcW w:w="3024" w:type="dxa"/>
            <w:vAlign w:val="center"/>
          </w:tcPr>
          <w:p w14:paraId="738AACCC" w14:textId="77777777" w:rsidR="004F1CAD" w:rsidRPr="00D155A5" w:rsidRDefault="00000000">
            <w:pPr>
              <w:pStyle w:val="normal1"/>
              <w:rPr>
                <w:lang w:val="pt-BR"/>
              </w:rPr>
            </w:pPr>
            <w:r w:rsidRPr="00D155A5">
              <w:rPr>
                <w:lang w:val="pt-BR"/>
              </w:rPr>
              <w:t>FN = 85</w:t>
            </w:r>
          </w:p>
        </w:tc>
        <w:tc>
          <w:tcPr>
            <w:tcW w:w="3024" w:type="dxa"/>
            <w:vAlign w:val="center"/>
          </w:tcPr>
          <w:p w14:paraId="738AACCD" w14:textId="77777777" w:rsidR="004F1CAD" w:rsidRPr="00D155A5" w:rsidRDefault="00000000">
            <w:pPr>
              <w:pStyle w:val="normal1"/>
              <w:rPr>
                <w:lang w:val="pt-BR"/>
              </w:rPr>
            </w:pPr>
            <w:r w:rsidRPr="00D155A5">
              <w:rPr>
                <w:lang w:val="pt-BR"/>
              </w:rPr>
              <w:t>VP = 195</w:t>
            </w:r>
          </w:p>
        </w:tc>
      </w:tr>
    </w:tbl>
    <w:p w14:paraId="738AACCF"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nos resultados do experimento (2026).</w:t>
      </w:r>
    </w:p>
    <w:p w14:paraId="738AACD0"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Tabela 6 – Matriz de confusão do Gemma 3 27B-IT</w:t>
      </w:r>
    </w:p>
    <w:tbl>
      <w:tblPr>
        <w:tblStyle w:val="TableNormal"/>
        <w:tblW w:w="9072" w:type="dxa"/>
        <w:jc w:val="center"/>
        <w:tblInd w:w="0" w:type="dxa"/>
        <w:tblLayout w:type="fixed"/>
        <w:tblCellMar>
          <w:top w:w="0" w:type="dxa"/>
          <w:left w:w="108" w:type="dxa"/>
          <w:bottom w:w="0" w:type="dxa"/>
          <w:right w:w="108" w:type="dxa"/>
        </w:tblCellMar>
        <w:tblLook w:val="0420" w:firstRow="1" w:lastRow="0" w:firstColumn="0" w:lastColumn="0" w:noHBand="0" w:noVBand="1"/>
      </w:tblPr>
      <w:tblGrid>
        <w:gridCol w:w="3024"/>
        <w:gridCol w:w="3024"/>
        <w:gridCol w:w="3024"/>
      </w:tblGrid>
      <w:tr w:rsidR="004F1CAD" w:rsidRPr="00D155A5" w14:paraId="738AACD4" w14:textId="77777777">
        <w:trPr>
          <w:jc w:val="center"/>
        </w:trPr>
        <w:tc>
          <w:tcPr>
            <w:tcW w:w="3024" w:type="dxa"/>
            <w:vAlign w:val="center"/>
          </w:tcPr>
          <w:p w14:paraId="738AACD1" w14:textId="77777777" w:rsidR="004F1CAD" w:rsidRPr="00D155A5" w:rsidRDefault="00000000">
            <w:pPr>
              <w:pStyle w:val="normal1"/>
              <w:spacing w:line="240" w:lineRule="auto"/>
              <w:jc w:val="left"/>
              <w:rPr>
                <w:lang w:val="pt-BR"/>
              </w:rPr>
            </w:pPr>
            <w:r w:rsidRPr="00D155A5">
              <w:rPr>
                <w:b/>
                <w:bCs/>
                <w:sz w:val="20"/>
                <w:szCs w:val="20"/>
                <w:lang w:val="pt-BR"/>
              </w:rPr>
              <w:t>Situação real / Predição</w:t>
            </w:r>
          </w:p>
        </w:tc>
        <w:tc>
          <w:tcPr>
            <w:tcW w:w="3024" w:type="dxa"/>
            <w:vAlign w:val="center"/>
          </w:tcPr>
          <w:p w14:paraId="738AACD2" w14:textId="77777777" w:rsidR="004F1CAD" w:rsidRPr="00D155A5" w:rsidRDefault="00000000">
            <w:pPr>
              <w:pStyle w:val="normal1"/>
              <w:spacing w:line="240" w:lineRule="auto"/>
              <w:jc w:val="center"/>
              <w:rPr>
                <w:lang w:val="pt-BR"/>
              </w:rPr>
            </w:pPr>
            <w:r w:rsidRPr="00D155A5">
              <w:rPr>
                <w:b/>
                <w:bCs/>
                <w:sz w:val="20"/>
                <w:szCs w:val="20"/>
                <w:lang w:val="pt-BR"/>
              </w:rPr>
              <w:t>Predito: sem resíduo</w:t>
            </w:r>
          </w:p>
        </w:tc>
        <w:tc>
          <w:tcPr>
            <w:tcW w:w="3024" w:type="dxa"/>
            <w:vAlign w:val="center"/>
          </w:tcPr>
          <w:p w14:paraId="738AACD3" w14:textId="77777777" w:rsidR="004F1CAD" w:rsidRPr="00D155A5" w:rsidRDefault="00000000">
            <w:pPr>
              <w:pStyle w:val="normal1"/>
              <w:spacing w:line="240" w:lineRule="auto"/>
              <w:jc w:val="center"/>
              <w:rPr>
                <w:lang w:val="pt-BR"/>
              </w:rPr>
            </w:pPr>
            <w:r w:rsidRPr="00D155A5">
              <w:rPr>
                <w:b/>
                <w:bCs/>
                <w:sz w:val="20"/>
                <w:szCs w:val="20"/>
                <w:lang w:val="pt-BR"/>
              </w:rPr>
              <w:t>Predito: com resíduo</w:t>
            </w:r>
          </w:p>
        </w:tc>
      </w:tr>
      <w:tr w:rsidR="004F1CAD" w:rsidRPr="00D155A5" w14:paraId="738AACD8" w14:textId="77777777">
        <w:trPr>
          <w:jc w:val="center"/>
        </w:trPr>
        <w:tc>
          <w:tcPr>
            <w:tcW w:w="3024" w:type="dxa"/>
            <w:vAlign w:val="center"/>
          </w:tcPr>
          <w:p w14:paraId="738AACD5" w14:textId="77777777" w:rsidR="004F1CAD" w:rsidRPr="00D155A5" w:rsidRDefault="00000000">
            <w:pPr>
              <w:pStyle w:val="normal1"/>
              <w:spacing w:line="240" w:lineRule="auto"/>
              <w:jc w:val="left"/>
              <w:rPr>
                <w:lang w:val="pt-BR"/>
              </w:rPr>
            </w:pPr>
            <w:r w:rsidRPr="00D155A5">
              <w:rPr>
                <w:sz w:val="20"/>
                <w:szCs w:val="20"/>
                <w:lang w:val="pt-BR"/>
              </w:rPr>
              <w:t>Real: sem resíduo</w:t>
            </w:r>
          </w:p>
        </w:tc>
        <w:tc>
          <w:tcPr>
            <w:tcW w:w="3024" w:type="dxa"/>
            <w:vAlign w:val="center"/>
          </w:tcPr>
          <w:p w14:paraId="738AACD6" w14:textId="77777777" w:rsidR="004F1CAD" w:rsidRPr="00D155A5" w:rsidRDefault="00000000">
            <w:pPr>
              <w:pStyle w:val="normal1"/>
              <w:spacing w:line="240" w:lineRule="auto"/>
              <w:jc w:val="center"/>
              <w:rPr>
                <w:lang w:val="pt-BR"/>
              </w:rPr>
            </w:pPr>
            <w:r w:rsidRPr="00D155A5">
              <w:rPr>
                <w:sz w:val="20"/>
                <w:szCs w:val="20"/>
                <w:lang w:val="pt-BR"/>
              </w:rPr>
              <w:t>VN = 235</w:t>
            </w:r>
          </w:p>
        </w:tc>
        <w:tc>
          <w:tcPr>
            <w:tcW w:w="3024" w:type="dxa"/>
            <w:vAlign w:val="center"/>
          </w:tcPr>
          <w:p w14:paraId="738AACD7" w14:textId="77777777" w:rsidR="004F1CAD" w:rsidRPr="00D155A5" w:rsidRDefault="00000000">
            <w:pPr>
              <w:pStyle w:val="normal1"/>
              <w:spacing w:line="240" w:lineRule="auto"/>
              <w:jc w:val="center"/>
              <w:rPr>
                <w:lang w:val="pt-BR"/>
              </w:rPr>
            </w:pPr>
            <w:r w:rsidRPr="00D155A5">
              <w:rPr>
                <w:sz w:val="20"/>
                <w:szCs w:val="20"/>
                <w:lang w:val="pt-BR"/>
              </w:rPr>
              <w:t>FP = 45</w:t>
            </w:r>
          </w:p>
        </w:tc>
      </w:tr>
      <w:tr w:rsidR="004F1CAD" w:rsidRPr="00D155A5" w14:paraId="738AACDC" w14:textId="77777777">
        <w:trPr>
          <w:jc w:val="center"/>
        </w:trPr>
        <w:tc>
          <w:tcPr>
            <w:tcW w:w="3024" w:type="dxa"/>
            <w:vAlign w:val="center"/>
          </w:tcPr>
          <w:p w14:paraId="738AACD9" w14:textId="77777777" w:rsidR="004F1CAD" w:rsidRPr="00D155A5" w:rsidRDefault="00000000">
            <w:pPr>
              <w:pStyle w:val="normal1"/>
              <w:spacing w:line="240" w:lineRule="auto"/>
              <w:jc w:val="left"/>
              <w:rPr>
                <w:lang w:val="pt-BR"/>
              </w:rPr>
            </w:pPr>
            <w:r w:rsidRPr="00D155A5">
              <w:rPr>
                <w:sz w:val="20"/>
                <w:szCs w:val="20"/>
                <w:lang w:val="pt-BR"/>
              </w:rPr>
              <w:t>Real: com resíduo</w:t>
            </w:r>
          </w:p>
        </w:tc>
        <w:tc>
          <w:tcPr>
            <w:tcW w:w="3024" w:type="dxa"/>
            <w:vAlign w:val="center"/>
          </w:tcPr>
          <w:p w14:paraId="738AACDA" w14:textId="77777777" w:rsidR="004F1CAD" w:rsidRPr="00D155A5" w:rsidRDefault="00000000">
            <w:pPr>
              <w:pStyle w:val="normal1"/>
              <w:spacing w:line="240" w:lineRule="auto"/>
              <w:jc w:val="center"/>
              <w:rPr>
                <w:lang w:val="pt-BR"/>
              </w:rPr>
            </w:pPr>
            <w:r w:rsidRPr="00D155A5">
              <w:rPr>
                <w:sz w:val="20"/>
                <w:szCs w:val="20"/>
                <w:lang w:val="pt-BR"/>
              </w:rPr>
              <w:t>FN = 1</w:t>
            </w:r>
          </w:p>
        </w:tc>
        <w:tc>
          <w:tcPr>
            <w:tcW w:w="3024" w:type="dxa"/>
            <w:vAlign w:val="center"/>
          </w:tcPr>
          <w:p w14:paraId="738AACDB" w14:textId="77777777" w:rsidR="004F1CAD" w:rsidRPr="00D155A5" w:rsidRDefault="00000000">
            <w:pPr>
              <w:pStyle w:val="normal1"/>
              <w:spacing w:line="240" w:lineRule="auto"/>
              <w:jc w:val="center"/>
              <w:rPr>
                <w:lang w:val="pt-BR"/>
              </w:rPr>
            </w:pPr>
            <w:r w:rsidRPr="00D155A5">
              <w:rPr>
                <w:sz w:val="20"/>
                <w:szCs w:val="20"/>
                <w:lang w:val="pt-BR"/>
              </w:rPr>
              <w:t>VP = 279</w:t>
            </w:r>
          </w:p>
        </w:tc>
      </w:tr>
    </w:tbl>
    <w:p w14:paraId="738AACDD"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nos resultados do experimento (2026).</w:t>
      </w:r>
    </w:p>
    <w:p w14:paraId="738AACDE" w14:textId="77777777" w:rsidR="004F1CAD" w:rsidRPr="00D155A5" w:rsidRDefault="00000000">
      <w:pPr>
        <w:pStyle w:val="normal1"/>
        <w:spacing w:before="60" w:after="120" w:line="240" w:lineRule="auto"/>
        <w:jc w:val="left"/>
        <w:rPr>
          <w:lang w:val="pt-BR"/>
        </w:rPr>
      </w:pPr>
      <w:r w:rsidRPr="00D155A5">
        <w:rPr>
          <w:lang w:val="pt-BR"/>
        </w:rPr>
        <w:t xml:space="preserve">Nas condições experimentais adotadas, a análise das matrizes indica que o Gemma 3 27B-IT apresentou melhor desempenho tanto na identificação de imagens com resíduos </w:t>
      </w:r>
      <w:r w:rsidRPr="00D155A5">
        <w:rPr>
          <w:lang w:val="pt-BR"/>
        </w:rPr>
        <w:lastRenderedPageBreak/>
        <w:t>quanto na rejeição de imagens sem resíduos. O YOLOv11m, embora tenha apresentado desempenho útil para uma triagem inicial, tornou-se mais conservador após o aumento de background, reduzindo falsos positivos em relação à execução anterior, mas deixando de identificar uma quantidade maior de cenas positivas.</w:t>
      </w:r>
    </w:p>
    <w:p w14:paraId="738AACDF" w14:textId="77777777" w:rsidR="004F1CAD" w:rsidRPr="00D155A5" w:rsidRDefault="00000000">
      <w:pPr>
        <w:pStyle w:val="normal1"/>
        <w:jc w:val="center"/>
        <w:rPr>
          <w:lang w:val="pt-BR"/>
        </w:rPr>
      </w:pPr>
      <w:r w:rsidRPr="00D155A5">
        <w:rPr>
          <w:lang w:val="pt-BR"/>
        </w:rPr>
        <w:drawing>
          <wp:inline distT="0" distB="0" distL="0" distR="0" wp14:anchorId="738AAE5F" wp14:editId="738AAE60">
            <wp:extent cx="5400040" cy="2303780"/>
            <wp:effectExtent l="0" t="0" r="0" b="0"/>
            <wp:docPr id="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pic:cNvPicPr>
                      <a:picLocks noChangeAspect="1" noChangeArrowheads="1"/>
                    </pic:cNvPicPr>
                  </pic:nvPicPr>
                  <pic:blipFill>
                    <a:blip r:embed="rId20"/>
                    <a:stretch>
                      <a:fillRect/>
                    </a:stretch>
                  </pic:blipFill>
                  <pic:spPr bwMode="auto">
                    <a:xfrm>
                      <a:off x="0" y="0"/>
                      <a:ext cx="5400040" cy="2303780"/>
                    </a:xfrm>
                    <a:prstGeom prst="rect">
                      <a:avLst/>
                    </a:prstGeom>
                  </pic:spPr>
                </pic:pic>
              </a:graphicData>
            </a:graphic>
          </wp:inline>
        </w:drawing>
      </w:r>
    </w:p>
    <w:p w14:paraId="738AACE0"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Figura 5 – Matrizes de confusão — classificação binária por imagem (YOLOv11m, limiar 0,25, e Gemma 3 27B-IT, zero-shot)</w:t>
      </w:r>
    </w:p>
    <w:p w14:paraId="738AACE1"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nos resultados do experimento (2026).</w:t>
      </w:r>
    </w:p>
    <w:p w14:paraId="738AACE2" w14:textId="77777777" w:rsidR="004F1CAD" w:rsidRPr="00D155A5" w:rsidRDefault="00000000">
      <w:pPr>
        <w:pStyle w:val="normal1"/>
        <w:rPr>
          <w:lang w:val="pt-BR"/>
        </w:rPr>
      </w:pPr>
      <w:r w:rsidRPr="00D155A5">
        <w:rPr>
          <w:lang w:val="pt-BR"/>
        </w:rPr>
        <w:t>Cabe destacar um aspecto relevante do comportamento do YOLOv11m. O aumento da proporção de imagens de background no treinamento, fixada em aproximadamente 15%, reduziu a taxa de falsos positivos do detector e elevou sua especificidade. Em contrapartida, tornou o modelo mais conservador, com queda na sensibilidade: o detector passou a sinalizar a presença de resíduos com maior critério, reduzindo alarmes falsos, mas deixando de identificar um número maior de cenas efetivamente com resíduos. Esse comportamento evidencia um trade-off central para a aplicação em gestão pública: a escolha entre minimizar deslocamentos desnecessários de equipes, priorizando especificidade, ou minimizar a omissão de pontos de descarte irregular, priorizando sensibilidade. A análise de sensibilidade ao limiar de confiança reforça esse ponto: em limiares mais altos, o YOLOv11m atinge especificidade superior a 0,88 e taxa de falsos positivos inferior a 0,12, porém com recall reduzido a cerca de 0,43. A Tabela 7 apresenta a análise de sensibilidade ao limiar de confiança para o YOLOv11m nos quatro pontos avaliados. A definição do ponto de operação adequado, portanto, não é apenas uma decisão técnica, mas uma decisão administrativa que depende do custo relativo atribuído a cada tipo de erro pela gestão municipal.</w:t>
      </w:r>
    </w:p>
    <w:p w14:paraId="738AACE3"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Tabela 7 – Análise de sensibilidade ao limiar de confiança (YOLOv11m)</w:t>
      </w:r>
    </w:p>
    <w:tbl>
      <w:tblPr>
        <w:tblStyle w:val="TableNormal"/>
        <w:tblW w:w="9026" w:type="dxa"/>
        <w:tblInd w:w="-115" w:type="dxa"/>
        <w:tblLayout w:type="fixed"/>
        <w:tblCellMar>
          <w:top w:w="0" w:type="dxa"/>
          <w:left w:w="108" w:type="dxa"/>
          <w:bottom w:w="0" w:type="dxa"/>
          <w:right w:w="108" w:type="dxa"/>
        </w:tblCellMar>
        <w:tblLook w:val="0000" w:firstRow="0" w:lastRow="0" w:firstColumn="0" w:lastColumn="0" w:noHBand="0" w:noVBand="0"/>
      </w:tblPr>
      <w:tblGrid>
        <w:gridCol w:w="1200"/>
        <w:gridCol w:w="1302"/>
        <w:gridCol w:w="1298"/>
        <w:gridCol w:w="1300"/>
        <w:gridCol w:w="1302"/>
        <w:gridCol w:w="1299"/>
        <w:gridCol w:w="1325"/>
      </w:tblGrid>
      <w:tr w:rsidR="004F1CAD" w:rsidRPr="00D155A5" w14:paraId="738AACEB" w14:textId="77777777">
        <w:tc>
          <w:tcPr>
            <w:tcW w:w="1199" w:type="dxa"/>
            <w:tcBorders>
              <w:top w:val="single" w:sz="4" w:space="0" w:color="000000"/>
              <w:left w:val="single" w:sz="4" w:space="0" w:color="000000"/>
              <w:bottom w:val="single" w:sz="4" w:space="0" w:color="000000"/>
              <w:right w:val="single" w:sz="4" w:space="0" w:color="000000"/>
            </w:tcBorders>
          </w:tcPr>
          <w:p w14:paraId="738AACE4" w14:textId="77777777" w:rsidR="004F1CAD" w:rsidRPr="00D155A5" w:rsidRDefault="00000000">
            <w:pPr>
              <w:pStyle w:val="normal1"/>
              <w:ind w:firstLine="0"/>
              <w:rPr>
                <w:lang w:val="pt-BR"/>
              </w:rPr>
            </w:pPr>
            <w:r w:rsidRPr="00D155A5">
              <w:rPr>
                <w:b/>
                <w:bCs/>
                <w:lang w:val="pt-BR"/>
              </w:rPr>
              <w:t>Limiar</w:t>
            </w:r>
          </w:p>
        </w:tc>
        <w:tc>
          <w:tcPr>
            <w:tcW w:w="1302" w:type="dxa"/>
            <w:tcBorders>
              <w:top w:val="single" w:sz="4" w:space="0" w:color="000000"/>
              <w:left w:val="single" w:sz="4" w:space="0" w:color="000000"/>
              <w:bottom w:val="single" w:sz="4" w:space="0" w:color="000000"/>
              <w:right w:val="single" w:sz="4" w:space="0" w:color="000000"/>
            </w:tcBorders>
          </w:tcPr>
          <w:p w14:paraId="738AACE5" w14:textId="77777777" w:rsidR="004F1CAD" w:rsidRPr="00D155A5" w:rsidRDefault="00000000">
            <w:pPr>
              <w:pStyle w:val="normal1"/>
              <w:ind w:firstLine="0"/>
              <w:rPr>
                <w:lang w:val="pt-BR"/>
              </w:rPr>
            </w:pPr>
            <w:r w:rsidRPr="00D155A5">
              <w:rPr>
                <w:b/>
                <w:bCs/>
                <w:lang w:val="pt-BR"/>
              </w:rPr>
              <w:t>Acurácia</w:t>
            </w:r>
          </w:p>
        </w:tc>
        <w:tc>
          <w:tcPr>
            <w:tcW w:w="1298" w:type="dxa"/>
            <w:tcBorders>
              <w:top w:val="single" w:sz="4" w:space="0" w:color="000000"/>
              <w:left w:val="single" w:sz="4" w:space="0" w:color="000000"/>
              <w:bottom w:val="single" w:sz="4" w:space="0" w:color="000000"/>
              <w:right w:val="single" w:sz="4" w:space="0" w:color="000000"/>
            </w:tcBorders>
          </w:tcPr>
          <w:p w14:paraId="738AACE6" w14:textId="77777777" w:rsidR="004F1CAD" w:rsidRPr="00D155A5" w:rsidRDefault="00000000">
            <w:pPr>
              <w:pStyle w:val="normal1"/>
              <w:ind w:firstLine="0"/>
              <w:rPr>
                <w:lang w:val="pt-BR"/>
              </w:rPr>
            </w:pPr>
            <w:r w:rsidRPr="00D155A5">
              <w:rPr>
                <w:b/>
                <w:bCs/>
                <w:lang w:val="pt-BR"/>
              </w:rPr>
              <w:t>Precisão</w:t>
            </w:r>
          </w:p>
        </w:tc>
        <w:tc>
          <w:tcPr>
            <w:tcW w:w="1300" w:type="dxa"/>
            <w:tcBorders>
              <w:top w:val="single" w:sz="4" w:space="0" w:color="000000"/>
              <w:left w:val="single" w:sz="4" w:space="0" w:color="000000"/>
              <w:bottom w:val="single" w:sz="4" w:space="0" w:color="000000"/>
              <w:right w:val="single" w:sz="4" w:space="0" w:color="000000"/>
            </w:tcBorders>
          </w:tcPr>
          <w:p w14:paraId="738AACE7" w14:textId="77777777" w:rsidR="004F1CAD" w:rsidRPr="00D155A5" w:rsidRDefault="00000000">
            <w:pPr>
              <w:pStyle w:val="normal1"/>
              <w:ind w:firstLine="0"/>
              <w:rPr>
                <w:lang w:val="pt-BR"/>
              </w:rPr>
            </w:pPr>
            <w:r w:rsidRPr="00D155A5">
              <w:rPr>
                <w:b/>
                <w:bCs/>
                <w:lang w:val="pt-BR"/>
              </w:rPr>
              <w:t>Recall</w:t>
            </w:r>
          </w:p>
        </w:tc>
        <w:tc>
          <w:tcPr>
            <w:tcW w:w="1302" w:type="dxa"/>
            <w:tcBorders>
              <w:top w:val="single" w:sz="4" w:space="0" w:color="000000"/>
              <w:left w:val="single" w:sz="4" w:space="0" w:color="000000"/>
              <w:bottom w:val="single" w:sz="4" w:space="0" w:color="000000"/>
              <w:right w:val="single" w:sz="4" w:space="0" w:color="000000"/>
            </w:tcBorders>
          </w:tcPr>
          <w:p w14:paraId="738AACE8" w14:textId="77777777" w:rsidR="004F1CAD" w:rsidRPr="00D155A5" w:rsidRDefault="00000000">
            <w:pPr>
              <w:pStyle w:val="normal1"/>
              <w:ind w:firstLine="0"/>
              <w:rPr>
                <w:lang w:val="pt-BR"/>
              </w:rPr>
            </w:pPr>
            <w:r w:rsidRPr="00D155A5">
              <w:rPr>
                <w:b/>
                <w:bCs/>
                <w:lang w:val="pt-BR"/>
              </w:rPr>
              <w:t>Especificidade</w:t>
            </w:r>
          </w:p>
        </w:tc>
        <w:tc>
          <w:tcPr>
            <w:tcW w:w="1299" w:type="dxa"/>
            <w:tcBorders>
              <w:top w:val="single" w:sz="4" w:space="0" w:color="000000"/>
              <w:left w:val="single" w:sz="4" w:space="0" w:color="000000"/>
              <w:bottom w:val="single" w:sz="4" w:space="0" w:color="000000"/>
              <w:right w:val="single" w:sz="4" w:space="0" w:color="000000"/>
            </w:tcBorders>
          </w:tcPr>
          <w:p w14:paraId="738AACE9" w14:textId="77777777" w:rsidR="004F1CAD" w:rsidRPr="00D155A5" w:rsidRDefault="00000000">
            <w:pPr>
              <w:pStyle w:val="normal1"/>
              <w:ind w:firstLine="0"/>
              <w:rPr>
                <w:lang w:val="pt-BR"/>
              </w:rPr>
            </w:pPr>
            <w:r w:rsidRPr="00D155A5">
              <w:rPr>
                <w:b/>
                <w:bCs/>
                <w:lang w:val="pt-BR"/>
              </w:rPr>
              <w:t>F1-score</w:t>
            </w:r>
          </w:p>
        </w:tc>
        <w:tc>
          <w:tcPr>
            <w:tcW w:w="1325" w:type="dxa"/>
            <w:tcBorders>
              <w:top w:val="single" w:sz="4" w:space="0" w:color="000000"/>
              <w:left w:val="single" w:sz="4" w:space="0" w:color="000000"/>
              <w:bottom w:val="single" w:sz="4" w:space="0" w:color="000000"/>
              <w:right w:val="single" w:sz="4" w:space="0" w:color="000000"/>
            </w:tcBorders>
          </w:tcPr>
          <w:p w14:paraId="738AACEA" w14:textId="77777777" w:rsidR="004F1CAD" w:rsidRPr="00D155A5" w:rsidRDefault="00000000">
            <w:pPr>
              <w:pStyle w:val="normal1"/>
              <w:ind w:firstLine="0"/>
              <w:rPr>
                <w:lang w:val="pt-BR"/>
              </w:rPr>
            </w:pPr>
            <w:r w:rsidRPr="00D155A5">
              <w:rPr>
                <w:b/>
                <w:bCs/>
                <w:lang w:val="pt-BR"/>
              </w:rPr>
              <w:t>Taxa de FP</w:t>
            </w:r>
          </w:p>
        </w:tc>
      </w:tr>
      <w:tr w:rsidR="004F1CAD" w:rsidRPr="00D155A5" w14:paraId="738AACF3" w14:textId="77777777">
        <w:tc>
          <w:tcPr>
            <w:tcW w:w="1199" w:type="dxa"/>
            <w:tcBorders>
              <w:top w:val="single" w:sz="4" w:space="0" w:color="000000"/>
              <w:left w:val="single" w:sz="4" w:space="0" w:color="000000"/>
              <w:bottom w:val="single" w:sz="4" w:space="0" w:color="000000"/>
              <w:right w:val="single" w:sz="4" w:space="0" w:color="000000"/>
            </w:tcBorders>
          </w:tcPr>
          <w:p w14:paraId="738AACEC" w14:textId="77777777" w:rsidR="004F1CAD" w:rsidRPr="00D155A5" w:rsidRDefault="00000000">
            <w:pPr>
              <w:pStyle w:val="normal1"/>
              <w:ind w:firstLine="0"/>
              <w:rPr>
                <w:lang w:val="pt-BR"/>
              </w:rPr>
            </w:pPr>
            <w:r w:rsidRPr="00D155A5">
              <w:rPr>
                <w:lang w:val="pt-BR"/>
              </w:rPr>
              <w:t>0,25*</w:t>
            </w:r>
          </w:p>
        </w:tc>
        <w:tc>
          <w:tcPr>
            <w:tcW w:w="1302" w:type="dxa"/>
            <w:tcBorders>
              <w:top w:val="single" w:sz="4" w:space="0" w:color="000000"/>
              <w:left w:val="single" w:sz="4" w:space="0" w:color="000000"/>
              <w:bottom w:val="single" w:sz="4" w:space="0" w:color="000000"/>
              <w:right w:val="single" w:sz="4" w:space="0" w:color="000000"/>
            </w:tcBorders>
          </w:tcPr>
          <w:p w14:paraId="738AACED" w14:textId="77777777" w:rsidR="004F1CAD" w:rsidRPr="00D155A5" w:rsidRDefault="00000000">
            <w:pPr>
              <w:pStyle w:val="normal1"/>
              <w:ind w:firstLine="0"/>
              <w:rPr>
                <w:lang w:val="pt-BR"/>
              </w:rPr>
            </w:pPr>
            <w:r w:rsidRPr="00D155A5">
              <w:rPr>
                <w:lang w:val="pt-BR"/>
              </w:rPr>
              <w:t>0,7071</w:t>
            </w:r>
          </w:p>
        </w:tc>
        <w:tc>
          <w:tcPr>
            <w:tcW w:w="1298" w:type="dxa"/>
            <w:tcBorders>
              <w:top w:val="single" w:sz="4" w:space="0" w:color="000000"/>
              <w:left w:val="single" w:sz="4" w:space="0" w:color="000000"/>
              <w:bottom w:val="single" w:sz="4" w:space="0" w:color="000000"/>
              <w:right w:val="single" w:sz="4" w:space="0" w:color="000000"/>
            </w:tcBorders>
          </w:tcPr>
          <w:p w14:paraId="738AACEE" w14:textId="77777777" w:rsidR="004F1CAD" w:rsidRPr="00D155A5" w:rsidRDefault="00000000">
            <w:pPr>
              <w:pStyle w:val="normal1"/>
              <w:ind w:firstLine="0"/>
              <w:rPr>
                <w:lang w:val="pt-BR"/>
              </w:rPr>
            </w:pPr>
            <w:r w:rsidRPr="00D155A5">
              <w:rPr>
                <w:lang w:val="pt-BR"/>
              </w:rPr>
              <w:t>0,7117</w:t>
            </w:r>
          </w:p>
        </w:tc>
        <w:tc>
          <w:tcPr>
            <w:tcW w:w="1300" w:type="dxa"/>
            <w:tcBorders>
              <w:top w:val="single" w:sz="4" w:space="0" w:color="000000"/>
              <w:left w:val="single" w:sz="4" w:space="0" w:color="000000"/>
              <w:bottom w:val="single" w:sz="4" w:space="0" w:color="000000"/>
              <w:right w:val="single" w:sz="4" w:space="0" w:color="000000"/>
            </w:tcBorders>
          </w:tcPr>
          <w:p w14:paraId="738AACEF" w14:textId="77777777" w:rsidR="004F1CAD" w:rsidRPr="00D155A5" w:rsidRDefault="00000000">
            <w:pPr>
              <w:pStyle w:val="normal1"/>
              <w:ind w:firstLine="0"/>
              <w:rPr>
                <w:lang w:val="pt-BR"/>
              </w:rPr>
            </w:pPr>
            <w:r w:rsidRPr="00D155A5">
              <w:rPr>
                <w:lang w:val="pt-BR"/>
              </w:rPr>
              <w:t>0,6964</w:t>
            </w:r>
          </w:p>
        </w:tc>
        <w:tc>
          <w:tcPr>
            <w:tcW w:w="1302" w:type="dxa"/>
            <w:tcBorders>
              <w:top w:val="single" w:sz="4" w:space="0" w:color="000000"/>
              <w:left w:val="single" w:sz="4" w:space="0" w:color="000000"/>
              <w:bottom w:val="single" w:sz="4" w:space="0" w:color="000000"/>
              <w:right w:val="single" w:sz="4" w:space="0" w:color="000000"/>
            </w:tcBorders>
          </w:tcPr>
          <w:p w14:paraId="738AACF0" w14:textId="77777777" w:rsidR="004F1CAD" w:rsidRPr="00D155A5" w:rsidRDefault="00000000">
            <w:pPr>
              <w:pStyle w:val="normal1"/>
              <w:ind w:firstLine="0"/>
              <w:rPr>
                <w:lang w:val="pt-BR"/>
              </w:rPr>
            </w:pPr>
            <w:r w:rsidRPr="00D155A5">
              <w:rPr>
                <w:lang w:val="pt-BR"/>
              </w:rPr>
              <w:t>0,7179</w:t>
            </w:r>
          </w:p>
        </w:tc>
        <w:tc>
          <w:tcPr>
            <w:tcW w:w="1299" w:type="dxa"/>
            <w:tcBorders>
              <w:top w:val="single" w:sz="4" w:space="0" w:color="000000"/>
              <w:left w:val="single" w:sz="4" w:space="0" w:color="000000"/>
              <w:bottom w:val="single" w:sz="4" w:space="0" w:color="000000"/>
              <w:right w:val="single" w:sz="4" w:space="0" w:color="000000"/>
            </w:tcBorders>
          </w:tcPr>
          <w:p w14:paraId="738AACF1" w14:textId="77777777" w:rsidR="004F1CAD" w:rsidRPr="00D155A5" w:rsidRDefault="00000000">
            <w:pPr>
              <w:pStyle w:val="normal1"/>
              <w:ind w:firstLine="0"/>
              <w:rPr>
                <w:lang w:val="pt-BR"/>
              </w:rPr>
            </w:pPr>
            <w:r w:rsidRPr="00D155A5">
              <w:rPr>
                <w:lang w:val="pt-BR"/>
              </w:rPr>
              <w:t>0,7040</w:t>
            </w:r>
          </w:p>
        </w:tc>
        <w:tc>
          <w:tcPr>
            <w:tcW w:w="1325" w:type="dxa"/>
            <w:tcBorders>
              <w:top w:val="single" w:sz="4" w:space="0" w:color="000000"/>
              <w:left w:val="single" w:sz="4" w:space="0" w:color="000000"/>
              <w:bottom w:val="single" w:sz="4" w:space="0" w:color="000000"/>
              <w:right w:val="single" w:sz="4" w:space="0" w:color="000000"/>
            </w:tcBorders>
          </w:tcPr>
          <w:p w14:paraId="738AACF2" w14:textId="77777777" w:rsidR="004F1CAD" w:rsidRPr="00D155A5" w:rsidRDefault="00000000">
            <w:pPr>
              <w:pStyle w:val="normal1"/>
              <w:ind w:firstLine="0"/>
              <w:rPr>
                <w:lang w:val="pt-BR"/>
              </w:rPr>
            </w:pPr>
            <w:r w:rsidRPr="00D155A5">
              <w:rPr>
                <w:lang w:val="pt-BR"/>
              </w:rPr>
              <w:t>0,2821</w:t>
            </w:r>
          </w:p>
        </w:tc>
      </w:tr>
      <w:tr w:rsidR="004F1CAD" w:rsidRPr="00D155A5" w14:paraId="738AACFB" w14:textId="77777777">
        <w:tc>
          <w:tcPr>
            <w:tcW w:w="1199" w:type="dxa"/>
            <w:tcBorders>
              <w:top w:val="single" w:sz="4" w:space="0" w:color="000000"/>
              <w:left w:val="single" w:sz="4" w:space="0" w:color="000000"/>
              <w:bottom w:val="single" w:sz="4" w:space="0" w:color="000000"/>
              <w:right w:val="single" w:sz="4" w:space="0" w:color="000000"/>
            </w:tcBorders>
          </w:tcPr>
          <w:p w14:paraId="738AACF4" w14:textId="77777777" w:rsidR="004F1CAD" w:rsidRPr="00D155A5" w:rsidRDefault="00000000">
            <w:pPr>
              <w:pStyle w:val="normal1"/>
              <w:ind w:firstLine="0"/>
              <w:rPr>
                <w:lang w:val="pt-BR"/>
              </w:rPr>
            </w:pPr>
            <w:r w:rsidRPr="00D155A5">
              <w:rPr>
                <w:lang w:val="pt-BR"/>
              </w:rPr>
              <w:t>0,35</w:t>
            </w:r>
          </w:p>
        </w:tc>
        <w:tc>
          <w:tcPr>
            <w:tcW w:w="1302" w:type="dxa"/>
            <w:tcBorders>
              <w:top w:val="single" w:sz="4" w:space="0" w:color="000000"/>
              <w:left w:val="single" w:sz="4" w:space="0" w:color="000000"/>
              <w:bottom w:val="single" w:sz="4" w:space="0" w:color="000000"/>
              <w:right w:val="single" w:sz="4" w:space="0" w:color="000000"/>
            </w:tcBorders>
          </w:tcPr>
          <w:p w14:paraId="738AACF5" w14:textId="77777777" w:rsidR="004F1CAD" w:rsidRPr="00D155A5" w:rsidRDefault="00000000">
            <w:pPr>
              <w:pStyle w:val="normal1"/>
              <w:ind w:firstLine="0"/>
              <w:rPr>
                <w:lang w:val="pt-BR"/>
              </w:rPr>
            </w:pPr>
            <w:r w:rsidRPr="00D155A5">
              <w:rPr>
                <w:lang w:val="pt-BR"/>
              </w:rPr>
              <w:t>0,7268</w:t>
            </w:r>
          </w:p>
        </w:tc>
        <w:tc>
          <w:tcPr>
            <w:tcW w:w="1298" w:type="dxa"/>
            <w:tcBorders>
              <w:top w:val="single" w:sz="4" w:space="0" w:color="000000"/>
              <w:left w:val="single" w:sz="4" w:space="0" w:color="000000"/>
              <w:bottom w:val="single" w:sz="4" w:space="0" w:color="000000"/>
              <w:right w:val="single" w:sz="4" w:space="0" w:color="000000"/>
            </w:tcBorders>
          </w:tcPr>
          <w:p w14:paraId="738AACF6" w14:textId="77777777" w:rsidR="004F1CAD" w:rsidRPr="00D155A5" w:rsidRDefault="00000000">
            <w:pPr>
              <w:pStyle w:val="normal1"/>
              <w:ind w:firstLine="0"/>
              <w:rPr>
                <w:lang w:val="pt-BR"/>
              </w:rPr>
            </w:pPr>
            <w:r w:rsidRPr="00D155A5">
              <w:rPr>
                <w:lang w:val="pt-BR"/>
              </w:rPr>
              <w:t>0,7617</w:t>
            </w:r>
          </w:p>
        </w:tc>
        <w:tc>
          <w:tcPr>
            <w:tcW w:w="1300" w:type="dxa"/>
            <w:tcBorders>
              <w:top w:val="single" w:sz="4" w:space="0" w:color="000000"/>
              <w:left w:val="single" w:sz="4" w:space="0" w:color="000000"/>
              <w:bottom w:val="single" w:sz="4" w:space="0" w:color="000000"/>
              <w:right w:val="single" w:sz="4" w:space="0" w:color="000000"/>
            </w:tcBorders>
          </w:tcPr>
          <w:p w14:paraId="738AACF7" w14:textId="77777777" w:rsidR="004F1CAD" w:rsidRPr="00D155A5" w:rsidRDefault="00000000">
            <w:pPr>
              <w:pStyle w:val="normal1"/>
              <w:ind w:firstLine="0"/>
              <w:rPr>
                <w:lang w:val="pt-BR"/>
              </w:rPr>
            </w:pPr>
            <w:r w:rsidRPr="00D155A5">
              <w:rPr>
                <w:lang w:val="pt-BR"/>
              </w:rPr>
              <w:t>0,6464</w:t>
            </w:r>
          </w:p>
        </w:tc>
        <w:tc>
          <w:tcPr>
            <w:tcW w:w="1302" w:type="dxa"/>
            <w:tcBorders>
              <w:top w:val="single" w:sz="4" w:space="0" w:color="000000"/>
              <w:left w:val="single" w:sz="4" w:space="0" w:color="000000"/>
              <w:bottom w:val="single" w:sz="4" w:space="0" w:color="000000"/>
              <w:right w:val="single" w:sz="4" w:space="0" w:color="000000"/>
            </w:tcBorders>
          </w:tcPr>
          <w:p w14:paraId="738AACF8" w14:textId="77777777" w:rsidR="004F1CAD" w:rsidRPr="00D155A5" w:rsidRDefault="00000000">
            <w:pPr>
              <w:pStyle w:val="normal1"/>
              <w:ind w:firstLine="0"/>
              <w:rPr>
                <w:lang w:val="pt-BR"/>
              </w:rPr>
            </w:pPr>
            <w:r w:rsidRPr="00D155A5">
              <w:rPr>
                <w:lang w:val="pt-BR"/>
              </w:rPr>
              <w:t>0,8071</w:t>
            </w:r>
          </w:p>
        </w:tc>
        <w:tc>
          <w:tcPr>
            <w:tcW w:w="1299" w:type="dxa"/>
            <w:tcBorders>
              <w:top w:val="single" w:sz="4" w:space="0" w:color="000000"/>
              <w:left w:val="single" w:sz="4" w:space="0" w:color="000000"/>
              <w:bottom w:val="single" w:sz="4" w:space="0" w:color="000000"/>
              <w:right w:val="single" w:sz="4" w:space="0" w:color="000000"/>
            </w:tcBorders>
          </w:tcPr>
          <w:p w14:paraId="738AACF9" w14:textId="77777777" w:rsidR="004F1CAD" w:rsidRPr="00D155A5" w:rsidRDefault="00000000">
            <w:pPr>
              <w:pStyle w:val="normal1"/>
              <w:ind w:firstLine="0"/>
              <w:rPr>
                <w:lang w:val="pt-BR"/>
              </w:rPr>
            </w:pPr>
            <w:r w:rsidRPr="00D155A5">
              <w:rPr>
                <w:lang w:val="pt-BR"/>
              </w:rPr>
              <w:t>0,6967</w:t>
            </w:r>
          </w:p>
        </w:tc>
        <w:tc>
          <w:tcPr>
            <w:tcW w:w="1325" w:type="dxa"/>
            <w:tcBorders>
              <w:top w:val="single" w:sz="4" w:space="0" w:color="000000"/>
              <w:left w:val="single" w:sz="4" w:space="0" w:color="000000"/>
              <w:bottom w:val="single" w:sz="4" w:space="0" w:color="000000"/>
              <w:right w:val="single" w:sz="4" w:space="0" w:color="000000"/>
            </w:tcBorders>
          </w:tcPr>
          <w:p w14:paraId="738AACFA" w14:textId="77777777" w:rsidR="004F1CAD" w:rsidRPr="00D155A5" w:rsidRDefault="00000000">
            <w:pPr>
              <w:pStyle w:val="normal1"/>
              <w:ind w:firstLine="0"/>
              <w:rPr>
                <w:lang w:val="pt-BR"/>
              </w:rPr>
            </w:pPr>
            <w:r w:rsidRPr="00D155A5">
              <w:rPr>
                <w:lang w:val="pt-BR"/>
              </w:rPr>
              <w:t>0,1929</w:t>
            </w:r>
          </w:p>
        </w:tc>
      </w:tr>
      <w:tr w:rsidR="004F1CAD" w:rsidRPr="00D155A5" w14:paraId="738AAD03" w14:textId="77777777">
        <w:tc>
          <w:tcPr>
            <w:tcW w:w="1199" w:type="dxa"/>
            <w:tcBorders>
              <w:top w:val="single" w:sz="4" w:space="0" w:color="000000"/>
              <w:left w:val="single" w:sz="4" w:space="0" w:color="000000"/>
              <w:bottom w:val="single" w:sz="4" w:space="0" w:color="000000"/>
              <w:right w:val="single" w:sz="4" w:space="0" w:color="000000"/>
            </w:tcBorders>
          </w:tcPr>
          <w:p w14:paraId="738AACFC" w14:textId="77777777" w:rsidR="004F1CAD" w:rsidRPr="00D155A5" w:rsidRDefault="00000000">
            <w:pPr>
              <w:pStyle w:val="normal1"/>
              <w:ind w:firstLine="0"/>
              <w:rPr>
                <w:lang w:val="pt-BR"/>
              </w:rPr>
            </w:pPr>
            <w:r w:rsidRPr="00D155A5">
              <w:rPr>
                <w:lang w:val="pt-BR"/>
              </w:rPr>
              <w:lastRenderedPageBreak/>
              <w:t>0,50</w:t>
            </w:r>
          </w:p>
        </w:tc>
        <w:tc>
          <w:tcPr>
            <w:tcW w:w="1302" w:type="dxa"/>
            <w:tcBorders>
              <w:top w:val="single" w:sz="4" w:space="0" w:color="000000"/>
              <w:left w:val="single" w:sz="4" w:space="0" w:color="000000"/>
              <w:bottom w:val="single" w:sz="4" w:space="0" w:color="000000"/>
              <w:right w:val="single" w:sz="4" w:space="0" w:color="000000"/>
            </w:tcBorders>
          </w:tcPr>
          <w:p w14:paraId="738AACFD" w14:textId="77777777" w:rsidR="004F1CAD" w:rsidRPr="00D155A5" w:rsidRDefault="00000000">
            <w:pPr>
              <w:pStyle w:val="normal1"/>
              <w:ind w:firstLine="0"/>
              <w:rPr>
                <w:lang w:val="pt-BR"/>
              </w:rPr>
            </w:pPr>
            <w:r w:rsidRPr="00D155A5">
              <w:rPr>
                <w:lang w:val="pt-BR"/>
              </w:rPr>
              <w:t>0,7054</w:t>
            </w:r>
          </w:p>
        </w:tc>
        <w:tc>
          <w:tcPr>
            <w:tcW w:w="1298" w:type="dxa"/>
            <w:tcBorders>
              <w:top w:val="single" w:sz="4" w:space="0" w:color="000000"/>
              <w:left w:val="single" w:sz="4" w:space="0" w:color="000000"/>
              <w:bottom w:val="single" w:sz="4" w:space="0" w:color="000000"/>
              <w:right w:val="single" w:sz="4" w:space="0" w:color="000000"/>
            </w:tcBorders>
          </w:tcPr>
          <w:p w14:paraId="738AACFE" w14:textId="77777777" w:rsidR="004F1CAD" w:rsidRPr="00D155A5" w:rsidRDefault="00000000">
            <w:pPr>
              <w:pStyle w:val="normal1"/>
              <w:ind w:firstLine="0"/>
              <w:rPr>
                <w:lang w:val="pt-BR"/>
              </w:rPr>
            </w:pPr>
            <w:r w:rsidRPr="00D155A5">
              <w:rPr>
                <w:lang w:val="pt-BR"/>
              </w:rPr>
              <w:t>0,8182</w:t>
            </w:r>
          </w:p>
        </w:tc>
        <w:tc>
          <w:tcPr>
            <w:tcW w:w="1300" w:type="dxa"/>
            <w:tcBorders>
              <w:top w:val="single" w:sz="4" w:space="0" w:color="000000"/>
              <w:left w:val="single" w:sz="4" w:space="0" w:color="000000"/>
              <w:bottom w:val="single" w:sz="4" w:space="0" w:color="000000"/>
              <w:right w:val="single" w:sz="4" w:space="0" w:color="000000"/>
            </w:tcBorders>
          </w:tcPr>
          <w:p w14:paraId="738AACFF" w14:textId="77777777" w:rsidR="004F1CAD" w:rsidRPr="00D155A5" w:rsidRDefault="00000000">
            <w:pPr>
              <w:pStyle w:val="normal1"/>
              <w:ind w:firstLine="0"/>
              <w:rPr>
                <w:lang w:val="pt-BR"/>
              </w:rPr>
            </w:pPr>
            <w:r w:rsidRPr="00D155A5">
              <w:rPr>
                <w:lang w:val="pt-BR"/>
              </w:rPr>
              <w:t>0,5464</w:t>
            </w:r>
          </w:p>
        </w:tc>
        <w:tc>
          <w:tcPr>
            <w:tcW w:w="1302" w:type="dxa"/>
            <w:tcBorders>
              <w:top w:val="single" w:sz="4" w:space="0" w:color="000000"/>
              <w:left w:val="single" w:sz="4" w:space="0" w:color="000000"/>
              <w:bottom w:val="single" w:sz="4" w:space="0" w:color="000000"/>
              <w:right w:val="single" w:sz="4" w:space="0" w:color="000000"/>
            </w:tcBorders>
          </w:tcPr>
          <w:p w14:paraId="738AAD00" w14:textId="77777777" w:rsidR="004F1CAD" w:rsidRPr="00D155A5" w:rsidRDefault="00000000">
            <w:pPr>
              <w:pStyle w:val="normal1"/>
              <w:ind w:firstLine="0"/>
              <w:rPr>
                <w:lang w:val="pt-BR"/>
              </w:rPr>
            </w:pPr>
            <w:r w:rsidRPr="00D155A5">
              <w:rPr>
                <w:lang w:val="pt-BR"/>
              </w:rPr>
              <w:t>0,8643</w:t>
            </w:r>
          </w:p>
        </w:tc>
        <w:tc>
          <w:tcPr>
            <w:tcW w:w="1299" w:type="dxa"/>
            <w:tcBorders>
              <w:top w:val="single" w:sz="4" w:space="0" w:color="000000"/>
              <w:left w:val="single" w:sz="4" w:space="0" w:color="000000"/>
              <w:bottom w:val="single" w:sz="4" w:space="0" w:color="000000"/>
              <w:right w:val="single" w:sz="4" w:space="0" w:color="000000"/>
            </w:tcBorders>
          </w:tcPr>
          <w:p w14:paraId="738AAD01" w14:textId="77777777" w:rsidR="004F1CAD" w:rsidRPr="00D155A5" w:rsidRDefault="00000000">
            <w:pPr>
              <w:pStyle w:val="normal1"/>
              <w:ind w:firstLine="0"/>
              <w:rPr>
                <w:lang w:val="pt-BR"/>
              </w:rPr>
            </w:pPr>
            <w:r w:rsidRPr="00D155A5">
              <w:rPr>
                <w:lang w:val="pt-BR"/>
              </w:rPr>
              <w:t>0,6548</w:t>
            </w:r>
          </w:p>
        </w:tc>
        <w:tc>
          <w:tcPr>
            <w:tcW w:w="1325" w:type="dxa"/>
            <w:tcBorders>
              <w:top w:val="single" w:sz="4" w:space="0" w:color="000000"/>
              <w:left w:val="single" w:sz="4" w:space="0" w:color="000000"/>
              <w:bottom w:val="single" w:sz="4" w:space="0" w:color="000000"/>
              <w:right w:val="single" w:sz="4" w:space="0" w:color="000000"/>
            </w:tcBorders>
          </w:tcPr>
          <w:p w14:paraId="738AAD02" w14:textId="77777777" w:rsidR="004F1CAD" w:rsidRPr="00D155A5" w:rsidRDefault="00000000">
            <w:pPr>
              <w:pStyle w:val="normal1"/>
              <w:ind w:firstLine="0"/>
              <w:rPr>
                <w:lang w:val="pt-BR"/>
              </w:rPr>
            </w:pPr>
            <w:r w:rsidRPr="00D155A5">
              <w:rPr>
                <w:lang w:val="pt-BR"/>
              </w:rPr>
              <w:t>0,1357</w:t>
            </w:r>
          </w:p>
        </w:tc>
      </w:tr>
      <w:tr w:rsidR="004F1CAD" w:rsidRPr="00D155A5" w14:paraId="738AAD0B" w14:textId="77777777">
        <w:tc>
          <w:tcPr>
            <w:tcW w:w="1199" w:type="dxa"/>
            <w:tcBorders>
              <w:top w:val="single" w:sz="4" w:space="0" w:color="000000"/>
              <w:left w:val="single" w:sz="4" w:space="0" w:color="000000"/>
              <w:bottom w:val="single" w:sz="4" w:space="0" w:color="000000"/>
              <w:right w:val="single" w:sz="4" w:space="0" w:color="000000"/>
            </w:tcBorders>
          </w:tcPr>
          <w:p w14:paraId="738AAD04" w14:textId="77777777" w:rsidR="004F1CAD" w:rsidRPr="00D155A5" w:rsidRDefault="00000000">
            <w:pPr>
              <w:pStyle w:val="normal1"/>
              <w:ind w:firstLine="0"/>
              <w:rPr>
                <w:lang w:val="pt-BR"/>
              </w:rPr>
            </w:pPr>
            <w:r w:rsidRPr="00D155A5">
              <w:rPr>
                <w:lang w:val="pt-BR"/>
              </w:rPr>
              <w:t>0,65</w:t>
            </w:r>
          </w:p>
        </w:tc>
        <w:tc>
          <w:tcPr>
            <w:tcW w:w="1302" w:type="dxa"/>
            <w:tcBorders>
              <w:top w:val="single" w:sz="4" w:space="0" w:color="000000"/>
              <w:left w:val="single" w:sz="4" w:space="0" w:color="000000"/>
              <w:bottom w:val="single" w:sz="4" w:space="0" w:color="000000"/>
              <w:right w:val="single" w:sz="4" w:space="0" w:color="000000"/>
            </w:tcBorders>
          </w:tcPr>
          <w:p w14:paraId="738AAD05" w14:textId="77777777" w:rsidR="004F1CAD" w:rsidRPr="00D155A5" w:rsidRDefault="00000000">
            <w:pPr>
              <w:pStyle w:val="normal1"/>
              <w:ind w:firstLine="0"/>
              <w:rPr>
                <w:lang w:val="pt-BR"/>
              </w:rPr>
            </w:pPr>
            <w:r w:rsidRPr="00D155A5">
              <w:rPr>
                <w:lang w:val="pt-BR"/>
              </w:rPr>
              <w:t>0,6661</w:t>
            </w:r>
          </w:p>
        </w:tc>
        <w:tc>
          <w:tcPr>
            <w:tcW w:w="1298" w:type="dxa"/>
            <w:tcBorders>
              <w:top w:val="single" w:sz="4" w:space="0" w:color="000000"/>
              <w:left w:val="single" w:sz="4" w:space="0" w:color="000000"/>
              <w:bottom w:val="single" w:sz="4" w:space="0" w:color="000000"/>
              <w:right w:val="single" w:sz="4" w:space="0" w:color="000000"/>
            </w:tcBorders>
          </w:tcPr>
          <w:p w14:paraId="738AAD06" w14:textId="77777777" w:rsidR="004F1CAD" w:rsidRPr="00D155A5" w:rsidRDefault="00000000">
            <w:pPr>
              <w:pStyle w:val="normal1"/>
              <w:ind w:firstLine="0"/>
              <w:rPr>
                <w:lang w:val="pt-BR"/>
              </w:rPr>
            </w:pPr>
            <w:r w:rsidRPr="00D155A5">
              <w:rPr>
                <w:lang w:val="pt-BR"/>
              </w:rPr>
              <w:t>0,8737</w:t>
            </w:r>
          </w:p>
        </w:tc>
        <w:tc>
          <w:tcPr>
            <w:tcW w:w="1300" w:type="dxa"/>
            <w:tcBorders>
              <w:top w:val="single" w:sz="4" w:space="0" w:color="000000"/>
              <w:left w:val="single" w:sz="4" w:space="0" w:color="000000"/>
              <w:bottom w:val="single" w:sz="4" w:space="0" w:color="000000"/>
              <w:right w:val="single" w:sz="4" w:space="0" w:color="000000"/>
            </w:tcBorders>
          </w:tcPr>
          <w:p w14:paraId="738AAD07" w14:textId="77777777" w:rsidR="004F1CAD" w:rsidRPr="00D155A5" w:rsidRDefault="00000000">
            <w:pPr>
              <w:pStyle w:val="normal1"/>
              <w:ind w:firstLine="0"/>
              <w:rPr>
                <w:lang w:val="pt-BR"/>
              </w:rPr>
            </w:pPr>
            <w:r w:rsidRPr="00D155A5">
              <w:rPr>
                <w:lang w:val="pt-BR"/>
              </w:rPr>
              <w:t>0,4286</w:t>
            </w:r>
          </w:p>
        </w:tc>
        <w:tc>
          <w:tcPr>
            <w:tcW w:w="1302" w:type="dxa"/>
            <w:tcBorders>
              <w:top w:val="single" w:sz="4" w:space="0" w:color="000000"/>
              <w:left w:val="single" w:sz="4" w:space="0" w:color="000000"/>
              <w:bottom w:val="single" w:sz="4" w:space="0" w:color="000000"/>
              <w:right w:val="single" w:sz="4" w:space="0" w:color="000000"/>
            </w:tcBorders>
          </w:tcPr>
          <w:p w14:paraId="738AAD08" w14:textId="77777777" w:rsidR="004F1CAD" w:rsidRPr="00D155A5" w:rsidRDefault="00000000">
            <w:pPr>
              <w:pStyle w:val="normal1"/>
              <w:ind w:firstLine="0"/>
              <w:rPr>
                <w:lang w:val="pt-BR"/>
              </w:rPr>
            </w:pPr>
            <w:r w:rsidRPr="00D155A5">
              <w:rPr>
                <w:lang w:val="pt-BR"/>
              </w:rPr>
              <w:t>0,9036</w:t>
            </w:r>
          </w:p>
        </w:tc>
        <w:tc>
          <w:tcPr>
            <w:tcW w:w="1299" w:type="dxa"/>
            <w:tcBorders>
              <w:top w:val="single" w:sz="4" w:space="0" w:color="000000"/>
              <w:left w:val="single" w:sz="4" w:space="0" w:color="000000"/>
              <w:bottom w:val="single" w:sz="4" w:space="0" w:color="000000"/>
              <w:right w:val="single" w:sz="4" w:space="0" w:color="000000"/>
            </w:tcBorders>
          </w:tcPr>
          <w:p w14:paraId="738AAD09" w14:textId="77777777" w:rsidR="004F1CAD" w:rsidRPr="00D155A5" w:rsidRDefault="00000000">
            <w:pPr>
              <w:pStyle w:val="normal1"/>
              <w:ind w:firstLine="0"/>
              <w:rPr>
                <w:lang w:val="pt-BR"/>
              </w:rPr>
            </w:pPr>
            <w:r w:rsidRPr="00D155A5">
              <w:rPr>
                <w:lang w:val="pt-BR"/>
              </w:rPr>
              <w:t>0,5746</w:t>
            </w:r>
          </w:p>
        </w:tc>
        <w:tc>
          <w:tcPr>
            <w:tcW w:w="1325" w:type="dxa"/>
            <w:tcBorders>
              <w:top w:val="single" w:sz="4" w:space="0" w:color="000000"/>
              <w:left w:val="single" w:sz="4" w:space="0" w:color="000000"/>
              <w:bottom w:val="single" w:sz="4" w:space="0" w:color="000000"/>
              <w:right w:val="single" w:sz="4" w:space="0" w:color="000000"/>
            </w:tcBorders>
          </w:tcPr>
          <w:p w14:paraId="738AAD0A" w14:textId="77777777" w:rsidR="004F1CAD" w:rsidRPr="00D155A5" w:rsidRDefault="00000000">
            <w:pPr>
              <w:pStyle w:val="normal1"/>
              <w:ind w:firstLine="0"/>
              <w:rPr>
                <w:lang w:val="pt-BR"/>
              </w:rPr>
            </w:pPr>
            <w:r w:rsidRPr="00D155A5">
              <w:rPr>
                <w:lang w:val="pt-BR"/>
              </w:rPr>
              <w:t>0,0964</w:t>
            </w:r>
          </w:p>
        </w:tc>
      </w:tr>
    </w:tbl>
    <w:p w14:paraId="738AAD0C" w14:textId="77777777" w:rsidR="004F1CAD" w:rsidRPr="00D155A5" w:rsidRDefault="00000000">
      <w:pPr>
        <w:pStyle w:val="normal1"/>
        <w:ind w:firstLine="0"/>
        <w:jc w:val="left"/>
        <w:rPr>
          <w:lang w:val="pt-BR"/>
        </w:rPr>
      </w:pPr>
      <w:r w:rsidRPr="00D155A5">
        <w:rPr>
          <w:lang w:val="pt-BR"/>
        </w:rPr>
        <w:t xml:space="preserve">* Limiar principal utilizado na comparação. </w:t>
      </w:r>
      <w:r w:rsidRPr="00D155A5">
        <w:rPr>
          <w:lang w:val="pt-BR"/>
        </w:rPr>
        <w:br/>
        <w:t>Fonte: elaborado pelo autor com base nos resultados do experimento (2026).</w:t>
      </w:r>
    </w:p>
    <w:p w14:paraId="738AAD0D"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4.4 Significância estatística dos resultados</w:t>
      </w:r>
    </w:p>
    <w:p w14:paraId="738AAD0E" w14:textId="77777777" w:rsidR="004F1CAD" w:rsidRPr="00D155A5" w:rsidRDefault="00000000">
      <w:pPr>
        <w:pStyle w:val="normal1"/>
        <w:rPr>
          <w:lang w:val="pt-BR"/>
        </w:rPr>
      </w:pPr>
      <w:r w:rsidRPr="00D155A5">
        <w:rPr>
          <w:lang w:val="pt-BR"/>
        </w:rPr>
        <w:t xml:space="preserve">A análise do experimento acrescentou uma camada estatística importante aos resultados. Foram calculados intervalos de confiança de 95% pelo método de Wilson, além do teste de </w:t>
      </w:r>
      <w:proofErr w:type="spellStart"/>
      <w:r w:rsidRPr="00D155A5">
        <w:rPr>
          <w:lang w:val="pt-BR"/>
        </w:rPr>
        <w:t>McNemar</w:t>
      </w:r>
      <w:proofErr w:type="spellEnd"/>
      <w:r w:rsidRPr="00D155A5">
        <w:rPr>
          <w:lang w:val="pt-BR"/>
        </w:rPr>
        <w:t xml:space="preserve"> para comparação entre classificadores avaliados sobre o mesmo conjunto de teste.</w:t>
      </w:r>
    </w:p>
    <w:p w14:paraId="738AAD0F"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Tabela 8 – Métricas com intervalos de confiança de 95%</w:t>
      </w:r>
    </w:p>
    <w:tbl>
      <w:tblPr>
        <w:tblStyle w:val="TableNormal"/>
        <w:tblW w:w="9072" w:type="dxa"/>
        <w:jc w:val="center"/>
        <w:tblInd w:w="0" w:type="dxa"/>
        <w:tblLayout w:type="fixed"/>
        <w:tblCellMar>
          <w:top w:w="0" w:type="dxa"/>
          <w:left w:w="108" w:type="dxa"/>
          <w:bottom w:w="0" w:type="dxa"/>
          <w:right w:w="108" w:type="dxa"/>
        </w:tblCellMar>
        <w:tblLook w:val="0420" w:firstRow="1" w:lastRow="0" w:firstColumn="0" w:lastColumn="0" w:noHBand="0" w:noVBand="1"/>
      </w:tblPr>
      <w:tblGrid>
        <w:gridCol w:w="3024"/>
        <w:gridCol w:w="3024"/>
        <w:gridCol w:w="3024"/>
      </w:tblGrid>
      <w:tr w:rsidR="004F1CAD" w:rsidRPr="00D155A5" w14:paraId="738AAD13" w14:textId="77777777">
        <w:trPr>
          <w:jc w:val="center"/>
        </w:trPr>
        <w:tc>
          <w:tcPr>
            <w:tcW w:w="3024" w:type="dxa"/>
            <w:vAlign w:val="center"/>
          </w:tcPr>
          <w:p w14:paraId="738AAD10" w14:textId="77777777" w:rsidR="004F1CAD" w:rsidRPr="00D155A5" w:rsidRDefault="00000000">
            <w:pPr>
              <w:pStyle w:val="normal1"/>
              <w:spacing w:line="240" w:lineRule="auto"/>
              <w:jc w:val="left"/>
              <w:rPr>
                <w:lang w:val="pt-BR"/>
              </w:rPr>
            </w:pPr>
            <w:r w:rsidRPr="00D155A5">
              <w:rPr>
                <w:b/>
                <w:bCs/>
                <w:sz w:val="20"/>
                <w:szCs w:val="20"/>
                <w:lang w:val="pt-BR"/>
              </w:rPr>
              <w:t>Métrica</w:t>
            </w:r>
          </w:p>
        </w:tc>
        <w:tc>
          <w:tcPr>
            <w:tcW w:w="3024" w:type="dxa"/>
            <w:vAlign w:val="center"/>
          </w:tcPr>
          <w:p w14:paraId="738AAD11" w14:textId="77777777" w:rsidR="004F1CAD" w:rsidRPr="00D155A5" w:rsidRDefault="00000000">
            <w:pPr>
              <w:pStyle w:val="normal1"/>
              <w:spacing w:line="240" w:lineRule="auto"/>
              <w:jc w:val="center"/>
              <w:rPr>
                <w:lang w:val="pt-BR"/>
              </w:rPr>
            </w:pPr>
            <w:r w:rsidRPr="00D155A5">
              <w:rPr>
                <w:b/>
                <w:bCs/>
                <w:sz w:val="20"/>
                <w:szCs w:val="20"/>
                <w:lang w:val="pt-BR"/>
              </w:rPr>
              <w:t>YOLOv11m – IC 95%</w:t>
            </w:r>
          </w:p>
        </w:tc>
        <w:tc>
          <w:tcPr>
            <w:tcW w:w="3024" w:type="dxa"/>
            <w:vAlign w:val="center"/>
          </w:tcPr>
          <w:p w14:paraId="738AAD12" w14:textId="77777777" w:rsidR="004F1CAD" w:rsidRPr="00D155A5" w:rsidRDefault="00000000">
            <w:pPr>
              <w:pStyle w:val="normal1"/>
              <w:spacing w:line="240" w:lineRule="auto"/>
              <w:jc w:val="center"/>
              <w:rPr>
                <w:lang w:val="pt-BR"/>
              </w:rPr>
            </w:pPr>
            <w:r w:rsidRPr="00D155A5">
              <w:rPr>
                <w:b/>
                <w:bCs/>
                <w:sz w:val="20"/>
                <w:szCs w:val="20"/>
                <w:lang w:val="pt-BR"/>
              </w:rPr>
              <w:t>Gemma 3 27B-IT – IC 95%</w:t>
            </w:r>
          </w:p>
        </w:tc>
      </w:tr>
      <w:tr w:rsidR="004F1CAD" w:rsidRPr="00D155A5" w14:paraId="738AAD17" w14:textId="77777777">
        <w:trPr>
          <w:jc w:val="center"/>
        </w:trPr>
        <w:tc>
          <w:tcPr>
            <w:tcW w:w="3024" w:type="dxa"/>
            <w:vAlign w:val="center"/>
          </w:tcPr>
          <w:p w14:paraId="738AAD14" w14:textId="77777777" w:rsidR="004F1CAD" w:rsidRPr="00D155A5" w:rsidRDefault="00000000">
            <w:pPr>
              <w:pStyle w:val="normal1"/>
              <w:rPr>
                <w:lang w:val="pt-BR"/>
              </w:rPr>
            </w:pPr>
            <w:r w:rsidRPr="00D155A5">
              <w:rPr>
                <w:lang w:val="pt-BR"/>
              </w:rPr>
              <w:t>Acurácia</w:t>
            </w:r>
          </w:p>
        </w:tc>
        <w:tc>
          <w:tcPr>
            <w:tcW w:w="3024" w:type="dxa"/>
            <w:vAlign w:val="center"/>
          </w:tcPr>
          <w:p w14:paraId="738AAD15" w14:textId="77777777" w:rsidR="004F1CAD" w:rsidRPr="00D155A5" w:rsidRDefault="00000000">
            <w:pPr>
              <w:pStyle w:val="normal1"/>
              <w:ind w:firstLine="0"/>
              <w:rPr>
                <w:lang w:val="pt-BR"/>
              </w:rPr>
            </w:pPr>
            <w:r w:rsidRPr="00D155A5">
              <w:rPr>
                <w:lang w:val="pt-BR"/>
              </w:rPr>
              <w:t>0,7071 [0,668 – 0,743]</w:t>
            </w:r>
          </w:p>
        </w:tc>
        <w:tc>
          <w:tcPr>
            <w:tcW w:w="3024" w:type="dxa"/>
            <w:vAlign w:val="center"/>
          </w:tcPr>
          <w:p w14:paraId="738AAD16" w14:textId="77777777" w:rsidR="004F1CAD" w:rsidRPr="00D155A5" w:rsidRDefault="00000000">
            <w:pPr>
              <w:pStyle w:val="normal1"/>
              <w:ind w:firstLine="0"/>
              <w:rPr>
                <w:lang w:val="pt-BR"/>
              </w:rPr>
            </w:pPr>
            <w:r w:rsidRPr="00D155A5">
              <w:rPr>
                <w:lang w:val="pt-BR"/>
              </w:rPr>
              <w:t>0,9179 [0,892 – 0,938]</w:t>
            </w:r>
          </w:p>
        </w:tc>
      </w:tr>
      <w:tr w:rsidR="004F1CAD" w:rsidRPr="00D155A5" w14:paraId="738AAD1B" w14:textId="77777777">
        <w:trPr>
          <w:jc w:val="center"/>
        </w:trPr>
        <w:tc>
          <w:tcPr>
            <w:tcW w:w="3024" w:type="dxa"/>
            <w:vAlign w:val="center"/>
          </w:tcPr>
          <w:p w14:paraId="738AAD18" w14:textId="77777777" w:rsidR="004F1CAD" w:rsidRPr="00D155A5" w:rsidRDefault="00000000">
            <w:pPr>
              <w:pStyle w:val="normal1"/>
              <w:rPr>
                <w:lang w:val="pt-BR"/>
              </w:rPr>
            </w:pPr>
            <w:r w:rsidRPr="00D155A5">
              <w:rPr>
                <w:lang w:val="pt-BR"/>
              </w:rPr>
              <w:t>Precisão</w:t>
            </w:r>
          </w:p>
        </w:tc>
        <w:tc>
          <w:tcPr>
            <w:tcW w:w="3024" w:type="dxa"/>
            <w:vAlign w:val="center"/>
          </w:tcPr>
          <w:p w14:paraId="738AAD19" w14:textId="77777777" w:rsidR="004F1CAD" w:rsidRPr="00D155A5" w:rsidRDefault="00000000">
            <w:pPr>
              <w:pStyle w:val="normal1"/>
              <w:ind w:firstLine="0"/>
              <w:rPr>
                <w:lang w:val="pt-BR"/>
              </w:rPr>
            </w:pPr>
            <w:r w:rsidRPr="00D155A5">
              <w:rPr>
                <w:lang w:val="pt-BR"/>
              </w:rPr>
              <w:t>0,7117 [0,655 – 0,762]</w:t>
            </w:r>
          </w:p>
        </w:tc>
        <w:tc>
          <w:tcPr>
            <w:tcW w:w="3024" w:type="dxa"/>
            <w:vAlign w:val="center"/>
          </w:tcPr>
          <w:p w14:paraId="738AAD1A" w14:textId="77777777" w:rsidR="004F1CAD" w:rsidRPr="00D155A5" w:rsidRDefault="00000000">
            <w:pPr>
              <w:pStyle w:val="normal1"/>
              <w:ind w:firstLine="0"/>
              <w:rPr>
                <w:lang w:val="pt-BR"/>
              </w:rPr>
            </w:pPr>
            <w:r w:rsidRPr="00D155A5">
              <w:rPr>
                <w:lang w:val="pt-BR"/>
              </w:rPr>
              <w:t>0,8611 [0,819 – 0,895]</w:t>
            </w:r>
          </w:p>
        </w:tc>
      </w:tr>
      <w:tr w:rsidR="004F1CAD" w:rsidRPr="00D155A5" w14:paraId="738AAD1F" w14:textId="77777777">
        <w:trPr>
          <w:jc w:val="center"/>
        </w:trPr>
        <w:tc>
          <w:tcPr>
            <w:tcW w:w="3024" w:type="dxa"/>
            <w:vAlign w:val="center"/>
          </w:tcPr>
          <w:p w14:paraId="738AAD1C" w14:textId="77777777" w:rsidR="004F1CAD" w:rsidRPr="00D155A5" w:rsidRDefault="00000000">
            <w:pPr>
              <w:pStyle w:val="normal1"/>
              <w:rPr>
                <w:lang w:val="pt-BR"/>
              </w:rPr>
            </w:pPr>
            <w:r w:rsidRPr="00D155A5">
              <w:rPr>
                <w:lang w:val="pt-BR"/>
              </w:rPr>
              <w:t>Recall/Sensibilidade</w:t>
            </w:r>
          </w:p>
        </w:tc>
        <w:tc>
          <w:tcPr>
            <w:tcW w:w="3024" w:type="dxa"/>
            <w:vAlign w:val="center"/>
          </w:tcPr>
          <w:p w14:paraId="738AAD1D" w14:textId="77777777" w:rsidR="004F1CAD" w:rsidRPr="00D155A5" w:rsidRDefault="00000000">
            <w:pPr>
              <w:pStyle w:val="normal1"/>
              <w:ind w:firstLine="0"/>
              <w:rPr>
                <w:lang w:val="pt-BR"/>
              </w:rPr>
            </w:pPr>
            <w:r w:rsidRPr="00D155A5">
              <w:rPr>
                <w:lang w:val="pt-BR"/>
              </w:rPr>
              <w:t>0,6964 [0,640 – 0,747]</w:t>
            </w:r>
          </w:p>
        </w:tc>
        <w:tc>
          <w:tcPr>
            <w:tcW w:w="3024" w:type="dxa"/>
            <w:vAlign w:val="center"/>
          </w:tcPr>
          <w:p w14:paraId="738AAD1E" w14:textId="77777777" w:rsidR="004F1CAD" w:rsidRPr="00D155A5" w:rsidRDefault="00000000">
            <w:pPr>
              <w:pStyle w:val="normal1"/>
              <w:ind w:firstLine="0"/>
              <w:rPr>
                <w:lang w:val="pt-BR"/>
              </w:rPr>
            </w:pPr>
            <w:r w:rsidRPr="00D155A5">
              <w:rPr>
                <w:lang w:val="pt-BR"/>
              </w:rPr>
              <w:t>0,9964 [0,980 – 0,999]</w:t>
            </w:r>
          </w:p>
        </w:tc>
      </w:tr>
      <w:tr w:rsidR="004F1CAD" w:rsidRPr="00D155A5" w14:paraId="738AAD23" w14:textId="77777777">
        <w:trPr>
          <w:jc w:val="center"/>
        </w:trPr>
        <w:tc>
          <w:tcPr>
            <w:tcW w:w="3024" w:type="dxa"/>
            <w:vAlign w:val="center"/>
          </w:tcPr>
          <w:p w14:paraId="738AAD20" w14:textId="77777777" w:rsidR="004F1CAD" w:rsidRPr="00D155A5" w:rsidRDefault="00000000">
            <w:pPr>
              <w:pStyle w:val="normal1"/>
              <w:rPr>
                <w:lang w:val="pt-BR"/>
              </w:rPr>
            </w:pPr>
            <w:r w:rsidRPr="00D155A5">
              <w:rPr>
                <w:lang w:val="pt-BR"/>
              </w:rPr>
              <w:t>Especificidade</w:t>
            </w:r>
          </w:p>
        </w:tc>
        <w:tc>
          <w:tcPr>
            <w:tcW w:w="3024" w:type="dxa"/>
            <w:vAlign w:val="center"/>
          </w:tcPr>
          <w:p w14:paraId="738AAD21" w14:textId="77777777" w:rsidR="004F1CAD" w:rsidRPr="00D155A5" w:rsidRDefault="00000000">
            <w:pPr>
              <w:pStyle w:val="normal1"/>
              <w:ind w:firstLine="0"/>
              <w:rPr>
                <w:lang w:val="pt-BR"/>
              </w:rPr>
            </w:pPr>
            <w:r w:rsidRPr="00D155A5">
              <w:rPr>
                <w:lang w:val="pt-BR"/>
              </w:rPr>
              <w:t>0,7179 [0,663 – 0,767]</w:t>
            </w:r>
          </w:p>
        </w:tc>
        <w:tc>
          <w:tcPr>
            <w:tcW w:w="3024" w:type="dxa"/>
            <w:vAlign w:val="center"/>
          </w:tcPr>
          <w:p w14:paraId="738AAD22" w14:textId="77777777" w:rsidR="004F1CAD" w:rsidRPr="00D155A5" w:rsidRDefault="00000000">
            <w:pPr>
              <w:pStyle w:val="normal1"/>
              <w:ind w:firstLine="0"/>
              <w:rPr>
                <w:lang w:val="pt-BR"/>
              </w:rPr>
            </w:pPr>
            <w:r w:rsidRPr="00D155A5">
              <w:rPr>
                <w:lang w:val="pt-BR"/>
              </w:rPr>
              <w:t>0,8393 [0,792 – 0,878]</w:t>
            </w:r>
          </w:p>
        </w:tc>
      </w:tr>
      <w:tr w:rsidR="004F1CAD" w:rsidRPr="00D155A5" w14:paraId="738AAD27" w14:textId="77777777">
        <w:trPr>
          <w:jc w:val="center"/>
        </w:trPr>
        <w:tc>
          <w:tcPr>
            <w:tcW w:w="3024" w:type="dxa"/>
            <w:vAlign w:val="center"/>
          </w:tcPr>
          <w:p w14:paraId="738AAD24" w14:textId="77777777" w:rsidR="004F1CAD" w:rsidRPr="00D155A5" w:rsidRDefault="00000000">
            <w:pPr>
              <w:pStyle w:val="normal1"/>
              <w:rPr>
                <w:lang w:val="pt-BR"/>
              </w:rPr>
            </w:pPr>
            <w:r w:rsidRPr="00D155A5">
              <w:rPr>
                <w:lang w:val="pt-BR"/>
              </w:rPr>
              <w:t>Taxa de falsos positivos</w:t>
            </w:r>
          </w:p>
        </w:tc>
        <w:tc>
          <w:tcPr>
            <w:tcW w:w="3024" w:type="dxa"/>
            <w:vAlign w:val="center"/>
          </w:tcPr>
          <w:p w14:paraId="738AAD25" w14:textId="77777777" w:rsidR="004F1CAD" w:rsidRPr="00D155A5" w:rsidRDefault="00000000">
            <w:pPr>
              <w:pStyle w:val="normal1"/>
              <w:ind w:firstLine="0"/>
              <w:rPr>
                <w:lang w:val="pt-BR"/>
              </w:rPr>
            </w:pPr>
            <w:r w:rsidRPr="00D155A5">
              <w:rPr>
                <w:lang w:val="pt-BR"/>
              </w:rPr>
              <w:t>0,2821 [0,233 – 0,338]</w:t>
            </w:r>
          </w:p>
        </w:tc>
        <w:tc>
          <w:tcPr>
            <w:tcW w:w="3024" w:type="dxa"/>
            <w:vAlign w:val="center"/>
          </w:tcPr>
          <w:p w14:paraId="738AAD26" w14:textId="77777777" w:rsidR="004F1CAD" w:rsidRPr="00D155A5" w:rsidRDefault="00000000">
            <w:pPr>
              <w:pStyle w:val="normal1"/>
              <w:ind w:firstLine="0"/>
              <w:rPr>
                <w:lang w:val="pt-BR"/>
              </w:rPr>
            </w:pPr>
            <w:r w:rsidRPr="00D155A5">
              <w:rPr>
                <w:lang w:val="pt-BR"/>
              </w:rPr>
              <w:t>0,1607 [0,122 – 0,208]</w:t>
            </w:r>
          </w:p>
        </w:tc>
      </w:tr>
    </w:tbl>
    <w:p w14:paraId="738AAD28"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na análise estatística do experimento (2026).</w:t>
      </w:r>
    </w:p>
    <w:p w14:paraId="738AAD29" w14:textId="77777777" w:rsidR="004F1CAD" w:rsidRPr="00D155A5" w:rsidRDefault="00000000">
      <w:pPr>
        <w:pStyle w:val="normal1"/>
        <w:rPr>
          <w:lang w:val="pt-BR"/>
        </w:rPr>
      </w:pPr>
      <w:r w:rsidRPr="00D155A5">
        <w:rPr>
          <w:rFonts w:ascii="Cardo" w:eastAsia="Cardo" w:hAnsi="Cardo" w:cs="Cardo"/>
          <w:lang w:val="pt-BR"/>
        </w:rPr>
        <w:t xml:space="preserve">Os intervalos de confiança não se sobrepõem nas principais métricas, o que reforça a consistência da diferença entre os modelos nas condições avaliadas. Além disso, o teste de </w:t>
      </w:r>
      <w:proofErr w:type="spellStart"/>
      <w:r w:rsidRPr="00D155A5">
        <w:rPr>
          <w:rFonts w:ascii="Cardo" w:eastAsia="Cardo" w:hAnsi="Cardo" w:cs="Cardo"/>
          <w:lang w:val="pt-BR"/>
        </w:rPr>
        <w:t>McNemar</w:t>
      </w:r>
      <w:proofErr w:type="spellEnd"/>
      <w:r w:rsidRPr="00D155A5">
        <w:rPr>
          <w:rFonts w:ascii="Cardo" w:eastAsia="Cardo" w:hAnsi="Cardo" w:cs="Cardo"/>
          <w:lang w:val="pt-BR"/>
        </w:rPr>
        <w:t xml:space="preserve"> apresentou χ² = 74,40, com p ≈ 6,4 × 10⁻¹⁸. Considerando as discordâncias entre os classificadores, o Gemma 3 27B-IT acertou sozinho 151 casos, enquanto o YOLOv11m acertou sozinho 33 casos. Como esse teste é indicado para comparar dois classificadores aplicados ao mesmo conjunto de dados, o resultado permite afirmar que o melhor desempenho preditivo do Gemma 3 27B-IT nesta tarefa foi estatisticamente significativo.</w:t>
      </w:r>
    </w:p>
    <w:p w14:paraId="738AAD2A" w14:textId="77777777" w:rsidR="004F1CAD" w:rsidRPr="00D155A5" w:rsidRDefault="00000000">
      <w:pPr>
        <w:pStyle w:val="normal1"/>
        <w:rPr>
          <w:lang w:val="pt-BR"/>
        </w:rPr>
      </w:pPr>
      <w:r w:rsidRPr="00D155A5">
        <w:rPr>
          <w:lang w:val="pt-BR"/>
        </w:rPr>
        <w:t xml:space="preserve">Foram também calculados o </w:t>
      </w:r>
      <w:proofErr w:type="spellStart"/>
      <w:r w:rsidRPr="00D155A5">
        <w:rPr>
          <w:lang w:val="pt-BR"/>
        </w:rPr>
        <w:t>kappa</w:t>
      </w:r>
      <w:proofErr w:type="spellEnd"/>
      <w:r w:rsidRPr="00D155A5">
        <w:rPr>
          <w:lang w:val="pt-BR"/>
        </w:rPr>
        <w:t xml:space="preserve"> de Cohen e o coeficiente de correlação de Matthews. O </w:t>
      </w:r>
      <w:proofErr w:type="spellStart"/>
      <w:r w:rsidRPr="00D155A5">
        <w:rPr>
          <w:lang w:val="pt-BR"/>
        </w:rPr>
        <w:t>kappa</w:t>
      </w:r>
      <w:proofErr w:type="spellEnd"/>
      <w:r w:rsidRPr="00D155A5">
        <w:rPr>
          <w:lang w:val="pt-BR"/>
        </w:rPr>
        <w:t xml:space="preserve"> do YOLOv11m em relação ao </w:t>
      </w:r>
      <w:proofErr w:type="spellStart"/>
      <w:r w:rsidRPr="00D155A5">
        <w:rPr>
          <w:lang w:val="pt-BR"/>
        </w:rPr>
        <w:t>ground</w:t>
      </w:r>
      <w:proofErr w:type="spellEnd"/>
      <w:r w:rsidRPr="00D155A5">
        <w:rPr>
          <w:lang w:val="pt-BR"/>
        </w:rPr>
        <w:t xml:space="preserve"> </w:t>
      </w:r>
      <w:proofErr w:type="spellStart"/>
      <w:r w:rsidRPr="00D155A5">
        <w:rPr>
          <w:lang w:val="pt-BR"/>
        </w:rPr>
        <w:t>truth</w:t>
      </w:r>
      <w:proofErr w:type="spellEnd"/>
      <w:r w:rsidRPr="00D155A5">
        <w:rPr>
          <w:lang w:val="pt-BR"/>
        </w:rPr>
        <w:t xml:space="preserve"> foi de 0,414, enquanto o Gemma 3 27B-IT obteve 0,836. O MCC foi de 0,414 para o YOLOv11m e 0,846 para o Gemma 3 27B-IT.</w:t>
      </w:r>
    </w:p>
    <w:p w14:paraId="738AAD2B"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Tabela 9 – Indicadores complementares de concordância e discriminação</w:t>
      </w:r>
    </w:p>
    <w:tbl>
      <w:tblPr>
        <w:tblStyle w:val="TableNormal"/>
        <w:tblW w:w="9072" w:type="dxa"/>
        <w:jc w:val="center"/>
        <w:tblInd w:w="0" w:type="dxa"/>
        <w:tblLayout w:type="fixed"/>
        <w:tblCellMar>
          <w:top w:w="0" w:type="dxa"/>
          <w:left w:w="108" w:type="dxa"/>
          <w:bottom w:w="0" w:type="dxa"/>
          <w:right w:w="108" w:type="dxa"/>
        </w:tblCellMar>
        <w:tblLook w:val="0420" w:firstRow="1" w:lastRow="0" w:firstColumn="0" w:lastColumn="0" w:noHBand="0" w:noVBand="1"/>
      </w:tblPr>
      <w:tblGrid>
        <w:gridCol w:w="3024"/>
        <w:gridCol w:w="3024"/>
        <w:gridCol w:w="3024"/>
      </w:tblGrid>
      <w:tr w:rsidR="004F1CAD" w:rsidRPr="00D155A5" w14:paraId="738AAD2F" w14:textId="77777777">
        <w:trPr>
          <w:jc w:val="center"/>
        </w:trPr>
        <w:tc>
          <w:tcPr>
            <w:tcW w:w="3024" w:type="dxa"/>
            <w:vAlign w:val="center"/>
          </w:tcPr>
          <w:p w14:paraId="738AAD2C" w14:textId="77777777" w:rsidR="004F1CAD" w:rsidRPr="00D155A5" w:rsidRDefault="00000000">
            <w:pPr>
              <w:pStyle w:val="normal1"/>
              <w:spacing w:line="240" w:lineRule="auto"/>
              <w:jc w:val="left"/>
              <w:rPr>
                <w:lang w:val="pt-BR"/>
              </w:rPr>
            </w:pPr>
            <w:r w:rsidRPr="00D155A5">
              <w:rPr>
                <w:b/>
                <w:bCs/>
                <w:sz w:val="20"/>
                <w:szCs w:val="20"/>
                <w:lang w:val="pt-BR"/>
              </w:rPr>
              <w:t>Indicador</w:t>
            </w:r>
          </w:p>
        </w:tc>
        <w:tc>
          <w:tcPr>
            <w:tcW w:w="3024" w:type="dxa"/>
            <w:vAlign w:val="center"/>
          </w:tcPr>
          <w:p w14:paraId="738AAD2D" w14:textId="77777777" w:rsidR="004F1CAD" w:rsidRPr="00D155A5" w:rsidRDefault="00000000">
            <w:pPr>
              <w:pStyle w:val="normal1"/>
              <w:spacing w:line="240" w:lineRule="auto"/>
              <w:jc w:val="center"/>
              <w:rPr>
                <w:lang w:val="pt-BR"/>
              </w:rPr>
            </w:pPr>
            <w:r w:rsidRPr="00D155A5">
              <w:rPr>
                <w:b/>
                <w:bCs/>
                <w:sz w:val="20"/>
                <w:szCs w:val="20"/>
                <w:lang w:val="pt-BR"/>
              </w:rPr>
              <w:t>YOLOv11m</w:t>
            </w:r>
          </w:p>
        </w:tc>
        <w:tc>
          <w:tcPr>
            <w:tcW w:w="3024" w:type="dxa"/>
            <w:vAlign w:val="center"/>
          </w:tcPr>
          <w:p w14:paraId="738AAD2E" w14:textId="77777777" w:rsidR="004F1CAD" w:rsidRPr="00D155A5" w:rsidRDefault="00000000">
            <w:pPr>
              <w:pStyle w:val="normal1"/>
              <w:spacing w:line="240" w:lineRule="auto"/>
              <w:jc w:val="center"/>
              <w:rPr>
                <w:lang w:val="pt-BR"/>
              </w:rPr>
            </w:pPr>
            <w:r w:rsidRPr="00D155A5">
              <w:rPr>
                <w:b/>
                <w:bCs/>
                <w:sz w:val="20"/>
                <w:szCs w:val="20"/>
                <w:lang w:val="pt-BR"/>
              </w:rPr>
              <w:t>Gemma 3 27B-IT</w:t>
            </w:r>
          </w:p>
        </w:tc>
      </w:tr>
      <w:tr w:rsidR="004F1CAD" w:rsidRPr="00D155A5" w14:paraId="738AAD34" w14:textId="77777777">
        <w:trPr>
          <w:jc w:val="center"/>
        </w:trPr>
        <w:tc>
          <w:tcPr>
            <w:tcW w:w="3024" w:type="dxa"/>
            <w:vAlign w:val="center"/>
          </w:tcPr>
          <w:p w14:paraId="738AAD30" w14:textId="77777777" w:rsidR="004F1CAD" w:rsidRPr="00D155A5" w:rsidRDefault="00000000">
            <w:pPr>
              <w:pStyle w:val="normal1"/>
              <w:spacing w:line="240" w:lineRule="auto"/>
              <w:ind w:firstLine="0"/>
              <w:jc w:val="left"/>
              <w:rPr>
                <w:sz w:val="20"/>
                <w:szCs w:val="20"/>
                <w:lang w:val="pt-BR"/>
              </w:rPr>
            </w:pPr>
            <w:r w:rsidRPr="00D155A5">
              <w:rPr>
                <w:sz w:val="20"/>
                <w:szCs w:val="20"/>
                <w:lang w:val="pt-BR"/>
              </w:rPr>
              <w:t xml:space="preserve">Kappa de Cohen vs. </w:t>
            </w:r>
            <w:proofErr w:type="spellStart"/>
            <w:r w:rsidRPr="00D155A5">
              <w:rPr>
                <w:sz w:val="20"/>
                <w:szCs w:val="20"/>
                <w:lang w:val="pt-BR"/>
              </w:rPr>
              <w:t>ground</w:t>
            </w:r>
            <w:proofErr w:type="spellEnd"/>
          </w:p>
          <w:p w14:paraId="738AAD31" w14:textId="77777777" w:rsidR="004F1CAD" w:rsidRPr="00D155A5" w:rsidRDefault="00000000">
            <w:pPr>
              <w:pStyle w:val="normal1"/>
              <w:spacing w:line="240" w:lineRule="auto"/>
              <w:jc w:val="left"/>
              <w:rPr>
                <w:sz w:val="20"/>
                <w:szCs w:val="20"/>
                <w:lang w:val="pt-BR"/>
              </w:rPr>
            </w:pPr>
            <w:proofErr w:type="spellStart"/>
            <w:r w:rsidRPr="00D155A5">
              <w:rPr>
                <w:sz w:val="20"/>
                <w:szCs w:val="20"/>
                <w:lang w:val="pt-BR"/>
              </w:rPr>
              <w:t>truth</w:t>
            </w:r>
            <w:proofErr w:type="spellEnd"/>
          </w:p>
        </w:tc>
        <w:tc>
          <w:tcPr>
            <w:tcW w:w="3024" w:type="dxa"/>
            <w:vAlign w:val="center"/>
          </w:tcPr>
          <w:p w14:paraId="738AAD32" w14:textId="77777777" w:rsidR="004F1CAD" w:rsidRPr="00D155A5" w:rsidRDefault="00000000">
            <w:pPr>
              <w:pStyle w:val="normal1"/>
              <w:rPr>
                <w:lang w:val="pt-BR"/>
              </w:rPr>
            </w:pPr>
            <w:r w:rsidRPr="00D155A5">
              <w:rPr>
                <w:lang w:val="pt-BR"/>
              </w:rPr>
              <w:t>0,414</w:t>
            </w:r>
          </w:p>
        </w:tc>
        <w:tc>
          <w:tcPr>
            <w:tcW w:w="3024" w:type="dxa"/>
            <w:vAlign w:val="center"/>
          </w:tcPr>
          <w:p w14:paraId="738AAD33" w14:textId="77777777" w:rsidR="004F1CAD" w:rsidRPr="00D155A5" w:rsidRDefault="00000000">
            <w:pPr>
              <w:pStyle w:val="normal1"/>
              <w:spacing w:line="240" w:lineRule="auto"/>
              <w:jc w:val="center"/>
              <w:rPr>
                <w:lang w:val="pt-BR"/>
              </w:rPr>
            </w:pPr>
            <w:r w:rsidRPr="00D155A5">
              <w:rPr>
                <w:sz w:val="20"/>
                <w:szCs w:val="20"/>
                <w:lang w:val="pt-BR"/>
              </w:rPr>
              <w:t>0,836</w:t>
            </w:r>
          </w:p>
        </w:tc>
      </w:tr>
      <w:tr w:rsidR="004F1CAD" w:rsidRPr="00D155A5" w14:paraId="738AAD39" w14:textId="77777777">
        <w:trPr>
          <w:jc w:val="center"/>
        </w:trPr>
        <w:tc>
          <w:tcPr>
            <w:tcW w:w="3024" w:type="dxa"/>
            <w:vAlign w:val="center"/>
          </w:tcPr>
          <w:p w14:paraId="738AAD35" w14:textId="77777777" w:rsidR="004F1CAD" w:rsidRPr="00D155A5" w:rsidRDefault="00000000">
            <w:pPr>
              <w:pStyle w:val="normal1"/>
              <w:spacing w:line="240" w:lineRule="auto"/>
              <w:ind w:firstLine="0"/>
              <w:jc w:val="left"/>
              <w:rPr>
                <w:sz w:val="20"/>
                <w:szCs w:val="20"/>
                <w:lang w:val="pt-BR"/>
              </w:rPr>
            </w:pPr>
            <w:r w:rsidRPr="00D155A5">
              <w:rPr>
                <w:sz w:val="20"/>
                <w:szCs w:val="20"/>
                <w:lang w:val="pt-BR"/>
              </w:rPr>
              <w:lastRenderedPageBreak/>
              <w:t>Coeficiente de correlação de</w:t>
            </w:r>
          </w:p>
          <w:p w14:paraId="738AAD36" w14:textId="77777777" w:rsidR="004F1CAD" w:rsidRPr="00D155A5" w:rsidRDefault="00000000">
            <w:pPr>
              <w:pStyle w:val="normal1"/>
              <w:spacing w:line="240" w:lineRule="auto"/>
              <w:jc w:val="left"/>
              <w:rPr>
                <w:lang w:val="pt-BR"/>
              </w:rPr>
            </w:pPr>
            <w:r w:rsidRPr="00D155A5">
              <w:rPr>
                <w:sz w:val="20"/>
                <w:szCs w:val="20"/>
                <w:lang w:val="pt-BR"/>
              </w:rPr>
              <w:t>Matthews</w:t>
            </w:r>
          </w:p>
        </w:tc>
        <w:tc>
          <w:tcPr>
            <w:tcW w:w="3024" w:type="dxa"/>
            <w:vAlign w:val="center"/>
          </w:tcPr>
          <w:p w14:paraId="738AAD37" w14:textId="77777777" w:rsidR="004F1CAD" w:rsidRPr="00D155A5" w:rsidRDefault="00000000">
            <w:pPr>
              <w:pStyle w:val="normal1"/>
              <w:rPr>
                <w:lang w:val="pt-BR"/>
              </w:rPr>
            </w:pPr>
            <w:r w:rsidRPr="00D155A5">
              <w:rPr>
                <w:lang w:val="pt-BR"/>
              </w:rPr>
              <w:t>0,414</w:t>
            </w:r>
          </w:p>
        </w:tc>
        <w:tc>
          <w:tcPr>
            <w:tcW w:w="3024" w:type="dxa"/>
            <w:vAlign w:val="center"/>
          </w:tcPr>
          <w:p w14:paraId="738AAD38" w14:textId="77777777" w:rsidR="004F1CAD" w:rsidRPr="00D155A5" w:rsidRDefault="00000000">
            <w:pPr>
              <w:pStyle w:val="normal1"/>
              <w:spacing w:line="240" w:lineRule="auto"/>
              <w:jc w:val="center"/>
              <w:rPr>
                <w:lang w:val="pt-BR"/>
              </w:rPr>
            </w:pPr>
            <w:r w:rsidRPr="00D155A5">
              <w:rPr>
                <w:sz w:val="20"/>
                <w:szCs w:val="20"/>
                <w:lang w:val="pt-BR"/>
              </w:rPr>
              <w:t>0,846</w:t>
            </w:r>
          </w:p>
        </w:tc>
      </w:tr>
      <w:tr w:rsidR="004F1CAD" w:rsidRPr="00D155A5" w14:paraId="738AAD3D" w14:textId="77777777">
        <w:trPr>
          <w:jc w:val="center"/>
        </w:trPr>
        <w:tc>
          <w:tcPr>
            <w:tcW w:w="3024" w:type="dxa"/>
            <w:vAlign w:val="center"/>
          </w:tcPr>
          <w:p w14:paraId="738AAD3A" w14:textId="77777777" w:rsidR="004F1CAD" w:rsidRPr="00D155A5" w:rsidRDefault="00000000">
            <w:pPr>
              <w:pStyle w:val="normal1"/>
              <w:spacing w:line="240" w:lineRule="auto"/>
              <w:ind w:firstLine="0"/>
              <w:jc w:val="left"/>
              <w:rPr>
                <w:lang w:val="pt-BR"/>
              </w:rPr>
            </w:pPr>
            <w:r w:rsidRPr="00D155A5">
              <w:rPr>
                <w:sz w:val="20"/>
                <w:szCs w:val="20"/>
                <w:lang w:val="pt-BR"/>
              </w:rPr>
              <w:t>Acurácia balanceada</w:t>
            </w:r>
          </w:p>
        </w:tc>
        <w:tc>
          <w:tcPr>
            <w:tcW w:w="3024" w:type="dxa"/>
            <w:vAlign w:val="center"/>
          </w:tcPr>
          <w:p w14:paraId="738AAD3B" w14:textId="77777777" w:rsidR="004F1CAD" w:rsidRPr="00D155A5" w:rsidRDefault="00000000">
            <w:pPr>
              <w:pStyle w:val="normal1"/>
              <w:rPr>
                <w:lang w:val="pt-BR"/>
              </w:rPr>
            </w:pPr>
            <w:r w:rsidRPr="00D155A5">
              <w:rPr>
                <w:lang w:val="pt-BR"/>
              </w:rPr>
              <w:t>0,707</w:t>
            </w:r>
          </w:p>
        </w:tc>
        <w:tc>
          <w:tcPr>
            <w:tcW w:w="3024" w:type="dxa"/>
            <w:vAlign w:val="center"/>
          </w:tcPr>
          <w:p w14:paraId="738AAD3C" w14:textId="77777777" w:rsidR="004F1CAD" w:rsidRPr="00D155A5" w:rsidRDefault="00000000">
            <w:pPr>
              <w:pStyle w:val="normal1"/>
              <w:spacing w:line="240" w:lineRule="auto"/>
              <w:jc w:val="center"/>
              <w:rPr>
                <w:lang w:val="pt-BR"/>
              </w:rPr>
            </w:pPr>
            <w:r w:rsidRPr="00D155A5">
              <w:rPr>
                <w:sz w:val="20"/>
                <w:szCs w:val="20"/>
                <w:lang w:val="pt-BR"/>
              </w:rPr>
              <w:t>0,918</w:t>
            </w:r>
          </w:p>
        </w:tc>
      </w:tr>
      <w:tr w:rsidR="004F1CAD" w:rsidRPr="00D155A5" w14:paraId="738AAD41" w14:textId="77777777">
        <w:trPr>
          <w:jc w:val="center"/>
        </w:trPr>
        <w:tc>
          <w:tcPr>
            <w:tcW w:w="3024" w:type="dxa"/>
            <w:vAlign w:val="center"/>
          </w:tcPr>
          <w:p w14:paraId="738AAD3E" w14:textId="77777777" w:rsidR="004F1CAD" w:rsidRPr="00D155A5" w:rsidRDefault="00000000">
            <w:pPr>
              <w:pStyle w:val="normal1"/>
              <w:spacing w:line="240" w:lineRule="auto"/>
              <w:ind w:firstLine="0"/>
              <w:jc w:val="left"/>
              <w:rPr>
                <w:lang w:val="pt-BR"/>
              </w:rPr>
            </w:pPr>
            <w:r w:rsidRPr="00D155A5">
              <w:rPr>
                <w:sz w:val="20"/>
                <w:szCs w:val="20"/>
                <w:lang w:val="pt-BR"/>
              </w:rPr>
              <w:t xml:space="preserve">Índice J de </w:t>
            </w:r>
            <w:proofErr w:type="spellStart"/>
            <w:r w:rsidRPr="00D155A5">
              <w:rPr>
                <w:sz w:val="20"/>
                <w:szCs w:val="20"/>
                <w:lang w:val="pt-BR"/>
              </w:rPr>
              <w:t>Youden</w:t>
            </w:r>
            <w:proofErr w:type="spellEnd"/>
          </w:p>
        </w:tc>
        <w:tc>
          <w:tcPr>
            <w:tcW w:w="3024" w:type="dxa"/>
            <w:vAlign w:val="center"/>
          </w:tcPr>
          <w:p w14:paraId="738AAD3F" w14:textId="77777777" w:rsidR="004F1CAD" w:rsidRPr="00D155A5" w:rsidRDefault="00000000">
            <w:pPr>
              <w:pStyle w:val="normal1"/>
              <w:rPr>
                <w:lang w:val="pt-BR"/>
              </w:rPr>
            </w:pPr>
            <w:r w:rsidRPr="00D155A5">
              <w:rPr>
                <w:lang w:val="pt-BR"/>
              </w:rPr>
              <w:t>0,414</w:t>
            </w:r>
          </w:p>
        </w:tc>
        <w:tc>
          <w:tcPr>
            <w:tcW w:w="3024" w:type="dxa"/>
            <w:vAlign w:val="center"/>
          </w:tcPr>
          <w:p w14:paraId="738AAD40" w14:textId="77777777" w:rsidR="004F1CAD" w:rsidRPr="00D155A5" w:rsidRDefault="00000000">
            <w:pPr>
              <w:pStyle w:val="normal1"/>
              <w:spacing w:line="240" w:lineRule="auto"/>
              <w:jc w:val="center"/>
              <w:rPr>
                <w:lang w:val="pt-BR"/>
              </w:rPr>
            </w:pPr>
            <w:r w:rsidRPr="00D155A5">
              <w:rPr>
                <w:sz w:val="20"/>
                <w:szCs w:val="20"/>
                <w:lang w:val="pt-BR"/>
              </w:rPr>
              <w:t>0,836</w:t>
            </w:r>
          </w:p>
        </w:tc>
      </w:tr>
    </w:tbl>
    <w:p w14:paraId="738AAD42"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na análise estatística do experimento (2026).</w:t>
      </w:r>
    </w:p>
    <w:p w14:paraId="738AAD43" w14:textId="77777777" w:rsidR="004F1CAD" w:rsidRPr="00D155A5" w:rsidRDefault="00000000">
      <w:pPr>
        <w:pStyle w:val="normal1"/>
        <w:rPr>
          <w:lang w:val="pt-BR"/>
        </w:rPr>
      </w:pPr>
      <w:r w:rsidRPr="00D155A5">
        <w:rPr>
          <w:lang w:val="pt-BR"/>
        </w:rPr>
        <w:t>Desse modo, a diferença entre os modelos não deve ser interpretada como uma oscilação casual do conjunto de teste. Os dados sustentam que, para a formulação binária adotada neste TCC e nas condições experimentais avaliadas, o Gemma 3 27B-IT apresentou melhor desempenho preditivo que o YOLOv11m.</w:t>
      </w:r>
    </w:p>
    <w:p w14:paraId="738AAD44"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4.5 Eficiência computacional</w:t>
      </w:r>
    </w:p>
    <w:p w14:paraId="738AAD45" w14:textId="77777777" w:rsidR="004F1CAD" w:rsidRPr="00D155A5" w:rsidRDefault="00000000">
      <w:pPr>
        <w:pStyle w:val="normal1"/>
        <w:rPr>
          <w:lang w:val="pt-BR"/>
        </w:rPr>
      </w:pPr>
      <w:r w:rsidRPr="00D155A5">
        <w:rPr>
          <w:lang w:val="pt-BR"/>
        </w:rPr>
        <w:t xml:space="preserve">Apesar do melhor desempenho preditivo do Gemma 3 27B-IT nas condições experimentais avaliadas, a análise de eficiência computacional revelou vantagem expressiva do YOLOv11m. O detector especializado apresentou latência média </w:t>
      </w:r>
      <w:proofErr w:type="spellStart"/>
      <w:r w:rsidRPr="00D155A5">
        <w:rPr>
          <w:lang w:val="pt-BR"/>
        </w:rPr>
        <w:t>end-to-end</w:t>
      </w:r>
      <w:proofErr w:type="spellEnd"/>
      <w:r w:rsidRPr="00D155A5">
        <w:rPr>
          <w:lang w:val="pt-BR"/>
        </w:rPr>
        <w:t xml:space="preserve"> de 8,4 milissegundos por imagem, enquanto o Gemma 3 27B-IT apresentou latência média de 1.191,9 milissegundos. Em termos de </w:t>
      </w:r>
      <w:proofErr w:type="spellStart"/>
      <w:r w:rsidRPr="00D155A5">
        <w:rPr>
          <w:lang w:val="pt-BR"/>
        </w:rPr>
        <w:t>throughput</w:t>
      </w:r>
      <w:proofErr w:type="spellEnd"/>
      <w:r w:rsidRPr="00D155A5">
        <w:rPr>
          <w:lang w:val="pt-BR"/>
        </w:rPr>
        <w:t>, o YOLOv11m alcançou 135,2 imagens por segundo, enquanto o Gemma 3 27B-IT processou aproximadamente 0,839 imagem por segundo.</w:t>
      </w:r>
    </w:p>
    <w:p w14:paraId="738AAD46" w14:textId="77777777" w:rsidR="004F1CAD" w:rsidRPr="00D155A5" w:rsidRDefault="004F1CAD">
      <w:pPr>
        <w:pStyle w:val="normal1"/>
        <w:spacing w:after="60" w:line="240" w:lineRule="auto"/>
        <w:jc w:val="left"/>
        <w:rPr>
          <w:lang w:val="pt-BR"/>
        </w:rPr>
      </w:pPr>
    </w:p>
    <w:p w14:paraId="738AAD47" w14:textId="77777777" w:rsidR="004F1CAD" w:rsidRPr="00D155A5" w:rsidRDefault="004F1CAD">
      <w:pPr>
        <w:pStyle w:val="normal1"/>
        <w:spacing w:after="60" w:line="240" w:lineRule="auto"/>
        <w:jc w:val="left"/>
        <w:rPr>
          <w:lang w:val="pt-BR"/>
        </w:rPr>
      </w:pPr>
    </w:p>
    <w:p w14:paraId="738AAD48"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Tabela 10 – Eficiência computacional dos modelos</w:t>
      </w:r>
    </w:p>
    <w:tbl>
      <w:tblPr>
        <w:tblStyle w:val="TableNormal"/>
        <w:tblW w:w="9072" w:type="dxa"/>
        <w:jc w:val="center"/>
        <w:tblInd w:w="0" w:type="dxa"/>
        <w:tblLayout w:type="fixed"/>
        <w:tblCellMar>
          <w:top w:w="0" w:type="dxa"/>
          <w:left w:w="108" w:type="dxa"/>
          <w:bottom w:w="0" w:type="dxa"/>
          <w:right w:w="108" w:type="dxa"/>
        </w:tblCellMar>
        <w:tblLook w:val="0420" w:firstRow="1" w:lastRow="0" w:firstColumn="0" w:lastColumn="0" w:noHBand="0" w:noVBand="1"/>
      </w:tblPr>
      <w:tblGrid>
        <w:gridCol w:w="3024"/>
        <w:gridCol w:w="3024"/>
        <w:gridCol w:w="3024"/>
      </w:tblGrid>
      <w:tr w:rsidR="004F1CAD" w:rsidRPr="00D155A5" w14:paraId="738AAD4C" w14:textId="77777777">
        <w:trPr>
          <w:jc w:val="center"/>
        </w:trPr>
        <w:tc>
          <w:tcPr>
            <w:tcW w:w="3024" w:type="dxa"/>
            <w:vAlign w:val="center"/>
          </w:tcPr>
          <w:p w14:paraId="738AAD49" w14:textId="77777777" w:rsidR="004F1CAD" w:rsidRPr="00D155A5" w:rsidRDefault="00000000">
            <w:pPr>
              <w:pStyle w:val="normal1"/>
              <w:spacing w:line="240" w:lineRule="auto"/>
              <w:jc w:val="left"/>
              <w:rPr>
                <w:lang w:val="pt-BR"/>
              </w:rPr>
            </w:pPr>
            <w:r w:rsidRPr="00D155A5">
              <w:rPr>
                <w:b/>
                <w:bCs/>
                <w:sz w:val="20"/>
                <w:szCs w:val="20"/>
                <w:lang w:val="pt-BR"/>
              </w:rPr>
              <w:t>Indicador</w:t>
            </w:r>
          </w:p>
        </w:tc>
        <w:tc>
          <w:tcPr>
            <w:tcW w:w="3024" w:type="dxa"/>
            <w:vAlign w:val="center"/>
          </w:tcPr>
          <w:p w14:paraId="738AAD4A" w14:textId="77777777" w:rsidR="004F1CAD" w:rsidRPr="00D155A5" w:rsidRDefault="00000000">
            <w:pPr>
              <w:pStyle w:val="normal1"/>
              <w:spacing w:line="240" w:lineRule="auto"/>
              <w:jc w:val="center"/>
              <w:rPr>
                <w:lang w:val="pt-BR"/>
              </w:rPr>
            </w:pPr>
            <w:r w:rsidRPr="00D155A5">
              <w:rPr>
                <w:b/>
                <w:bCs/>
                <w:sz w:val="20"/>
                <w:szCs w:val="20"/>
                <w:lang w:val="pt-BR"/>
              </w:rPr>
              <w:t>YOLOv11m</w:t>
            </w:r>
          </w:p>
        </w:tc>
        <w:tc>
          <w:tcPr>
            <w:tcW w:w="3024" w:type="dxa"/>
            <w:vAlign w:val="center"/>
          </w:tcPr>
          <w:p w14:paraId="738AAD4B" w14:textId="77777777" w:rsidR="004F1CAD" w:rsidRPr="00D155A5" w:rsidRDefault="00000000">
            <w:pPr>
              <w:pStyle w:val="normal1"/>
              <w:spacing w:line="240" w:lineRule="auto"/>
              <w:jc w:val="center"/>
              <w:rPr>
                <w:lang w:val="pt-BR"/>
              </w:rPr>
            </w:pPr>
            <w:r w:rsidRPr="00D155A5">
              <w:rPr>
                <w:b/>
                <w:bCs/>
                <w:sz w:val="20"/>
                <w:szCs w:val="20"/>
                <w:lang w:val="pt-BR"/>
              </w:rPr>
              <w:t>Gemma 3 27B-IT</w:t>
            </w:r>
          </w:p>
        </w:tc>
      </w:tr>
      <w:tr w:rsidR="004F1CAD" w:rsidRPr="00D155A5" w14:paraId="738AAD50" w14:textId="77777777">
        <w:trPr>
          <w:jc w:val="center"/>
        </w:trPr>
        <w:tc>
          <w:tcPr>
            <w:tcW w:w="3024" w:type="dxa"/>
            <w:vAlign w:val="center"/>
          </w:tcPr>
          <w:p w14:paraId="738AAD4D" w14:textId="77777777" w:rsidR="004F1CAD" w:rsidRPr="00D155A5" w:rsidRDefault="00000000">
            <w:pPr>
              <w:pStyle w:val="normal1"/>
              <w:ind w:firstLine="0"/>
              <w:rPr>
                <w:lang w:val="pt-BR"/>
              </w:rPr>
            </w:pPr>
            <w:r w:rsidRPr="00D155A5">
              <w:rPr>
                <w:lang w:val="pt-BR"/>
              </w:rPr>
              <w:t xml:space="preserve">Latência média </w:t>
            </w:r>
            <w:proofErr w:type="spellStart"/>
            <w:r w:rsidRPr="00D155A5">
              <w:rPr>
                <w:lang w:val="pt-BR"/>
              </w:rPr>
              <w:t>end-to-end</w:t>
            </w:r>
            <w:proofErr w:type="spellEnd"/>
          </w:p>
        </w:tc>
        <w:tc>
          <w:tcPr>
            <w:tcW w:w="3024" w:type="dxa"/>
            <w:vAlign w:val="center"/>
          </w:tcPr>
          <w:p w14:paraId="738AAD4E" w14:textId="77777777" w:rsidR="004F1CAD" w:rsidRPr="00D155A5" w:rsidRDefault="00000000">
            <w:pPr>
              <w:pStyle w:val="normal1"/>
              <w:rPr>
                <w:lang w:val="pt-BR"/>
              </w:rPr>
            </w:pPr>
            <w:r w:rsidRPr="00D155A5">
              <w:rPr>
                <w:lang w:val="pt-BR"/>
              </w:rPr>
              <w:t xml:space="preserve">8,4 </w:t>
            </w:r>
            <w:proofErr w:type="spellStart"/>
            <w:r w:rsidRPr="00D155A5">
              <w:rPr>
                <w:lang w:val="pt-BR"/>
              </w:rPr>
              <w:t>ms</w:t>
            </w:r>
            <w:proofErr w:type="spellEnd"/>
          </w:p>
        </w:tc>
        <w:tc>
          <w:tcPr>
            <w:tcW w:w="3024" w:type="dxa"/>
            <w:vAlign w:val="center"/>
          </w:tcPr>
          <w:p w14:paraId="738AAD4F" w14:textId="77777777" w:rsidR="004F1CAD" w:rsidRPr="00D155A5" w:rsidRDefault="00000000">
            <w:pPr>
              <w:pStyle w:val="normal1"/>
              <w:rPr>
                <w:lang w:val="pt-BR"/>
              </w:rPr>
            </w:pPr>
            <w:r w:rsidRPr="00D155A5">
              <w:rPr>
                <w:lang w:val="pt-BR"/>
              </w:rPr>
              <w:t xml:space="preserve">1.191,9 </w:t>
            </w:r>
            <w:proofErr w:type="spellStart"/>
            <w:r w:rsidRPr="00D155A5">
              <w:rPr>
                <w:lang w:val="pt-BR"/>
              </w:rPr>
              <w:t>ms</w:t>
            </w:r>
            <w:proofErr w:type="spellEnd"/>
          </w:p>
        </w:tc>
      </w:tr>
      <w:tr w:rsidR="004F1CAD" w:rsidRPr="00D155A5" w14:paraId="738AAD54" w14:textId="77777777">
        <w:trPr>
          <w:jc w:val="center"/>
        </w:trPr>
        <w:tc>
          <w:tcPr>
            <w:tcW w:w="3024" w:type="dxa"/>
            <w:vAlign w:val="center"/>
          </w:tcPr>
          <w:p w14:paraId="738AAD51" w14:textId="77777777" w:rsidR="004F1CAD" w:rsidRPr="00D155A5" w:rsidRDefault="00000000">
            <w:pPr>
              <w:pStyle w:val="normal1"/>
              <w:ind w:firstLine="0"/>
              <w:rPr>
                <w:lang w:val="pt-BR"/>
              </w:rPr>
            </w:pPr>
            <w:r w:rsidRPr="00D155A5">
              <w:rPr>
                <w:lang w:val="pt-BR"/>
              </w:rPr>
              <w:t>Latência mediana P50</w:t>
            </w:r>
          </w:p>
        </w:tc>
        <w:tc>
          <w:tcPr>
            <w:tcW w:w="3024" w:type="dxa"/>
            <w:vAlign w:val="center"/>
          </w:tcPr>
          <w:p w14:paraId="738AAD52" w14:textId="77777777" w:rsidR="004F1CAD" w:rsidRPr="00D155A5" w:rsidRDefault="00000000">
            <w:pPr>
              <w:pStyle w:val="normal1"/>
              <w:rPr>
                <w:lang w:val="pt-BR"/>
              </w:rPr>
            </w:pPr>
            <w:r w:rsidRPr="00D155A5">
              <w:rPr>
                <w:lang w:val="pt-BR"/>
              </w:rPr>
              <w:t xml:space="preserve">8,4 </w:t>
            </w:r>
            <w:proofErr w:type="spellStart"/>
            <w:r w:rsidRPr="00D155A5">
              <w:rPr>
                <w:lang w:val="pt-BR"/>
              </w:rPr>
              <w:t>ms</w:t>
            </w:r>
            <w:proofErr w:type="spellEnd"/>
          </w:p>
        </w:tc>
        <w:tc>
          <w:tcPr>
            <w:tcW w:w="3024" w:type="dxa"/>
            <w:vAlign w:val="center"/>
          </w:tcPr>
          <w:p w14:paraId="738AAD53" w14:textId="77777777" w:rsidR="004F1CAD" w:rsidRPr="00D155A5" w:rsidRDefault="00000000">
            <w:pPr>
              <w:pStyle w:val="normal1"/>
              <w:rPr>
                <w:lang w:val="pt-BR"/>
              </w:rPr>
            </w:pPr>
            <w:r w:rsidRPr="00D155A5">
              <w:rPr>
                <w:lang w:val="pt-BR"/>
              </w:rPr>
              <w:t xml:space="preserve">1.172,2 </w:t>
            </w:r>
            <w:proofErr w:type="spellStart"/>
            <w:r w:rsidRPr="00D155A5">
              <w:rPr>
                <w:lang w:val="pt-BR"/>
              </w:rPr>
              <w:t>ms</w:t>
            </w:r>
            <w:proofErr w:type="spellEnd"/>
          </w:p>
        </w:tc>
      </w:tr>
      <w:tr w:rsidR="004F1CAD" w:rsidRPr="00D155A5" w14:paraId="738AAD58" w14:textId="77777777">
        <w:trPr>
          <w:jc w:val="center"/>
        </w:trPr>
        <w:tc>
          <w:tcPr>
            <w:tcW w:w="3024" w:type="dxa"/>
            <w:vAlign w:val="center"/>
          </w:tcPr>
          <w:p w14:paraId="738AAD55" w14:textId="77777777" w:rsidR="004F1CAD" w:rsidRPr="00D155A5" w:rsidRDefault="00000000">
            <w:pPr>
              <w:pStyle w:val="normal1"/>
              <w:ind w:firstLine="0"/>
              <w:rPr>
                <w:lang w:val="pt-BR"/>
              </w:rPr>
            </w:pPr>
            <w:r w:rsidRPr="00D155A5">
              <w:rPr>
                <w:lang w:val="pt-BR"/>
              </w:rPr>
              <w:t>Latência P95</w:t>
            </w:r>
          </w:p>
        </w:tc>
        <w:tc>
          <w:tcPr>
            <w:tcW w:w="3024" w:type="dxa"/>
            <w:vAlign w:val="center"/>
          </w:tcPr>
          <w:p w14:paraId="738AAD56" w14:textId="77777777" w:rsidR="004F1CAD" w:rsidRPr="00D155A5" w:rsidRDefault="00000000">
            <w:pPr>
              <w:pStyle w:val="normal1"/>
              <w:rPr>
                <w:lang w:val="pt-BR"/>
              </w:rPr>
            </w:pPr>
            <w:r w:rsidRPr="00D155A5">
              <w:rPr>
                <w:lang w:val="pt-BR"/>
              </w:rPr>
              <w:t xml:space="preserve">9,3 </w:t>
            </w:r>
            <w:proofErr w:type="spellStart"/>
            <w:r w:rsidRPr="00D155A5">
              <w:rPr>
                <w:lang w:val="pt-BR"/>
              </w:rPr>
              <w:t>ms</w:t>
            </w:r>
            <w:proofErr w:type="spellEnd"/>
          </w:p>
        </w:tc>
        <w:tc>
          <w:tcPr>
            <w:tcW w:w="3024" w:type="dxa"/>
            <w:vAlign w:val="center"/>
          </w:tcPr>
          <w:p w14:paraId="738AAD57" w14:textId="77777777" w:rsidR="004F1CAD" w:rsidRPr="00D155A5" w:rsidRDefault="00000000">
            <w:pPr>
              <w:pStyle w:val="normal1"/>
              <w:rPr>
                <w:lang w:val="pt-BR"/>
              </w:rPr>
            </w:pPr>
            <w:r w:rsidRPr="00D155A5">
              <w:rPr>
                <w:lang w:val="pt-BR"/>
              </w:rPr>
              <w:t xml:space="preserve">1.346,9 </w:t>
            </w:r>
            <w:proofErr w:type="spellStart"/>
            <w:r w:rsidRPr="00D155A5">
              <w:rPr>
                <w:lang w:val="pt-BR"/>
              </w:rPr>
              <w:t>ms</w:t>
            </w:r>
            <w:proofErr w:type="spellEnd"/>
          </w:p>
        </w:tc>
      </w:tr>
      <w:tr w:rsidR="004F1CAD" w:rsidRPr="00D155A5" w14:paraId="738AAD5C" w14:textId="77777777">
        <w:trPr>
          <w:jc w:val="center"/>
        </w:trPr>
        <w:tc>
          <w:tcPr>
            <w:tcW w:w="3024" w:type="dxa"/>
            <w:vAlign w:val="center"/>
          </w:tcPr>
          <w:p w14:paraId="738AAD59" w14:textId="77777777" w:rsidR="004F1CAD" w:rsidRPr="00D155A5" w:rsidRDefault="00000000">
            <w:pPr>
              <w:pStyle w:val="normal1"/>
              <w:ind w:firstLine="0"/>
              <w:rPr>
                <w:lang w:val="pt-BR"/>
              </w:rPr>
            </w:pPr>
            <w:proofErr w:type="spellStart"/>
            <w:r w:rsidRPr="00D155A5">
              <w:rPr>
                <w:lang w:val="pt-BR"/>
              </w:rPr>
              <w:t>Throughput</w:t>
            </w:r>
            <w:proofErr w:type="spellEnd"/>
          </w:p>
        </w:tc>
        <w:tc>
          <w:tcPr>
            <w:tcW w:w="3024" w:type="dxa"/>
            <w:vAlign w:val="center"/>
          </w:tcPr>
          <w:p w14:paraId="738AAD5A" w14:textId="77777777" w:rsidR="004F1CAD" w:rsidRPr="00D155A5" w:rsidRDefault="00000000">
            <w:pPr>
              <w:pStyle w:val="normal1"/>
              <w:rPr>
                <w:lang w:val="pt-BR"/>
              </w:rPr>
            </w:pPr>
            <w:r w:rsidRPr="00D155A5">
              <w:rPr>
                <w:lang w:val="pt-BR"/>
              </w:rPr>
              <w:t xml:space="preserve">135,2 </w:t>
            </w:r>
            <w:proofErr w:type="spellStart"/>
            <w:r w:rsidRPr="00D155A5">
              <w:rPr>
                <w:lang w:val="pt-BR"/>
              </w:rPr>
              <w:t>img</w:t>
            </w:r>
            <w:proofErr w:type="spellEnd"/>
            <w:r w:rsidRPr="00D155A5">
              <w:rPr>
                <w:lang w:val="pt-BR"/>
              </w:rPr>
              <w:t>/s</w:t>
            </w:r>
          </w:p>
        </w:tc>
        <w:tc>
          <w:tcPr>
            <w:tcW w:w="3024" w:type="dxa"/>
            <w:vAlign w:val="center"/>
          </w:tcPr>
          <w:p w14:paraId="738AAD5B" w14:textId="77777777" w:rsidR="004F1CAD" w:rsidRPr="00D155A5" w:rsidRDefault="00000000">
            <w:pPr>
              <w:pStyle w:val="normal1"/>
              <w:rPr>
                <w:lang w:val="pt-BR"/>
              </w:rPr>
            </w:pPr>
            <w:r w:rsidRPr="00D155A5">
              <w:rPr>
                <w:lang w:val="pt-BR"/>
              </w:rPr>
              <w:t xml:space="preserve">0,839 </w:t>
            </w:r>
            <w:proofErr w:type="spellStart"/>
            <w:r w:rsidRPr="00D155A5">
              <w:rPr>
                <w:lang w:val="pt-BR"/>
              </w:rPr>
              <w:t>img</w:t>
            </w:r>
            <w:proofErr w:type="spellEnd"/>
            <w:r w:rsidRPr="00D155A5">
              <w:rPr>
                <w:lang w:val="pt-BR"/>
              </w:rPr>
              <w:t>/s</w:t>
            </w:r>
          </w:p>
        </w:tc>
      </w:tr>
      <w:tr w:rsidR="004F1CAD" w:rsidRPr="00D155A5" w14:paraId="738AAD60" w14:textId="77777777">
        <w:trPr>
          <w:jc w:val="center"/>
        </w:trPr>
        <w:tc>
          <w:tcPr>
            <w:tcW w:w="3024" w:type="dxa"/>
            <w:vAlign w:val="center"/>
          </w:tcPr>
          <w:p w14:paraId="738AAD5D" w14:textId="77777777" w:rsidR="004F1CAD" w:rsidRPr="00D155A5" w:rsidRDefault="00000000">
            <w:pPr>
              <w:pStyle w:val="normal1"/>
              <w:ind w:firstLine="0"/>
              <w:rPr>
                <w:lang w:val="pt-BR"/>
              </w:rPr>
            </w:pPr>
            <w:r w:rsidRPr="00D155A5">
              <w:rPr>
                <w:lang w:val="pt-BR"/>
              </w:rPr>
              <w:t>Fator de velocidade</w:t>
            </w:r>
          </w:p>
        </w:tc>
        <w:tc>
          <w:tcPr>
            <w:tcW w:w="3024" w:type="dxa"/>
            <w:vAlign w:val="center"/>
          </w:tcPr>
          <w:p w14:paraId="738AAD5E" w14:textId="77777777" w:rsidR="004F1CAD" w:rsidRPr="00D155A5" w:rsidRDefault="00000000">
            <w:pPr>
              <w:pStyle w:val="normal1"/>
              <w:rPr>
                <w:lang w:val="pt-BR"/>
              </w:rPr>
            </w:pPr>
            <w:r w:rsidRPr="00D155A5">
              <w:rPr>
                <w:lang w:val="pt-BR"/>
              </w:rPr>
              <w:t>141 vezes mais rápido</w:t>
            </w:r>
          </w:p>
        </w:tc>
        <w:tc>
          <w:tcPr>
            <w:tcW w:w="3024" w:type="dxa"/>
            <w:vAlign w:val="center"/>
          </w:tcPr>
          <w:p w14:paraId="738AAD5F" w14:textId="77777777" w:rsidR="004F1CAD" w:rsidRPr="00D155A5" w:rsidRDefault="00000000">
            <w:pPr>
              <w:pStyle w:val="normal1"/>
              <w:rPr>
                <w:lang w:val="pt-BR"/>
              </w:rPr>
            </w:pPr>
            <w:r w:rsidRPr="00D155A5">
              <w:rPr>
                <w:lang w:val="pt-BR"/>
              </w:rPr>
              <w:t>referência</w:t>
            </w:r>
          </w:p>
        </w:tc>
      </w:tr>
    </w:tbl>
    <w:p w14:paraId="738AAD61"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nos resultados do experimento (2026).</w:t>
      </w:r>
    </w:p>
    <w:p w14:paraId="738AAD62" w14:textId="77777777" w:rsidR="004F1CAD" w:rsidRPr="00D155A5" w:rsidRDefault="00000000">
      <w:pPr>
        <w:pStyle w:val="normal1"/>
        <w:rPr>
          <w:lang w:val="pt-BR"/>
        </w:rPr>
      </w:pPr>
      <w:r w:rsidRPr="00D155A5">
        <w:rPr>
          <w:lang w:val="pt-BR"/>
        </w:rPr>
        <w:t>Esses resultados indicam que o YOLOv11m foi aproximadamente 141 vezes mais rápido que o Gemma 3 27B-IT no ambiente avaliado. A diferença é decisiva em aplicações que exigem processamento em tempo real ou em larga escala. Por exemplo, em um sistema municipal hipotético composto por várias câmeras ou por fluxos contínuos de imagens, um modelo com capacidade de processar mais de 100 imagens por segundo apresenta maior compatibilidade operacional do que um modelo que processa menos de uma imagem por segundo.</w:t>
      </w:r>
    </w:p>
    <w:p w14:paraId="738AAD63" w14:textId="77777777" w:rsidR="004F1CAD" w:rsidRPr="00D155A5" w:rsidRDefault="00000000">
      <w:pPr>
        <w:pStyle w:val="normal1"/>
        <w:rPr>
          <w:lang w:val="pt-BR"/>
        </w:rPr>
      </w:pPr>
      <w:r w:rsidRPr="00D155A5">
        <w:rPr>
          <w:lang w:val="pt-BR"/>
        </w:rPr>
        <w:t xml:space="preserve">Contudo, é necessário interpretar esses números com cautela. As medições foram </w:t>
      </w:r>
      <w:r w:rsidRPr="00D155A5">
        <w:rPr>
          <w:lang w:val="pt-BR"/>
        </w:rPr>
        <w:lastRenderedPageBreak/>
        <w:t>feitas em uma GPU RTX 5090, hardware de alto desempenho e não necessariamente representativo da infraestrutura disponível em órgãos públicos municipais. Assim, as latências absolutas não devem ser automaticamente transferidas para um cenário real de implantação. Ainda assim, a diferença relativa entre os modelos é suficientemente grande para sustentar que o YOLOv11m apresenta maior viabilidade computacional para tarefas de alto volume e resposta rápida.</w:t>
      </w:r>
    </w:p>
    <w:p w14:paraId="738AAD64" w14:textId="77777777" w:rsidR="004F1CAD" w:rsidRPr="00D155A5" w:rsidRDefault="00000000">
      <w:pPr>
        <w:pStyle w:val="normal1"/>
        <w:rPr>
          <w:lang w:val="pt-BR"/>
        </w:rPr>
      </w:pPr>
      <w:r w:rsidRPr="00D155A5">
        <w:rPr>
          <w:lang w:val="pt-BR"/>
        </w:rPr>
        <w:t>Esse achado dialoga com a literatura de detecção de objetos. O YOLO foi originalmente proposto como uma abordagem unificada e rápida para detecção, processando imagens de forma direta e em tempo real, ao contrário de métodos baseados em etapas sucessivas de proposição e classificação de regiões (</w:t>
      </w:r>
      <w:proofErr w:type="spellStart"/>
      <w:r w:rsidRPr="00D155A5">
        <w:rPr>
          <w:lang w:val="pt-BR"/>
        </w:rPr>
        <w:t>Redmon</w:t>
      </w:r>
      <w:proofErr w:type="spellEnd"/>
      <w:r w:rsidRPr="00D155A5">
        <w:rPr>
          <w:lang w:val="pt-BR"/>
        </w:rPr>
        <w:t xml:space="preserve"> et al., 2016). Estudos sobre detecção de resíduos também destacam o potencial da família YOLO em aplicações que exigem bom desempenho, tempo de processamento reduzido e menor consumo de memória (Córdova et al., 2022).</w:t>
      </w:r>
    </w:p>
    <w:p w14:paraId="738AAD65"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4.6 Teste da hipótese de pesquisa</w:t>
      </w:r>
    </w:p>
    <w:p w14:paraId="738AAD66" w14:textId="77777777" w:rsidR="004F1CAD" w:rsidRPr="00D155A5" w:rsidRDefault="00000000">
      <w:pPr>
        <w:pStyle w:val="normal1"/>
        <w:rPr>
          <w:lang w:val="pt-BR"/>
        </w:rPr>
      </w:pPr>
      <w:r w:rsidRPr="00D155A5">
        <w:rPr>
          <w:lang w:val="pt-BR"/>
        </w:rPr>
        <w:t>A hipótese provisória da pesquisa afirmava que modelos especializados de detecção, como o YOLOv11m, tenderiam a apresentar maior viabilidade operacional para monitoramento automatizado de resíduos urbanos quando comparados a modelos visão-linguagem generalistas em modo zero-shot, especialmente em termos de velocidade de inferência e controle de falsos positivos.</w:t>
      </w:r>
    </w:p>
    <w:p w14:paraId="738AAD67" w14:textId="77777777" w:rsidR="004F1CAD" w:rsidRPr="00D155A5" w:rsidRDefault="00000000">
      <w:pPr>
        <w:pStyle w:val="normal1"/>
        <w:rPr>
          <w:lang w:val="pt-BR"/>
        </w:rPr>
      </w:pPr>
      <w:r w:rsidRPr="00D155A5">
        <w:rPr>
          <w:lang w:val="pt-BR"/>
        </w:rPr>
        <w:t xml:space="preserve">Os resultados permitem afirmar que essa hipótese foi parcialmente corroborada. A primeira parte da hipótese foi confirmada: o YOLOv11m foi significativamente mais rápido que o Gemma 3 27B-IT. A diferença de latência e </w:t>
      </w:r>
      <w:proofErr w:type="spellStart"/>
      <w:r w:rsidRPr="00D155A5">
        <w:rPr>
          <w:lang w:val="pt-BR"/>
        </w:rPr>
        <w:t>throughput</w:t>
      </w:r>
      <w:proofErr w:type="spellEnd"/>
      <w:r w:rsidRPr="00D155A5">
        <w:rPr>
          <w:lang w:val="pt-BR"/>
        </w:rPr>
        <w:t xml:space="preserve"> confirma a vantagem operacional do detector especializado quando o critério principal é processamento em escala ou tempo real.</w:t>
      </w:r>
    </w:p>
    <w:p w14:paraId="738AAD68" w14:textId="77777777" w:rsidR="004F1CAD" w:rsidRPr="00D155A5" w:rsidRDefault="00000000">
      <w:pPr>
        <w:pStyle w:val="normal1"/>
        <w:rPr>
          <w:lang w:val="pt-BR"/>
        </w:rPr>
      </w:pPr>
      <w:r w:rsidRPr="00D155A5">
        <w:rPr>
          <w:lang w:val="pt-BR"/>
        </w:rPr>
        <w:t>A segunda parte da hipótese, contudo, foi refutada. Esperava-se que o YOLOv11m apresentasse melhor controle de falsos positivos, mas ocorreu o contrário. O detector especializado produziu 79 falsos positivos, enquanto o Gemma 3 27B-IT produziu 45. A taxa de falsos positivos do YOLOv11m foi de 0,2821, contra 0,1607 do modelo visão-linguagem. Portanto, o Gemma 3 27B-IT apresentou menor taxa de alarmes falsos em relação ao YOLOv11m nas condições experimentais adotadas.</w:t>
      </w:r>
    </w:p>
    <w:p w14:paraId="738AAD69" w14:textId="77777777" w:rsidR="004F1CAD" w:rsidRPr="00D155A5" w:rsidRDefault="00000000">
      <w:pPr>
        <w:pStyle w:val="normal1"/>
        <w:rPr>
          <w:lang w:val="pt-BR"/>
        </w:rPr>
      </w:pPr>
      <w:r w:rsidRPr="00D155A5">
        <w:rPr>
          <w:lang w:val="pt-BR"/>
        </w:rPr>
        <w:t xml:space="preserve">A refutação parcial da hipótese é compatível com o método hipotético-dedutivo, pois a hipótese foi submetida ao teste empírico e avaliada à luz dos resultados observados. Nesse desenho, a hipótese pode ser confirmada, refutada ou parcialmente confirmada, conforme sua </w:t>
      </w:r>
      <w:r w:rsidRPr="00D155A5">
        <w:rPr>
          <w:lang w:val="pt-BR"/>
        </w:rPr>
        <w:lastRenderedPageBreak/>
        <w:t>aderência aos dados. No presente estudo, a suposição inicial de maior controle de falsos positivos por parte do modelo especializado não se sustentou nas condições experimentais adotadas.</w:t>
      </w:r>
    </w:p>
    <w:p w14:paraId="738AAD6A" w14:textId="77777777" w:rsidR="004F1CAD" w:rsidRPr="00D155A5" w:rsidRDefault="00000000">
      <w:pPr>
        <w:pStyle w:val="normal1"/>
        <w:rPr>
          <w:lang w:val="pt-BR"/>
        </w:rPr>
      </w:pPr>
      <w:r w:rsidRPr="00D155A5">
        <w:rPr>
          <w:lang w:val="pt-BR"/>
        </w:rPr>
        <w:t>A interpretação dos resultados do YOLOv11m deve considerar a nova composição do treinamento. A proporção de imagens negativas foi ampliada para aproximadamente 15%, alcançando 15,6% no conjunto final. Essa escolha fortaleceu a exposição do modelo a cenas urbanas limpas e favoreceu a redução de falsos positivos, mas também contribuiu para um comportamento mais conservador, associado à queda de recall observada no conjunto de teste.</w:t>
      </w:r>
    </w:p>
    <w:p w14:paraId="738AAD6B"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4.7 Análise de erros e complementaridade entre os modelos</w:t>
      </w:r>
    </w:p>
    <w:p w14:paraId="738AAD6C" w14:textId="77777777" w:rsidR="004F1CAD" w:rsidRPr="00D155A5" w:rsidRDefault="00000000">
      <w:pPr>
        <w:pStyle w:val="normal1"/>
        <w:rPr>
          <w:lang w:val="pt-BR"/>
        </w:rPr>
      </w:pPr>
      <w:r w:rsidRPr="00D155A5">
        <w:rPr>
          <w:lang w:val="pt-BR"/>
        </w:rPr>
        <w:t xml:space="preserve">A análise conjunta dos erros mostra que os modelos não apenas tiveram desempenhos diferentes, mas também erraram de formas distintas. Em 363 das 560 imagens avaliadas, ambos os modelos acertaram. Em 151 casos, apenas o Gemma 3 27B-IT classificou corretamente a imagem; em 33 casos, apenas o YOLOv11m acertou; e, em 13 casos, ambos erraram. Essa distribuição reforça a existência de discordâncias relevantes entre os classificadores e ajuda a explicar a significância estatística observada no teste de </w:t>
      </w:r>
      <w:proofErr w:type="spellStart"/>
      <w:r w:rsidRPr="00D155A5">
        <w:rPr>
          <w:lang w:val="pt-BR"/>
        </w:rPr>
        <w:t>McNemar</w:t>
      </w:r>
      <w:proofErr w:type="spellEnd"/>
      <w:r w:rsidRPr="00D155A5">
        <w:rPr>
          <w:lang w:val="pt-BR"/>
        </w:rPr>
        <w:t>.</w:t>
      </w:r>
    </w:p>
    <w:p w14:paraId="738AAD6D"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Tabela 11 – Distribuição conjunta dos casos de acerto e erro</w:t>
      </w:r>
    </w:p>
    <w:tbl>
      <w:tblPr>
        <w:tblStyle w:val="TableNormal"/>
        <w:tblW w:w="9072" w:type="dxa"/>
        <w:jc w:val="center"/>
        <w:tblInd w:w="0" w:type="dxa"/>
        <w:tblLayout w:type="fixed"/>
        <w:tblCellMar>
          <w:top w:w="0" w:type="dxa"/>
          <w:left w:w="108" w:type="dxa"/>
          <w:bottom w:w="0" w:type="dxa"/>
          <w:right w:w="108" w:type="dxa"/>
        </w:tblCellMar>
        <w:tblLook w:val="0420" w:firstRow="1" w:lastRow="0" w:firstColumn="0" w:lastColumn="0" w:noHBand="0" w:noVBand="1"/>
      </w:tblPr>
      <w:tblGrid>
        <w:gridCol w:w="4536"/>
        <w:gridCol w:w="2268"/>
        <w:gridCol w:w="2268"/>
      </w:tblGrid>
      <w:tr w:rsidR="004F1CAD" w:rsidRPr="00D155A5" w14:paraId="738AAD71" w14:textId="77777777">
        <w:trPr>
          <w:jc w:val="center"/>
        </w:trPr>
        <w:tc>
          <w:tcPr>
            <w:tcW w:w="4536" w:type="dxa"/>
            <w:vAlign w:val="center"/>
          </w:tcPr>
          <w:p w14:paraId="738AAD6E" w14:textId="77777777" w:rsidR="004F1CAD" w:rsidRPr="00D155A5" w:rsidRDefault="00000000">
            <w:pPr>
              <w:pStyle w:val="normal1"/>
              <w:rPr>
                <w:lang w:val="pt-BR"/>
              </w:rPr>
            </w:pPr>
            <w:r w:rsidRPr="00D155A5">
              <w:rPr>
                <w:lang w:val="pt-BR"/>
              </w:rPr>
              <w:t>Classificação conjunta</w:t>
            </w:r>
          </w:p>
        </w:tc>
        <w:tc>
          <w:tcPr>
            <w:tcW w:w="2268" w:type="dxa"/>
            <w:vAlign w:val="center"/>
          </w:tcPr>
          <w:p w14:paraId="738AAD6F" w14:textId="77777777" w:rsidR="004F1CAD" w:rsidRPr="00D155A5" w:rsidRDefault="00000000">
            <w:pPr>
              <w:pStyle w:val="normal1"/>
              <w:rPr>
                <w:lang w:val="pt-BR"/>
              </w:rPr>
            </w:pPr>
            <w:r w:rsidRPr="00D155A5">
              <w:rPr>
                <w:lang w:val="pt-BR"/>
              </w:rPr>
              <w:t>N</w:t>
            </w:r>
          </w:p>
        </w:tc>
        <w:tc>
          <w:tcPr>
            <w:tcW w:w="2268" w:type="dxa"/>
            <w:vAlign w:val="center"/>
          </w:tcPr>
          <w:p w14:paraId="738AAD70" w14:textId="77777777" w:rsidR="004F1CAD" w:rsidRPr="00D155A5" w:rsidRDefault="00000000">
            <w:pPr>
              <w:pStyle w:val="normal1"/>
              <w:rPr>
                <w:lang w:val="pt-BR"/>
              </w:rPr>
            </w:pPr>
            <w:r w:rsidRPr="00D155A5">
              <w:rPr>
                <w:lang w:val="pt-BR"/>
              </w:rPr>
              <w:t>%</w:t>
            </w:r>
          </w:p>
        </w:tc>
      </w:tr>
      <w:tr w:rsidR="004F1CAD" w:rsidRPr="00D155A5" w14:paraId="738AAD75" w14:textId="77777777">
        <w:trPr>
          <w:jc w:val="center"/>
        </w:trPr>
        <w:tc>
          <w:tcPr>
            <w:tcW w:w="4536" w:type="dxa"/>
            <w:vAlign w:val="center"/>
          </w:tcPr>
          <w:p w14:paraId="738AAD72" w14:textId="77777777" w:rsidR="004F1CAD" w:rsidRPr="00D155A5" w:rsidRDefault="00000000">
            <w:pPr>
              <w:pStyle w:val="normal1"/>
              <w:rPr>
                <w:lang w:val="pt-BR"/>
              </w:rPr>
            </w:pPr>
            <w:r w:rsidRPr="00D155A5">
              <w:rPr>
                <w:lang w:val="pt-BR"/>
              </w:rPr>
              <w:t>Ambos corretos</w:t>
            </w:r>
          </w:p>
        </w:tc>
        <w:tc>
          <w:tcPr>
            <w:tcW w:w="2268" w:type="dxa"/>
            <w:vAlign w:val="center"/>
          </w:tcPr>
          <w:p w14:paraId="738AAD73" w14:textId="77777777" w:rsidR="004F1CAD" w:rsidRPr="00D155A5" w:rsidRDefault="00000000">
            <w:pPr>
              <w:pStyle w:val="normal1"/>
              <w:rPr>
                <w:lang w:val="pt-BR"/>
              </w:rPr>
            </w:pPr>
            <w:r w:rsidRPr="00D155A5">
              <w:rPr>
                <w:lang w:val="pt-BR"/>
              </w:rPr>
              <w:t>363</w:t>
            </w:r>
          </w:p>
        </w:tc>
        <w:tc>
          <w:tcPr>
            <w:tcW w:w="2268" w:type="dxa"/>
            <w:vAlign w:val="center"/>
          </w:tcPr>
          <w:p w14:paraId="738AAD74" w14:textId="77777777" w:rsidR="004F1CAD" w:rsidRPr="00D155A5" w:rsidRDefault="00000000">
            <w:pPr>
              <w:pStyle w:val="normal1"/>
              <w:rPr>
                <w:lang w:val="pt-BR"/>
              </w:rPr>
            </w:pPr>
            <w:r w:rsidRPr="00D155A5">
              <w:rPr>
                <w:lang w:val="pt-BR"/>
              </w:rPr>
              <w:t>64,8%</w:t>
            </w:r>
          </w:p>
        </w:tc>
      </w:tr>
      <w:tr w:rsidR="004F1CAD" w:rsidRPr="00D155A5" w14:paraId="738AAD79" w14:textId="77777777">
        <w:trPr>
          <w:jc w:val="center"/>
        </w:trPr>
        <w:tc>
          <w:tcPr>
            <w:tcW w:w="4536" w:type="dxa"/>
            <w:vAlign w:val="center"/>
          </w:tcPr>
          <w:p w14:paraId="738AAD76" w14:textId="77777777" w:rsidR="004F1CAD" w:rsidRPr="00D155A5" w:rsidRDefault="00000000">
            <w:pPr>
              <w:pStyle w:val="normal1"/>
              <w:rPr>
                <w:lang w:val="pt-BR"/>
              </w:rPr>
            </w:pPr>
            <w:r w:rsidRPr="00D155A5">
              <w:rPr>
                <w:lang w:val="pt-BR"/>
              </w:rPr>
              <w:t>Apenas Gemma 3 27B-IT correto</w:t>
            </w:r>
          </w:p>
        </w:tc>
        <w:tc>
          <w:tcPr>
            <w:tcW w:w="2268" w:type="dxa"/>
            <w:vAlign w:val="center"/>
          </w:tcPr>
          <w:p w14:paraId="738AAD77" w14:textId="77777777" w:rsidR="004F1CAD" w:rsidRPr="00D155A5" w:rsidRDefault="00000000">
            <w:pPr>
              <w:pStyle w:val="normal1"/>
              <w:rPr>
                <w:lang w:val="pt-BR"/>
              </w:rPr>
            </w:pPr>
            <w:r w:rsidRPr="00D155A5">
              <w:rPr>
                <w:lang w:val="pt-BR"/>
              </w:rPr>
              <w:t>151</w:t>
            </w:r>
          </w:p>
        </w:tc>
        <w:tc>
          <w:tcPr>
            <w:tcW w:w="2268" w:type="dxa"/>
            <w:vAlign w:val="center"/>
          </w:tcPr>
          <w:p w14:paraId="738AAD78" w14:textId="77777777" w:rsidR="004F1CAD" w:rsidRPr="00D155A5" w:rsidRDefault="00000000">
            <w:pPr>
              <w:pStyle w:val="normal1"/>
              <w:rPr>
                <w:lang w:val="pt-BR"/>
              </w:rPr>
            </w:pPr>
            <w:r w:rsidRPr="00D155A5">
              <w:rPr>
                <w:lang w:val="pt-BR"/>
              </w:rPr>
              <w:t>27,0%</w:t>
            </w:r>
          </w:p>
        </w:tc>
      </w:tr>
      <w:tr w:rsidR="004F1CAD" w:rsidRPr="00D155A5" w14:paraId="738AAD7D" w14:textId="77777777">
        <w:trPr>
          <w:jc w:val="center"/>
        </w:trPr>
        <w:tc>
          <w:tcPr>
            <w:tcW w:w="4536" w:type="dxa"/>
            <w:vAlign w:val="center"/>
          </w:tcPr>
          <w:p w14:paraId="738AAD7A" w14:textId="77777777" w:rsidR="004F1CAD" w:rsidRPr="00D155A5" w:rsidRDefault="00000000">
            <w:pPr>
              <w:pStyle w:val="normal1"/>
              <w:rPr>
                <w:lang w:val="pt-BR"/>
              </w:rPr>
            </w:pPr>
            <w:r w:rsidRPr="00D155A5">
              <w:rPr>
                <w:lang w:val="pt-BR"/>
              </w:rPr>
              <w:t>Apenas YOLOv11m correto</w:t>
            </w:r>
          </w:p>
        </w:tc>
        <w:tc>
          <w:tcPr>
            <w:tcW w:w="2268" w:type="dxa"/>
            <w:vAlign w:val="center"/>
          </w:tcPr>
          <w:p w14:paraId="738AAD7B" w14:textId="77777777" w:rsidR="004F1CAD" w:rsidRPr="00D155A5" w:rsidRDefault="00000000">
            <w:pPr>
              <w:pStyle w:val="normal1"/>
              <w:rPr>
                <w:lang w:val="pt-BR"/>
              </w:rPr>
            </w:pPr>
            <w:r w:rsidRPr="00D155A5">
              <w:rPr>
                <w:lang w:val="pt-BR"/>
              </w:rPr>
              <w:t>33</w:t>
            </w:r>
          </w:p>
        </w:tc>
        <w:tc>
          <w:tcPr>
            <w:tcW w:w="2268" w:type="dxa"/>
            <w:vAlign w:val="center"/>
          </w:tcPr>
          <w:p w14:paraId="738AAD7C" w14:textId="77777777" w:rsidR="004F1CAD" w:rsidRPr="00D155A5" w:rsidRDefault="00000000">
            <w:pPr>
              <w:pStyle w:val="normal1"/>
              <w:rPr>
                <w:lang w:val="pt-BR"/>
              </w:rPr>
            </w:pPr>
            <w:r w:rsidRPr="00D155A5">
              <w:rPr>
                <w:lang w:val="pt-BR"/>
              </w:rPr>
              <w:t>5,9%</w:t>
            </w:r>
          </w:p>
        </w:tc>
      </w:tr>
      <w:tr w:rsidR="004F1CAD" w:rsidRPr="00D155A5" w14:paraId="738AAD81" w14:textId="77777777">
        <w:trPr>
          <w:jc w:val="center"/>
        </w:trPr>
        <w:tc>
          <w:tcPr>
            <w:tcW w:w="4536" w:type="dxa"/>
            <w:vAlign w:val="center"/>
          </w:tcPr>
          <w:p w14:paraId="738AAD7E" w14:textId="77777777" w:rsidR="004F1CAD" w:rsidRPr="00D155A5" w:rsidRDefault="00000000">
            <w:pPr>
              <w:pStyle w:val="normal1"/>
              <w:rPr>
                <w:lang w:val="pt-BR"/>
              </w:rPr>
            </w:pPr>
            <w:r w:rsidRPr="00D155A5">
              <w:rPr>
                <w:lang w:val="pt-BR"/>
              </w:rPr>
              <w:t>Ambos incorretos</w:t>
            </w:r>
          </w:p>
        </w:tc>
        <w:tc>
          <w:tcPr>
            <w:tcW w:w="2268" w:type="dxa"/>
            <w:vAlign w:val="center"/>
          </w:tcPr>
          <w:p w14:paraId="738AAD7F" w14:textId="77777777" w:rsidR="004F1CAD" w:rsidRPr="00D155A5" w:rsidRDefault="00000000">
            <w:pPr>
              <w:pStyle w:val="normal1"/>
              <w:rPr>
                <w:lang w:val="pt-BR"/>
              </w:rPr>
            </w:pPr>
            <w:r w:rsidRPr="00D155A5">
              <w:rPr>
                <w:lang w:val="pt-BR"/>
              </w:rPr>
              <w:t>13</w:t>
            </w:r>
          </w:p>
        </w:tc>
        <w:tc>
          <w:tcPr>
            <w:tcW w:w="2268" w:type="dxa"/>
            <w:vAlign w:val="center"/>
          </w:tcPr>
          <w:p w14:paraId="738AAD80" w14:textId="77777777" w:rsidR="004F1CAD" w:rsidRPr="00D155A5" w:rsidRDefault="00000000">
            <w:pPr>
              <w:pStyle w:val="normal1"/>
              <w:rPr>
                <w:lang w:val="pt-BR"/>
              </w:rPr>
            </w:pPr>
            <w:r w:rsidRPr="00D155A5">
              <w:rPr>
                <w:lang w:val="pt-BR"/>
              </w:rPr>
              <w:t>2,3%</w:t>
            </w:r>
          </w:p>
        </w:tc>
      </w:tr>
    </w:tbl>
    <w:p w14:paraId="738AAD82"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nos resultados do experimento (2026).</w:t>
      </w:r>
    </w:p>
    <w:p w14:paraId="738AAD83" w14:textId="77777777" w:rsidR="004F1CAD" w:rsidRPr="00D155A5" w:rsidRDefault="00000000">
      <w:pPr>
        <w:pStyle w:val="normal1"/>
        <w:rPr>
          <w:lang w:val="pt-BR"/>
        </w:rPr>
      </w:pPr>
      <w:r w:rsidRPr="00D155A5">
        <w:rPr>
          <w:lang w:val="pt-BR"/>
        </w:rPr>
        <w:t>O dado mais relevante é a existência de complementaridade parcial entre as abordagens. O número de casos em que apenas um dos modelos acertou indica que detector especializado e modelo visão-linguagem não reproduziram exatamente o mesmo padrão de erro. Essa diferença abre espaço para uma arquitetura híbrida, na qual um modelo atua como triagem e o outro como confirmação.</w:t>
      </w:r>
    </w:p>
    <w:p w14:paraId="738AAD84" w14:textId="77777777" w:rsidR="004F1CAD" w:rsidRPr="00D155A5" w:rsidRDefault="00000000">
      <w:pPr>
        <w:pStyle w:val="normal1"/>
        <w:jc w:val="center"/>
        <w:rPr>
          <w:lang w:val="pt-BR"/>
        </w:rPr>
      </w:pPr>
      <w:r w:rsidRPr="00D155A5">
        <w:rPr>
          <w:lang w:val="pt-BR"/>
        </w:rPr>
        <w:lastRenderedPageBreak/>
        <w:drawing>
          <wp:inline distT="0" distB="0" distL="0" distR="0" wp14:anchorId="738AAE61" wp14:editId="738AAE62">
            <wp:extent cx="5400040" cy="1908175"/>
            <wp:effectExtent l="0" t="0" r="0" b="0"/>
            <wp:docPr id="7"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pic:cNvPicPr>
                      <a:picLocks noChangeAspect="1" noChangeArrowheads="1"/>
                    </pic:cNvPicPr>
                  </pic:nvPicPr>
                  <pic:blipFill>
                    <a:blip r:embed="rId21"/>
                    <a:stretch>
                      <a:fillRect/>
                    </a:stretch>
                  </pic:blipFill>
                  <pic:spPr bwMode="auto">
                    <a:xfrm>
                      <a:off x="0" y="0"/>
                      <a:ext cx="5400040" cy="1908175"/>
                    </a:xfrm>
                    <a:prstGeom prst="rect">
                      <a:avLst/>
                    </a:prstGeom>
                  </pic:spPr>
                </pic:pic>
              </a:graphicData>
            </a:graphic>
          </wp:inline>
        </w:drawing>
      </w:r>
    </w:p>
    <w:p w14:paraId="738AAD85"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Figura 6 – Exemplos de acerto conjunto — imagens com resíduos detectadas por ambos os modelos (GT=1, Y=1, V=1)</w:t>
      </w:r>
    </w:p>
    <w:p w14:paraId="738AAD86"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na análise qualitativa do experimento (2026). Imagens de vias públicas brasileiras.</w:t>
      </w:r>
    </w:p>
    <w:p w14:paraId="738AAD87" w14:textId="77777777" w:rsidR="004F1CAD" w:rsidRPr="00D155A5" w:rsidRDefault="00000000">
      <w:pPr>
        <w:pStyle w:val="normal1"/>
        <w:jc w:val="center"/>
        <w:rPr>
          <w:lang w:val="pt-BR"/>
        </w:rPr>
      </w:pPr>
      <w:r w:rsidRPr="00D155A5">
        <w:rPr>
          <w:lang w:val="pt-BR"/>
        </w:rPr>
        <w:drawing>
          <wp:inline distT="0" distB="0" distL="0" distR="0" wp14:anchorId="738AAE63" wp14:editId="738AAE64">
            <wp:extent cx="5400040" cy="1908175"/>
            <wp:effectExtent l="0" t="0" r="0" b="0"/>
            <wp:docPr id="8"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pic:cNvPicPr>
                      <a:picLocks noChangeAspect="1" noChangeArrowheads="1"/>
                    </pic:cNvPicPr>
                  </pic:nvPicPr>
                  <pic:blipFill>
                    <a:blip r:embed="rId22"/>
                    <a:stretch>
                      <a:fillRect/>
                    </a:stretch>
                  </pic:blipFill>
                  <pic:spPr bwMode="auto">
                    <a:xfrm>
                      <a:off x="0" y="0"/>
                      <a:ext cx="5400040" cy="1908175"/>
                    </a:xfrm>
                    <a:prstGeom prst="rect">
                      <a:avLst/>
                    </a:prstGeom>
                  </pic:spPr>
                </pic:pic>
              </a:graphicData>
            </a:graphic>
          </wp:inline>
        </w:drawing>
      </w:r>
    </w:p>
    <w:p w14:paraId="738AAD88"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Figura 7 – Exemplos de acerto conjunto — imagens sem resíduos classificadas corretamente por ambos os modelos (GT=0, Y=0, V=0)</w:t>
      </w:r>
    </w:p>
    <w:p w14:paraId="738AAD89"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na análise qualitativa do experimento (2026). Imagens de vias públicas brasileiras.</w:t>
      </w:r>
    </w:p>
    <w:p w14:paraId="738AAD8A" w14:textId="77777777" w:rsidR="004F1CAD" w:rsidRPr="00D155A5" w:rsidRDefault="00000000">
      <w:pPr>
        <w:pStyle w:val="normal1"/>
        <w:jc w:val="center"/>
        <w:rPr>
          <w:lang w:val="pt-BR"/>
        </w:rPr>
      </w:pPr>
      <w:r w:rsidRPr="00D155A5">
        <w:rPr>
          <w:lang w:val="pt-BR"/>
        </w:rPr>
        <w:drawing>
          <wp:inline distT="0" distB="0" distL="0" distR="0" wp14:anchorId="738AAE65" wp14:editId="738AAE66">
            <wp:extent cx="5400040" cy="1908175"/>
            <wp:effectExtent l="0" t="0" r="0" b="0"/>
            <wp:docPr id="9"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png"/>
                    <pic:cNvPicPr>
                      <a:picLocks noChangeAspect="1" noChangeArrowheads="1"/>
                    </pic:cNvPicPr>
                  </pic:nvPicPr>
                  <pic:blipFill>
                    <a:blip r:embed="rId23"/>
                    <a:stretch>
                      <a:fillRect/>
                    </a:stretch>
                  </pic:blipFill>
                  <pic:spPr bwMode="auto">
                    <a:xfrm>
                      <a:off x="0" y="0"/>
                      <a:ext cx="5400040" cy="1908175"/>
                    </a:xfrm>
                    <a:prstGeom prst="rect">
                      <a:avLst/>
                    </a:prstGeom>
                  </pic:spPr>
                </pic:pic>
              </a:graphicData>
            </a:graphic>
          </wp:inline>
        </w:drawing>
      </w:r>
    </w:p>
    <w:p w14:paraId="738AAD8B"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Figura 8 – Exemplos de erro exclusivo do YOLOv11m — imagens com resíduos identificadas pelo VLM mas não pelo detector (FN YOLO: GT=1, Y=0, V=1)</w:t>
      </w:r>
    </w:p>
    <w:p w14:paraId="738AAD8C"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na análise qualitativa do experimento (2026). Imagens de vias públicas brasileiras.</w:t>
      </w:r>
    </w:p>
    <w:p w14:paraId="738AAD8D" w14:textId="77777777" w:rsidR="004F1CAD" w:rsidRPr="00D155A5" w:rsidRDefault="00000000">
      <w:pPr>
        <w:pStyle w:val="normal1"/>
        <w:jc w:val="center"/>
        <w:rPr>
          <w:lang w:val="pt-BR"/>
        </w:rPr>
      </w:pPr>
      <w:r w:rsidRPr="00D155A5">
        <w:rPr>
          <w:lang w:val="pt-BR"/>
        </w:rPr>
        <w:lastRenderedPageBreak/>
        <w:drawing>
          <wp:inline distT="0" distB="0" distL="0" distR="0" wp14:anchorId="738AAE67" wp14:editId="738AAE68">
            <wp:extent cx="2160270" cy="2520315"/>
            <wp:effectExtent l="0" t="0" r="0" b="0"/>
            <wp:docPr id="1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a:picLocks noChangeAspect="1" noChangeArrowheads="1"/>
                    </pic:cNvPicPr>
                  </pic:nvPicPr>
                  <pic:blipFill>
                    <a:blip r:embed="rId24"/>
                    <a:stretch>
                      <a:fillRect/>
                    </a:stretch>
                  </pic:blipFill>
                  <pic:spPr bwMode="auto">
                    <a:xfrm>
                      <a:off x="0" y="0"/>
                      <a:ext cx="2160270" cy="2520315"/>
                    </a:xfrm>
                    <a:prstGeom prst="rect">
                      <a:avLst/>
                    </a:prstGeom>
                  </pic:spPr>
                </pic:pic>
              </a:graphicData>
            </a:graphic>
          </wp:inline>
        </w:drawing>
      </w:r>
    </w:p>
    <w:p w14:paraId="738AAD8E"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Figura 9 – Exemplo de erro exclusivo do VLM — imagem com resíduos detectada pelo YOLO mas não identificada pelo Gemma (FN VLM: GT=1, Y=1, V=0)</w:t>
      </w:r>
    </w:p>
    <w:p w14:paraId="738AAD8F"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na análise qualitativa do experimento (2026). Imagem de via pública brasileira.</w:t>
      </w:r>
    </w:p>
    <w:p w14:paraId="738AAD90" w14:textId="77777777" w:rsidR="004F1CAD" w:rsidRPr="00D155A5" w:rsidRDefault="00000000">
      <w:pPr>
        <w:pStyle w:val="normal1"/>
        <w:jc w:val="center"/>
        <w:rPr>
          <w:lang w:val="pt-BR"/>
        </w:rPr>
      </w:pPr>
      <w:r w:rsidRPr="00D155A5">
        <w:rPr>
          <w:lang w:val="pt-BR"/>
        </w:rPr>
        <w:drawing>
          <wp:inline distT="0" distB="0" distL="0" distR="0" wp14:anchorId="738AAE69" wp14:editId="738AAE6A">
            <wp:extent cx="5400040" cy="1908175"/>
            <wp:effectExtent l="0" t="0" r="0" b="0"/>
            <wp:docPr id="11"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png"/>
                    <pic:cNvPicPr>
                      <a:picLocks noChangeAspect="1" noChangeArrowheads="1"/>
                    </pic:cNvPicPr>
                  </pic:nvPicPr>
                  <pic:blipFill>
                    <a:blip r:embed="rId25"/>
                    <a:stretch>
                      <a:fillRect/>
                    </a:stretch>
                  </pic:blipFill>
                  <pic:spPr bwMode="auto">
                    <a:xfrm>
                      <a:off x="0" y="0"/>
                      <a:ext cx="5400040" cy="1908175"/>
                    </a:xfrm>
                    <a:prstGeom prst="rect">
                      <a:avLst/>
                    </a:prstGeom>
                  </pic:spPr>
                </pic:pic>
              </a:graphicData>
            </a:graphic>
          </wp:inline>
        </w:drawing>
      </w:r>
    </w:p>
    <w:p w14:paraId="738AAD91"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Figura 10 – Exemplos de falso positivo exclusivo do YOLOv11m — cenas sem resíduos classificadas erroneamente pelo detector (GT=0, Y=1, V=0)</w:t>
      </w:r>
    </w:p>
    <w:p w14:paraId="738AAD92"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na análise qualitativa do experimento (2026). Imagens de vias públicas brasileiras.</w:t>
      </w:r>
    </w:p>
    <w:p w14:paraId="738AAD93" w14:textId="77777777" w:rsidR="004F1CAD" w:rsidRPr="00D155A5" w:rsidRDefault="00000000">
      <w:pPr>
        <w:pStyle w:val="normal1"/>
        <w:jc w:val="center"/>
        <w:rPr>
          <w:lang w:val="pt-BR"/>
        </w:rPr>
      </w:pPr>
      <w:r w:rsidRPr="00D155A5">
        <w:rPr>
          <w:lang w:val="pt-BR"/>
        </w:rPr>
        <w:drawing>
          <wp:inline distT="0" distB="0" distL="0" distR="0" wp14:anchorId="738AAE6B" wp14:editId="738AAE6C">
            <wp:extent cx="5400040" cy="1908175"/>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a:picLocks noChangeAspect="1" noChangeArrowheads="1"/>
                    </pic:cNvPicPr>
                  </pic:nvPicPr>
                  <pic:blipFill>
                    <a:blip r:embed="rId26"/>
                    <a:stretch>
                      <a:fillRect/>
                    </a:stretch>
                  </pic:blipFill>
                  <pic:spPr bwMode="auto">
                    <a:xfrm>
                      <a:off x="0" y="0"/>
                      <a:ext cx="5400040" cy="1908175"/>
                    </a:xfrm>
                    <a:prstGeom prst="rect">
                      <a:avLst/>
                    </a:prstGeom>
                  </pic:spPr>
                </pic:pic>
              </a:graphicData>
            </a:graphic>
          </wp:inline>
        </w:drawing>
      </w:r>
    </w:p>
    <w:p w14:paraId="738AAD94"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Figura 11 – Exemplos de falso positivo exclusivo do Gemma 3 27B-IT — cenas sem resíduos classificadas erroneamente pelo VLM (GT=0, Y=0, V=1)</w:t>
      </w:r>
    </w:p>
    <w:p w14:paraId="738AAD95"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na análise qualitativa do experimento (2026). Imagens de vias públicas brasileiras.</w:t>
      </w:r>
    </w:p>
    <w:p w14:paraId="738AAD96" w14:textId="77777777" w:rsidR="004F1CAD" w:rsidRPr="00D155A5" w:rsidRDefault="00000000">
      <w:pPr>
        <w:pStyle w:val="normal1"/>
        <w:jc w:val="center"/>
        <w:rPr>
          <w:lang w:val="pt-BR"/>
        </w:rPr>
      </w:pPr>
      <w:r w:rsidRPr="00D155A5">
        <w:rPr>
          <w:lang w:val="pt-BR"/>
        </w:rPr>
        <w:lastRenderedPageBreak/>
        <w:drawing>
          <wp:inline distT="0" distB="0" distL="0" distR="0" wp14:anchorId="738AAE6D" wp14:editId="738AAE6E">
            <wp:extent cx="5400040" cy="1908175"/>
            <wp:effectExtent l="0" t="0" r="0" b="0"/>
            <wp:docPr id="1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pic:cNvPicPr>
                      <a:picLocks noChangeAspect="1" noChangeArrowheads="1"/>
                    </pic:cNvPicPr>
                  </pic:nvPicPr>
                  <pic:blipFill>
                    <a:blip r:embed="rId27"/>
                    <a:stretch>
                      <a:fillRect/>
                    </a:stretch>
                  </pic:blipFill>
                  <pic:spPr bwMode="auto">
                    <a:xfrm>
                      <a:off x="0" y="0"/>
                      <a:ext cx="5400040" cy="1908175"/>
                    </a:xfrm>
                    <a:prstGeom prst="rect">
                      <a:avLst/>
                    </a:prstGeom>
                  </pic:spPr>
                </pic:pic>
              </a:graphicData>
            </a:graphic>
          </wp:inline>
        </w:drawing>
      </w:r>
    </w:p>
    <w:p w14:paraId="738AAD97"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Figura 12 – Exemplos de falso positivo de ambos os modelos — cenas sem resíduos classificadas erroneamente por YOLO e VLM (GT=0, Y=1, V=1)</w:t>
      </w:r>
    </w:p>
    <w:p w14:paraId="738AAD98"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na análise qualitativa do experimento (2026). Imagens de vias públicas brasileiras.</w:t>
      </w:r>
    </w:p>
    <w:p w14:paraId="738AAD99" w14:textId="77777777" w:rsidR="004F1CAD" w:rsidRPr="00D155A5" w:rsidRDefault="00000000">
      <w:pPr>
        <w:pStyle w:val="normal1"/>
        <w:rPr>
          <w:lang w:val="pt-BR"/>
        </w:rPr>
      </w:pPr>
      <w:r w:rsidRPr="00D155A5">
        <w:rPr>
          <w:lang w:val="pt-BR"/>
        </w:rPr>
        <w:t xml:space="preserve">A inspeção visual dos erros dos dois modelos permitiu caracterizar de forma mais precisa essa diferença de comportamento. Os dois modelos não apenas erraram em casos distintos, mas erraram por motivos qualitativamente diferentes. O Gemma 3 27B-IT tendeu a errar por excesso de interpretação contextual: em diversas situações, sinalizou a presença de resíduos em cenas efetivamente limpas, influenciado por elementos como vegetação, ambientes não pavimentados ou objetos legítimos do cotidiano urbano. Seus erros aproximam-se, portanto, de uma </w:t>
      </w:r>
      <w:proofErr w:type="spellStart"/>
      <w:r w:rsidRPr="00D155A5">
        <w:rPr>
          <w:lang w:val="pt-BR"/>
        </w:rPr>
        <w:t>sobre-sinalização</w:t>
      </w:r>
      <w:proofErr w:type="spellEnd"/>
      <w:r w:rsidRPr="00D155A5">
        <w:rPr>
          <w:lang w:val="pt-BR"/>
        </w:rPr>
        <w:t xml:space="preserve">, na qual o modelo infere desordem a partir do contexto visual. O YOLOv11m, ao contrário, tendeu a errar por falha de reconhecimento: deixou de identificar resíduos mesmo quando estavam claramente visíveis, em decorrência da lacuna de domínio entre as imagens de treinamento e as imagens reais de teste. Seus erros aproximam-se de uma </w:t>
      </w:r>
      <w:proofErr w:type="spellStart"/>
      <w:r w:rsidRPr="00D155A5">
        <w:rPr>
          <w:lang w:val="pt-BR"/>
        </w:rPr>
        <w:t>sub-detecção</w:t>
      </w:r>
      <w:proofErr w:type="spellEnd"/>
      <w:r w:rsidRPr="00D155A5">
        <w:rPr>
          <w:lang w:val="pt-BR"/>
        </w:rPr>
        <w:t>, na qual o modelo não reconhece o resíduo presente. Essa distinção tem implicações administrativas diretas: enquanto os erros do modelo visão-linguagem tendem a gerar alarmes indevidos, passíveis de filtragem por verificação posterior, os erros do detector especializado tendem a gerar omissões, isto é, focos de descarte irregular que permanecem invisíveis ao sistema. Para a gestão pública, a omissão de um problema existente costuma ser mais crítica do que o alarme sobre um problema inexistente, o que reforça a relevância da maior sensibilidade observada no Gemma 3 27B-IT.</w:t>
      </w:r>
    </w:p>
    <w:p w14:paraId="738AAD9A" w14:textId="77777777" w:rsidR="004F1CAD" w:rsidRPr="00D155A5" w:rsidRDefault="00000000">
      <w:pPr>
        <w:pStyle w:val="normal1"/>
        <w:rPr>
          <w:lang w:val="pt-BR"/>
        </w:rPr>
      </w:pPr>
      <w:r w:rsidRPr="00D155A5">
        <w:rPr>
          <w:lang w:val="pt-BR"/>
        </w:rPr>
        <w:t>O perfil de erro do YOLOv11m foi marcado por falsos positivos e falsos negativos em proporções relevantes. Após o aumento de background no treinamento, o detector produziu 79 falsos positivos e 85 falsos negativos. Esse comportamento sugere que o modelo passou a rejeitar melhor cenas limpas, mas também se tornou mais conservador diante de algumas cenas com resíduos. Em aplicações públicas, esse equilíbrio precisa ser ajustado de acordo com o custo administrativo atribuído a alarmes falsos e a omissões de descarte irregular.</w:t>
      </w:r>
    </w:p>
    <w:p w14:paraId="738AAD9B" w14:textId="77777777" w:rsidR="004F1CAD" w:rsidRPr="00D155A5" w:rsidRDefault="00000000">
      <w:pPr>
        <w:pStyle w:val="normal1"/>
        <w:rPr>
          <w:lang w:val="pt-BR"/>
        </w:rPr>
      </w:pPr>
      <w:r w:rsidRPr="00D155A5">
        <w:rPr>
          <w:lang w:val="pt-BR"/>
        </w:rPr>
        <w:t xml:space="preserve">A inspeção visual dos 85 falsos negativos do YOLOv11m revelou um padrão de erro </w:t>
      </w:r>
      <w:r w:rsidRPr="00D155A5">
        <w:rPr>
          <w:lang w:val="pt-BR"/>
        </w:rPr>
        <w:lastRenderedPageBreak/>
        <w:t>distinto e relevante para a interpretação dos resultados. Diferentemente do que seria esperado caso o modelo apenas deixasse de identificar resíduos pequenos, distantes ou pouco visíveis, observou-se que parcela expressiva dessas imagens continha resíduos claramente visíveis e, em diversos casos, em grande quantidade. A não identificação de cenas com lixo evidente indica que a falha não decorreu de limitação de resolução ou de saliência do resíduo, mas de uma dificuldade do detector em reconhecer o padrão visual dos resíduos no domínio específico das imagens de teste.</w:t>
      </w:r>
    </w:p>
    <w:p w14:paraId="738AAD9C" w14:textId="77777777" w:rsidR="004F1CAD" w:rsidRPr="00D155A5" w:rsidRDefault="00000000">
      <w:pPr>
        <w:pStyle w:val="normal1"/>
        <w:rPr>
          <w:lang w:val="pt-BR"/>
        </w:rPr>
      </w:pPr>
      <w:r w:rsidRPr="00D155A5">
        <w:rPr>
          <w:lang w:val="pt-BR"/>
        </w:rPr>
        <w:t>Esse comportamento é coerente com a ocorrência de uma lacuna de domínio (</w:t>
      </w:r>
      <w:proofErr w:type="spellStart"/>
      <w:r w:rsidRPr="00D155A5">
        <w:rPr>
          <w:lang w:val="pt-BR"/>
        </w:rPr>
        <w:t>domain</w:t>
      </w:r>
      <w:proofErr w:type="spellEnd"/>
      <w:r w:rsidRPr="00D155A5">
        <w:rPr>
          <w:lang w:val="pt-BR"/>
        </w:rPr>
        <w:t xml:space="preserve"> gap) entre o conjunto de treinamento e o conjunto de teste. O YOLOv11m foi treinado predominantemente com imagens de bases públicas globais, nas quais os resíduos tendem a aparecer em primeiro plano, bem iluminados e visualmente nítidos. O conjunto de teste, por sua vez, é composto por capturas reais de vias brasileiras, majoritariamente em perspectiva elevada de nível de rua, nas quais o lixo frequentemente se apresenta amassado, molhado, misturado ao pavimento ou disperso pela via. Essa diferença de domínio visual ajuda a explicar por que o modelo, embora corretamente treinado, não generalizou de forma robusta para as condições reais de captura. A própria validação interna do treinamento, realizada sobre imagens do mesmo domínio das bases de treino, apresentou recall por instância em torno de 0,51, indicando que o detector é naturalmente conservador mesmo em seu domínio de origem, característica que se acentua quando aplicado a um domínio distinto.</w:t>
      </w:r>
    </w:p>
    <w:p w14:paraId="738AAD9D" w14:textId="77777777" w:rsidR="004F1CAD" w:rsidRPr="00D155A5" w:rsidRDefault="00000000">
      <w:pPr>
        <w:pStyle w:val="normal1"/>
        <w:rPr>
          <w:lang w:val="pt-BR"/>
        </w:rPr>
      </w:pPr>
      <w:r w:rsidRPr="00D155A5">
        <w:rPr>
          <w:lang w:val="pt-BR"/>
        </w:rPr>
        <w:t xml:space="preserve">O perfil de erro do Gemma 3 27B-IT foi diferente. O modelo apresentou apenas um falso negativo, demonstrando elevada sensibilidade para reconhecer a presença de resíduos. Por outro lado, ainda produziu 45 falsos positivos. Esses falsos positivos podem ter duas explicações. A primeira é o viés de anotação: como as anotações do conjunto de teste podem ignorar resíduos muito pequenos ou distantes, o Gemma pode ter identificado corretamente elementos que não estavam anotados no </w:t>
      </w:r>
      <w:proofErr w:type="spellStart"/>
      <w:r w:rsidRPr="00D155A5">
        <w:rPr>
          <w:lang w:val="pt-BR"/>
        </w:rPr>
        <w:t>ground</w:t>
      </w:r>
      <w:proofErr w:type="spellEnd"/>
      <w:r w:rsidRPr="00D155A5">
        <w:rPr>
          <w:lang w:val="pt-BR"/>
        </w:rPr>
        <w:t xml:space="preserve"> </w:t>
      </w:r>
      <w:proofErr w:type="spellStart"/>
      <w:r w:rsidRPr="00D155A5">
        <w:rPr>
          <w:lang w:val="pt-BR"/>
        </w:rPr>
        <w:t>truth</w:t>
      </w:r>
      <w:proofErr w:type="spellEnd"/>
      <w:r w:rsidRPr="00D155A5">
        <w:rPr>
          <w:lang w:val="pt-BR"/>
        </w:rPr>
        <w:t>. A segunda é a possibilidade de alucinação visual, fenômeno discutido na literatura sobre modelos visão-linguagem de grande porte, em que o modelo produz respostas não correspondentes ao conteúdo efetivamente presente na imagem (Li et al., 2025).</w:t>
      </w:r>
    </w:p>
    <w:p w14:paraId="738AAD9E" w14:textId="77777777" w:rsidR="004F1CAD" w:rsidRPr="00D155A5" w:rsidRDefault="00000000">
      <w:pPr>
        <w:pStyle w:val="normal1"/>
        <w:rPr>
          <w:lang w:val="pt-BR"/>
        </w:rPr>
      </w:pPr>
      <w:r w:rsidRPr="00D155A5">
        <w:rPr>
          <w:lang w:val="pt-BR"/>
        </w:rPr>
        <w:t xml:space="preserve">Para esclarecer a natureza desses erros, realizou-se inspeção visual sistemática dos 45 falsos positivos do Gemma 3 27B-IT. A análise revelou que a maioria correspondeu a cenas efetivamente sem resíduos, o que indica que se trata majoritariamente de falsos positivos reais do modelo, e não de acertos sobre resíduos não anotados. Esse resultado fortalece a validade da medição de especificidade, pois confirma que a taxa de falsos positivos observada não é, em sua maior parte, um artefato da convenção de anotação. A inspeção permitiu ainda </w:t>
      </w:r>
      <w:r w:rsidRPr="00D155A5">
        <w:rPr>
          <w:lang w:val="pt-BR"/>
        </w:rPr>
        <w:lastRenderedPageBreak/>
        <w:t>identificar padrões recorrentes nos erros do modelo visão-linguagem. O padrão mais frequente associou-se à presença de vegetação, com cenas em que plantas ornamentais, mato ou vegetação densa nas bordas das calçadas foram interpretadas como indício de resíduos. Um segundo padrão relacionou-se a ambientes de aparência rural ou informal, com ruas e calçadas de terra, nos quais a ausência de pavimentação parece ter contribuído para a classificação equivocada. Um terceiro padrão envolveu a confusão de objetos legítimos com resíduos, como garrafas plásticas dispostas em frente a residências, prática culturalmente comum, além de lonas, pedras e mobiliário urbano. Registraram-se também casos associados à deterioração do ambiente construído, como calçadas danificadas e muros pichados.</w:t>
      </w:r>
    </w:p>
    <w:p w14:paraId="738AAD9F" w14:textId="77777777" w:rsidR="004F1CAD" w:rsidRPr="00D155A5" w:rsidRDefault="00000000">
      <w:pPr>
        <w:pStyle w:val="normal1"/>
        <w:rPr>
          <w:lang w:val="pt-BR"/>
        </w:rPr>
      </w:pPr>
      <w:r w:rsidRPr="00D155A5">
        <w:rPr>
          <w:lang w:val="pt-BR"/>
        </w:rPr>
        <w:t>O único falso negativo do Gemma 3 27B-IT também se mostrou informativo. Tratava-se de uma cena com descarte irregular de poda de árvore, resíduo de natureza orgânica e verde que o modelo aparentemente não associou à categoria de lixo. Esse caso é coerente com os padrões observados nos falsos positivos, sugerindo que o modelo possui uma compreensão do conceito de resíduo na qual elementos vegetais tendem a ser interpretados como parte natural do ambiente, o que o leva tanto a ignorar resíduos verdes legítimos quanto, em sentido inverso, a sinalizar vegetação ornamental como possível descarte. Ainda assim, mesmo considerando todos os 45 casos como erros, o Gemma 3 27B-IT apresentou taxa de falsos positivos inferior à do YOLOv11m.</w:t>
      </w:r>
    </w:p>
    <w:p w14:paraId="738AADA0"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4.8 Discussão dos resultados à luz do referencial teórico</w:t>
      </w:r>
    </w:p>
    <w:p w14:paraId="738AADA1" w14:textId="77777777" w:rsidR="004F1CAD" w:rsidRPr="00D155A5" w:rsidRDefault="00000000">
      <w:pPr>
        <w:pStyle w:val="normal1"/>
        <w:rPr>
          <w:lang w:val="pt-BR"/>
        </w:rPr>
      </w:pPr>
      <w:r w:rsidRPr="00D155A5">
        <w:rPr>
          <w:lang w:val="pt-BR"/>
        </w:rPr>
        <w:t>Os resultados obtidos dialogam diretamente com a literatura apresentada no referencial teórico. Em primeiro lugar, confirmam a relevância da visão computacional e da detecção de objetos como ferramentas capazes de transformar imagens urbanas em dados úteis à tomada de decisão. A literatura de detecção de objetos destaca que essa tarefa procura responder quais objetos estão presentes e onde estão localizados na imagem, tendo como métricas centrais a acurácia e a velocidade (</w:t>
      </w:r>
      <w:proofErr w:type="spellStart"/>
      <w:r w:rsidRPr="00D155A5">
        <w:rPr>
          <w:lang w:val="pt-BR"/>
        </w:rPr>
        <w:t>Zou</w:t>
      </w:r>
      <w:proofErr w:type="spellEnd"/>
      <w:r w:rsidRPr="00D155A5">
        <w:rPr>
          <w:lang w:val="pt-BR"/>
        </w:rPr>
        <w:t xml:space="preserve"> et al., 2023).</w:t>
      </w:r>
    </w:p>
    <w:p w14:paraId="738AADA2" w14:textId="77777777" w:rsidR="004F1CAD" w:rsidRPr="00D155A5" w:rsidRDefault="00000000">
      <w:pPr>
        <w:pStyle w:val="normal1"/>
        <w:rPr>
          <w:lang w:val="pt-BR"/>
        </w:rPr>
      </w:pPr>
      <w:r w:rsidRPr="00D155A5">
        <w:rPr>
          <w:lang w:val="pt-BR"/>
        </w:rPr>
        <w:t xml:space="preserve">O desempenho computacional do YOLOv11m confirma a vantagem histórica dessa família de modelos em velocidade. </w:t>
      </w:r>
      <w:proofErr w:type="spellStart"/>
      <w:r w:rsidRPr="00D155A5">
        <w:rPr>
          <w:lang w:val="pt-BR"/>
        </w:rPr>
        <w:t>Redmon</w:t>
      </w:r>
      <w:proofErr w:type="spellEnd"/>
      <w:r w:rsidRPr="00D155A5">
        <w:rPr>
          <w:lang w:val="pt-BR"/>
        </w:rPr>
        <w:t xml:space="preserve"> et al. (2016) propuseram o YOLO como uma abordagem unificada de detecção, capaz de processar imagens rapidamente ao tratar a detecção como um problema único de regressão para caixas delimitadoras e probabilidades de classe. No presente estudo, essa característica se manifestou de forma clara, pois o YOLO processou imagens em tempo muito inferior ao Gemma 3 27B-IT.</w:t>
      </w:r>
    </w:p>
    <w:p w14:paraId="738AADA3" w14:textId="77777777" w:rsidR="004F1CAD" w:rsidRPr="00D155A5" w:rsidRDefault="00000000">
      <w:pPr>
        <w:pStyle w:val="normal1"/>
        <w:rPr>
          <w:lang w:val="pt-BR"/>
        </w:rPr>
      </w:pPr>
      <w:r w:rsidRPr="00D155A5">
        <w:rPr>
          <w:lang w:val="pt-BR"/>
        </w:rPr>
        <w:t xml:space="preserve">Por outro lado, o desempenho preditivo inferior do YOLOv11m mostra que velocidade não é suficiente para definir viabilidade administrativa. Em contexto de gestão </w:t>
      </w:r>
      <w:r w:rsidRPr="00D155A5">
        <w:rPr>
          <w:lang w:val="pt-BR"/>
        </w:rPr>
        <w:lastRenderedPageBreak/>
        <w:t>pública, falsos positivos e falsos negativos possuem efeitos práticos. Falsos positivos podem gerar deslocamento indevido de equipes; falsos negativos podem deixar focos de descarte irregular fora do radar administrativo. Essa constatação se articula com os estudos sobre custos e gestão de resíduos sólidos urbanos, segundo os quais a forma de gestão e de manejo influencia diretamente os custos dos serviços municipais (Rodrigues; Magalhães Filho; Pereira, 2016).</w:t>
      </w:r>
    </w:p>
    <w:p w14:paraId="738AADA4" w14:textId="77777777" w:rsidR="004F1CAD" w:rsidRPr="00D155A5" w:rsidRDefault="00000000">
      <w:pPr>
        <w:pStyle w:val="normal1"/>
        <w:rPr>
          <w:lang w:val="pt-BR"/>
        </w:rPr>
      </w:pPr>
      <w:r w:rsidRPr="00D155A5">
        <w:rPr>
          <w:lang w:val="pt-BR"/>
        </w:rPr>
        <w:t xml:space="preserve">Os resultados do Gemma 3 27B-IT se relacionam com a literatura sobre modelos visão-linguagem. Zhang et al. (2024) apontam que os </w:t>
      </w:r>
      <w:proofErr w:type="spellStart"/>
      <w:r w:rsidRPr="00D155A5">
        <w:rPr>
          <w:lang w:val="pt-BR"/>
        </w:rPr>
        <w:t>VLMs</w:t>
      </w:r>
      <w:proofErr w:type="spellEnd"/>
      <w:r w:rsidRPr="00D155A5">
        <w:rPr>
          <w:lang w:val="pt-BR"/>
        </w:rPr>
        <w:t xml:space="preserve"> aprendem correlações entre imagens e textos a partir de pares imagem-texto em larga escala, permitindo predições zero-shot em tarefas visuais. Esse fundamento ajuda a explicar por que o Gemma 3 27B-IT, mesmo sem treinamento específico no conjunto de dados do projeto, conseguiu interpretar com alta sensibilidade cenas urbanas contendo resíduos.</w:t>
      </w:r>
    </w:p>
    <w:p w14:paraId="738AADA5" w14:textId="77777777" w:rsidR="004F1CAD" w:rsidRPr="00D155A5" w:rsidRDefault="00000000">
      <w:pPr>
        <w:pStyle w:val="normal1"/>
        <w:rPr>
          <w:lang w:val="pt-BR"/>
        </w:rPr>
      </w:pPr>
      <w:r w:rsidRPr="00D155A5">
        <w:rPr>
          <w:lang w:val="pt-BR"/>
        </w:rPr>
        <w:t>O melhor desempenho preditivo do Gemma 3 27B-IT deve ser interpretado conforme o desenho experimental adotado, isto é, como resultado observado em uma tarefa binária, em nível de imagem, com conjunto de teste balanceado e parâmetros específicos de inferência. Esse achado não autoriza concluir superioridade arquitetural universal dos modelos visão-linguagem sobre detectores especializados. A literatura recente também alerta para desafios desses modelos, incluindo alucinações visuais, alinhamento, segurança e avaliação (Li et al., 2025). Assim, embora o Gemma 3 27B-IT tenha apresentado desempenho estatístico superior nesta tarefa, seu uso em gestão pública exigiria mecanismos de auditoria, validação humana, rastreabilidade e controle de erro.</w:t>
      </w:r>
    </w:p>
    <w:p w14:paraId="738AADA6" w14:textId="77777777" w:rsidR="004F1CAD" w:rsidRPr="00D155A5" w:rsidRDefault="00000000">
      <w:pPr>
        <w:pStyle w:val="normal1"/>
        <w:rPr>
          <w:lang w:val="pt-BR"/>
        </w:rPr>
      </w:pPr>
      <w:r w:rsidRPr="00D155A5">
        <w:rPr>
          <w:lang w:val="pt-BR"/>
        </w:rPr>
        <w:t xml:space="preserve">A discussão também se conecta à literatura sobre IA no setor público. </w:t>
      </w:r>
      <w:proofErr w:type="spellStart"/>
      <w:r w:rsidRPr="00D155A5">
        <w:rPr>
          <w:lang w:val="pt-BR"/>
        </w:rPr>
        <w:t>Zuiderwijk</w:t>
      </w:r>
      <w:proofErr w:type="spellEnd"/>
      <w:r w:rsidRPr="00D155A5">
        <w:rPr>
          <w:lang w:val="pt-BR"/>
        </w:rPr>
        <w:t xml:space="preserve">, Chen e Salem (2021) indicam que a adoção de IA em governança pública deve considerar oportunidades, riscos, desempenho, implementação e impactos. </w:t>
      </w:r>
      <w:proofErr w:type="spellStart"/>
      <w:r w:rsidRPr="00D155A5">
        <w:rPr>
          <w:lang w:val="pt-BR"/>
        </w:rPr>
        <w:t>Mišić</w:t>
      </w:r>
      <w:proofErr w:type="spellEnd"/>
      <w:r w:rsidRPr="00D155A5">
        <w:rPr>
          <w:lang w:val="pt-BR"/>
        </w:rPr>
        <w:t xml:space="preserve">, van Est e </w:t>
      </w:r>
      <w:proofErr w:type="spellStart"/>
      <w:r w:rsidRPr="00D155A5">
        <w:rPr>
          <w:lang w:val="pt-BR"/>
        </w:rPr>
        <w:t>Kool</w:t>
      </w:r>
      <w:proofErr w:type="spellEnd"/>
      <w:r w:rsidRPr="00D155A5">
        <w:rPr>
          <w:lang w:val="pt-BR"/>
        </w:rPr>
        <w:t xml:space="preserve"> (2025) defendem que a boa governança da IA pública deve articular valores como efetividade, responsividade, justiça procedimental, resiliência, bem-estar e justiça social. No presente estudo, a escolha entre YOLO e Gemma não é apenas técnica, mas administrativa: envolve decidir se a prioridade é velocidade, cobertura, redução de falsos alarmes, rastreabilidade, custo de infraestrutura ou confiabilidade do alerta.</w:t>
      </w:r>
    </w:p>
    <w:p w14:paraId="738AADA7"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4.9 Viabilidade para a gestão pública</w:t>
      </w:r>
    </w:p>
    <w:p w14:paraId="738AADA8" w14:textId="77777777" w:rsidR="004F1CAD" w:rsidRPr="00D155A5" w:rsidRDefault="00000000">
      <w:pPr>
        <w:pStyle w:val="normal1"/>
        <w:rPr>
          <w:lang w:val="pt-BR"/>
        </w:rPr>
      </w:pPr>
      <w:r w:rsidRPr="00D155A5">
        <w:rPr>
          <w:lang w:val="pt-BR"/>
        </w:rPr>
        <w:t>A análise dos resultados demonstra que a resposta ao problema de pesquisa não pode ser formulada como uma simples vitória de um modelo sobre o outro. A viabilidade depende do regime de uso e dos critérios administrativos priorizados.</w:t>
      </w:r>
    </w:p>
    <w:p w14:paraId="738AADA9"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lastRenderedPageBreak/>
        <w:t>Quadro 2 – Matriz de viabilidade dos modelos</w:t>
      </w:r>
    </w:p>
    <w:tbl>
      <w:tblPr>
        <w:tblStyle w:val="TableNormal"/>
        <w:tblW w:w="9072" w:type="dxa"/>
        <w:jc w:val="center"/>
        <w:tblInd w:w="0" w:type="dxa"/>
        <w:tblLayout w:type="fixed"/>
        <w:tblCellMar>
          <w:top w:w="0" w:type="dxa"/>
          <w:left w:w="108" w:type="dxa"/>
          <w:bottom w:w="0" w:type="dxa"/>
          <w:right w:w="108" w:type="dxa"/>
        </w:tblCellMar>
        <w:tblLook w:val="0420" w:firstRow="1" w:lastRow="0" w:firstColumn="0" w:lastColumn="0" w:noHBand="0" w:noVBand="1"/>
      </w:tblPr>
      <w:tblGrid>
        <w:gridCol w:w="2269"/>
        <w:gridCol w:w="2268"/>
        <w:gridCol w:w="2268"/>
        <w:gridCol w:w="2267"/>
      </w:tblGrid>
      <w:tr w:rsidR="004F1CAD" w:rsidRPr="00D155A5" w14:paraId="738AADAE" w14:textId="77777777">
        <w:trPr>
          <w:jc w:val="center"/>
        </w:trPr>
        <w:tc>
          <w:tcPr>
            <w:tcW w:w="2268" w:type="dxa"/>
            <w:vAlign w:val="center"/>
          </w:tcPr>
          <w:p w14:paraId="738AADAA" w14:textId="77777777" w:rsidR="004F1CAD" w:rsidRPr="00D155A5" w:rsidRDefault="00000000">
            <w:pPr>
              <w:pStyle w:val="normal1"/>
              <w:spacing w:line="240" w:lineRule="auto"/>
              <w:jc w:val="left"/>
              <w:rPr>
                <w:lang w:val="pt-BR"/>
              </w:rPr>
            </w:pPr>
            <w:r w:rsidRPr="00D155A5">
              <w:rPr>
                <w:b/>
                <w:bCs/>
                <w:sz w:val="20"/>
                <w:szCs w:val="20"/>
                <w:lang w:val="pt-BR"/>
              </w:rPr>
              <w:t>Critério de viabilidade</w:t>
            </w:r>
          </w:p>
        </w:tc>
        <w:tc>
          <w:tcPr>
            <w:tcW w:w="2268" w:type="dxa"/>
            <w:vAlign w:val="center"/>
          </w:tcPr>
          <w:p w14:paraId="738AADAB" w14:textId="77777777" w:rsidR="004F1CAD" w:rsidRPr="00D155A5" w:rsidRDefault="00000000">
            <w:pPr>
              <w:pStyle w:val="normal1"/>
              <w:spacing w:line="240" w:lineRule="auto"/>
              <w:jc w:val="center"/>
              <w:rPr>
                <w:lang w:val="pt-BR"/>
              </w:rPr>
            </w:pPr>
            <w:r w:rsidRPr="00D155A5">
              <w:rPr>
                <w:b/>
                <w:bCs/>
                <w:sz w:val="20"/>
                <w:szCs w:val="20"/>
                <w:lang w:val="pt-BR"/>
              </w:rPr>
              <w:t>YOLOv11m</w:t>
            </w:r>
          </w:p>
        </w:tc>
        <w:tc>
          <w:tcPr>
            <w:tcW w:w="2268" w:type="dxa"/>
            <w:vAlign w:val="center"/>
          </w:tcPr>
          <w:p w14:paraId="738AADAC" w14:textId="77777777" w:rsidR="004F1CAD" w:rsidRPr="00D155A5" w:rsidRDefault="00000000">
            <w:pPr>
              <w:pStyle w:val="normal1"/>
              <w:spacing w:line="240" w:lineRule="auto"/>
              <w:jc w:val="center"/>
              <w:rPr>
                <w:lang w:val="pt-BR"/>
              </w:rPr>
            </w:pPr>
            <w:r w:rsidRPr="00D155A5">
              <w:rPr>
                <w:b/>
                <w:bCs/>
                <w:sz w:val="20"/>
                <w:szCs w:val="20"/>
                <w:lang w:val="pt-BR"/>
              </w:rPr>
              <w:t>Gemma 3 27B-IT</w:t>
            </w:r>
          </w:p>
        </w:tc>
        <w:tc>
          <w:tcPr>
            <w:tcW w:w="2267" w:type="dxa"/>
            <w:vAlign w:val="center"/>
          </w:tcPr>
          <w:p w14:paraId="738AADAD" w14:textId="77777777" w:rsidR="004F1CAD" w:rsidRPr="00D155A5" w:rsidRDefault="00000000">
            <w:pPr>
              <w:pStyle w:val="normal1"/>
              <w:spacing w:line="240" w:lineRule="auto"/>
              <w:jc w:val="center"/>
              <w:rPr>
                <w:lang w:val="pt-BR"/>
              </w:rPr>
            </w:pPr>
            <w:r w:rsidRPr="00D155A5">
              <w:rPr>
                <w:b/>
                <w:bCs/>
                <w:sz w:val="20"/>
                <w:szCs w:val="20"/>
                <w:lang w:val="pt-BR"/>
              </w:rPr>
              <w:t>Modelo com vantagem</w:t>
            </w:r>
          </w:p>
        </w:tc>
      </w:tr>
      <w:tr w:rsidR="004F1CAD" w:rsidRPr="00D155A5" w14:paraId="738AADB3" w14:textId="77777777">
        <w:trPr>
          <w:jc w:val="center"/>
        </w:trPr>
        <w:tc>
          <w:tcPr>
            <w:tcW w:w="2268" w:type="dxa"/>
            <w:vAlign w:val="center"/>
          </w:tcPr>
          <w:p w14:paraId="738AADAF" w14:textId="77777777" w:rsidR="004F1CAD" w:rsidRPr="00D155A5" w:rsidRDefault="00000000">
            <w:pPr>
              <w:pStyle w:val="normal1"/>
              <w:spacing w:line="240" w:lineRule="auto"/>
              <w:ind w:firstLine="0"/>
              <w:jc w:val="left"/>
              <w:rPr>
                <w:lang w:val="pt-BR"/>
              </w:rPr>
            </w:pPr>
            <w:r w:rsidRPr="00D155A5">
              <w:rPr>
                <w:sz w:val="20"/>
                <w:szCs w:val="20"/>
                <w:lang w:val="pt-BR"/>
              </w:rPr>
              <w:t>Desempenho preditivo geral</w:t>
            </w:r>
          </w:p>
        </w:tc>
        <w:tc>
          <w:tcPr>
            <w:tcW w:w="2268" w:type="dxa"/>
            <w:vAlign w:val="center"/>
          </w:tcPr>
          <w:p w14:paraId="738AADB0" w14:textId="77777777" w:rsidR="004F1CAD" w:rsidRPr="00D155A5" w:rsidRDefault="00000000">
            <w:pPr>
              <w:pStyle w:val="normal1"/>
              <w:rPr>
                <w:lang w:val="pt-BR"/>
              </w:rPr>
            </w:pPr>
            <w:r w:rsidRPr="00D155A5">
              <w:rPr>
                <w:lang w:val="pt-BR"/>
              </w:rPr>
              <w:t>F1 = 0,7040</w:t>
            </w:r>
          </w:p>
        </w:tc>
        <w:tc>
          <w:tcPr>
            <w:tcW w:w="2268" w:type="dxa"/>
            <w:vAlign w:val="center"/>
          </w:tcPr>
          <w:p w14:paraId="738AADB1" w14:textId="77777777" w:rsidR="004F1CAD" w:rsidRPr="00D155A5" w:rsidRDefault="00000000">
            <w:pPr>
              <w:pStyle w:val="normal1"/>
              <w:rPr>
                <w:lang w:val="pt-BR"/>
              </w:rPr>
            </w:pPr>
            <w:r w:rsidRPr="00D155A5">
              <w:rPr>
                <w:lang w:val="pt-BR"/>
              </w:rPr>
              <w:t>F1 = 0,9238</w:t>
            </w:r>
          </w:p>
        </w:tc>
        <w:tc>
          <w:tcPr>
            <w:tcW w:w="2267" w:type="dxa"/>
            <w:vAlign w:val="center"/>
          </w:tcPr>
          <w:p w14:paraId="738AADB2" w14:textId="77777777" w:rsidR="004F1CAD" w:rsidRPr="00D155A5" w:rsidRDefault="00000000">
            <w:pPr>
              <w:pStyle w:val="normal1"/>
              <w:spacing w:line="240" w:lineRule="auto"/>
              <w:ind w:firstLine="0"/>
              <w:jc w:val="center"/>
              <w:rPr>
                <w:lang w:val="pt-BR"/>
              </w:rPr>
            </w:pPr>
            <w:r w:rsidRPr="00D155A5">
              <w:rPr>
                <w:sz w:val="20"/>
                <w:szCs w:val="20"/>
                <w:lang w:val="pt-BR"/>
              </w:rPr>
              <w:t>Gemma 3 27B-IT</w:t>
            </w:r>
          </w:p>
        </w:tc>
      </w:tr>
      <w:tr w:rsidR="004F1CAD" w:rsidRPr="00D155A5" w14:paraId="738AADB8" w14:textId="77777777">
        <w:trPr>
          <w:jc w:val="center"/>
        </w:trPr>
        <w:tc>
          <w:tcPr>
            <w:tcW w:w="2268" w:type="dxa"/>
            <w:vAlign w:val="center"/>
          </w:tcPr>
          <w:p w14:paraId="738AADB4" w14:textId="77777777" w:rsidR="004F1CAD" w:rsidRPr="00D155A5" w:rsidRDefault="00000000">
            <w:pPr>
              <w:pStyle w:val="normal1"/>
              <w:spacing w:line="240" w:lineRule="auto"/>
              <w:ind w:firstLine="0"/>
              <w:jc w:val="left"/>
              <w:rPr>
                <w:lang w:val="pt-BR"/>
              </w:rPr>
            </w:pPr>
            <w:r w:rsidRPr="00D155A5">
              <w:rPr>
                <w:sz w:val="20"/>
                <w:szCs w:val="20"/>
                <w:lang w:val="pt-BR"/>
              </w:rPr>
              <w:t>Velocidade de inferência</w:t>
            </w:r>
          </w:p>
        </w:tc>
        <w:tc>
          <w:tcPr>
            <w:tcW w:w="2268" w:type="dxa"/>
            <w:vAlign w:val="center"/>
          </w:tcPr>
          <w:p w14:paraId="738AADB5" w14:textId="77777777" w:rsidR="004F1CAD" w:rsidRPr="00D155A5" w:rsidRDefault="00000000">
            <w:pPr>
              <w:pStyle w:val="normal1"/>
              <w:rPr>
                <w:lang w:val="pt-BR"/>
              </w:rPr>
            </w:pPr>
            <w:r w:rsidRPr="00D155A5">
              <w:rPr>
                <w:lang w:val="pt-BR"/>
              </w:rPr>
              <w:t xml:space="preserve">8,4 </w:t>
            </w:r>
            <w:proofErr w:type="spellStart"/>
            <w:r w:rsidRPr="00D155A5">
              <w:rPr>
                <w:lang w:val="pt-BR"/>
              </w:rPr>
              <w:t>ms</w:t>
            </w:r>
            <w:proofErr w:type="spellEnd"/>
          </w:p>
        </w:tc>
        <w:tc>
          <w:tcPr>
            <w:tcW w:w="2268" w:type="dxa"/>
            <w:vAlign w:val="center"/>
          </w:tcPr>
          <w:p w14:paraId="738AADB6" w14:textId="77777777" w:rsidR="004F1CAD" w:rsidRPr="00D155A5" w:rsidRDefault="00000000">
            <w:pPr>
              <w:pStyle w:val="normal1"/>
              <w:rPr>
                <w:lang w:val="pt-BR"/>
              </w:rPr>
            </w:pPr>
            <w:r w:rsidRPr="00D155A5">
              <w:rPr>
                <w:lang w:val="pt-BR"/>
              </w:rPr>
              <w:t xml:space="preserve">1.191,9 </w:t>
            </w:r>
            <w:proofErr w:type="spellStart"/>
            <w:r w:rsidRPr="00D155A5">
              <w:rPr>
                <w:lang w:val="pt-BR"/>
              </w:rPr>
              <w:t>ms</w:t>
            </w:r>
            <w:proofErr w:type="spellEnd"/>
          </w:p>
        </w:tc>
        <w:tc>
          <w:tcPr>
            <w:tcW w:w="2267" w:type="dxa"/>
            <w:vAlign w:val="center"/>
          </w:tcPr>
          <w:p w14:paraId="738AADB7" w14:textId="77777777" w:rsidR="004F1CAD" w:rsidRPr="00D155A5" w:rsidRDefault="00000000">
            <w:pPr>
              <w:pStyle w:val="normal1"/>
              <w:spacing w:line="240" w:lineRule="auto"/>
              <w:ind w:firstLine="0"/>
              <w:jc w:val="center"/>
              <w:rPr>
                <w:lang w:val="pt-BR"/>
              </w:rPr>
            </w:pPr>
            <w:r w:rsidRPr="00D155A5">
              <w:rPr>
                <w:sz w:val="20"/>
                <w:szCs w:val="20"/>
                <w:lang w:val="pt-BR"/>
              </w:rPr>
              <w:t>YOLOv11m</w:t>
            </w:r>
          </w:p>
        </w:tc>
      </w:tr>
      <w:tr w:rsidR="004F1CAD" w:rsidRPr="00D155A5" w14:paraId="738AADBD" w14:textId="77777777">
        <w:trPr>
          <w:jc w:val="center"/>
        </w:trPr>
        <w:tc>
          <w:tcPr>
            <w:tcW w:w="2268" w:type="dxa"/>
            <w:vAlign w:val="center"/>
          </w:tcPr>
          <w:p w14:paraId="738AADB9" w14:textId="77777777" w:rsidR="004F1CAD" w:rsidRPr="00D155A5" w:rsidRDefault="00000000">
            <w:pPr>
              <w:pStyle w:val="normal1"/>
              <w:spacing w:line="240" w:lineRule="auto"/>
              <w:ind w:firstLine="0"/>
              <w:jc w:val="left"/>
              <w:rPr>
                <w:lang w:val="pt-BR"/>
              </w:rPr>
            </w:pPr>
            <w:r w:rsidRPr="00D155A5">
              <w:rPr>
                <w:sz w:val="20"/>
                <w:szCs w:val="20"/>
                <w:lang w:val="pt-BR"/>
              </w:rPr>
              <w:t>Controle de falsos positivos</w:t>
            </w:r>
          </w:p>
        </w:tc>
        <w:tc>
          <w:tcPr>
            <w:tcW w:w="2268" w:type="dxa"/>
            <w:vAlign w:val="center"/>
          </w:tcPr>
          <w:p w14:paraId="738AADBA" w14:textId="77777777" w:rsidR="004F1CAD" w:rsidRPr="00D155A5" w:rsidRDefault="00000000">
            <w:pPr>
              <w:pStyle w:val="normal1"/>
              <w:rPr>
                <w:lang w:val="pt-BR"/>
              </w:rPr>
            </w:pPr>
            <w:r w:rsidRPr="00D155A5">
              <w:rPr>
                <w:lang w:val="pt-BR"/>
              </w:rPr>
              <w:t>FPR = 0,2821</w:t>
            </w:r>
          </w:p>
        </w:tc>
        <w:tc>
          <w:tcPr>
            <w:tcW w:w="2268" w:type="dxa"/>
            <w:vAlign w:val="center"/>
          </w:tcPr>
          <w:p w14:paraId="738AADBB" w14:textId="77777777" w:rsidR="004F1CAD" w:rsidRPr="00D155A5" w:rsidRDefault="00000000">
            <w:pPr>
              <w:pStyle w:val="normal1"/>
              <w:rPr>
                <w:lang w:val="pt-BR"/>
              </w:rPr>
            </w:pPr>
            <w:r w:rsidRPr="00D155A5">
              <w:rPr>
                <w:lang w:val="pt-BR"/>
              </w:rPr>
              <w:t>FPR = 0,1607</w:t>
            </w:r>
          </w:p>
        </w:tc>
        <w:tc>
          <w:tcPr>
            <w:tcW w:w="2267" w:type="dxa"/>
            <w:vAlign w:val="center"/>
          </w:tcPr>
          <w:p w14:paraId="738AADBC" w14:textId="77777777" w:rsidR="004F1CAD" w:rsidRPr="00D155A5" w:rsidRDefault="00000000">
            <w:pPr>
              <w:pStyle w:val="normal1"/>
              <w:spacing w:line="240" w:lineRule="auto"/>
              <w:ind w:firstLine="0"/>
              <w:jc w:val="center"/>
              <w:rPr>
                <w:lang w:val="pt-BR"/>
              </w:rPr>
            </w:pPr>
            <w:r w:rsidRPr="00D155A5">
              <w:rPr>
                <w:sz w:val="20"/>
                <w:szCs w:val="20"/>
                <w:lang w:val="pt-BR"/>
              </w:rPr>
              <w:t>Gemma 3 27B-IT</w:t>
            </w:r>
          </w:p>
        </w:tc>
      </w:tr>
      <w:tr w:rsidR="004F1CAD" w:rsidRPr="00D155A5" w14:paraId="738AADC2" w14:textId="77777777">
        <w:trPr>
          <w:jc w:val="center"/>
        </w:trPr>
        <w:tc>
          <w:tcPr>
            <w:tcW w:w="2268" w:type="dxa"/>
            <w:vAlign w:val="center"/>
          </w:tcPr>
          <w:p w14:paraId="738AADBE" w14:textId="77777777" w:rsidR="004F1CAD" w:rsidRPr="00D155A5" w:rsidRDefault="00000000">
            <w:pPr>
              <w:pStyle w:val="normal1"/>
              <w:spacing w:line="240" w:lineRule="auto"/>
              <w:ind w:firstLine="0"/>
              <w:jc w:val="left"/>
              <w:rPr>
                <w:lang w:val="pt-BR"/>
              </w:rPr>
            </w:pPr>
            <w:r w:rsidRPr="00D155A5">
              <w:rPr>
                <w:sz w:val="20"/>
                <w:szCs w:val="20"/>
                <w:lang w:val="pt-BR"/>
              </w:rPr>
              <w:t>Recall/Sensibilidade</w:t>
            </w:r>
          </w:p>
        </w:tc>
        <w:tc>
          <w:tcPr>
            <w:tcW w:w="2268" w:type="dxa"/>
            <w:vAlign w:val="center"/>
          </w:tcPr>
          <w:p w14:paraId="738AADBF" w14:textId="77777777" w:rsidR="004F1CAD" w:rsidRPr="00D155A5" w:rsidRDefault="00000000">
            <w:pPr>
              <w:pStyle w:val="normal1"/>
              <w:rPr>
                <w:lang w:val="pt-BR"/>
              </w:rPr>
            </w:pPr>
            <w:r w:rsidRPr="00D155A5">
              <w:rPr>
                <w:lang w:val="pt-BR"/>
              </w:rPr>
              <w:t>0,6964</w:t>
            </w:r>
          </w:p>
        </w:tc>
        <w:tc>
          <w:tcPr>
            <w:tcW w:w="2268" w:type="dxa"/>
            <w:vAlign w:val="center"/>
          </w:tcPr>
          <w:p w14:paraId="738AADC0" w14:textId="77777777" w:rsidR="004F1CAD" w:rsidRPr="00D155A5" w:rsidRDefault="00000000">
            <w:pPr>
              <w:pStyle w:val="normal1"/>
              <w:rPr>
                <w:lang w:val="pt-BR"/>
              </w:rPr>
            </w:pPr>
            <w:r w:rsidRPr="00D155A5">
              <w:rPr>
                <w:lang w:val="pt-BR"/>
              </w:rPr>
              <w:t>0,9964</w:t>
            </w:r>
          </w:p>
        </w:tc>
        <w:tc>
          <w:tcPr>
            <w:tcW w:w="2267" w:type="dxa"/>
            <w:vAlign w:val="center"/>
          </w:tcPr>
          <w:p w14:paraId="738AADC1" w14:textId="77777777" w:rsidR="004F1CAD" w:rsidRPr="00D155A5" w:rsidRDefault="00000000">
            <w:pPr>
              <w:pStyle w:val="normal1"/>
              <w:spacing w:line="240" w:lineRule="auto"/>
              <w:ind w:firstLine="0"/>
              <w:jc w:val="center"/>
              <w:rPr>
                <w:lang w:val="pt-BR"/>
              </w:rPr>
            </w:pPr>
            <w:r w:rsidRPr="00D155A5">
              <w:rPr>
                <w:sz w:val="20"/>
                <w:szCs w:val="20"/>
                <w:lang w:val="pt-BR"/>
              </w:rPr>
              <w:t>Gemma 3 27B-IT</w:t>
            </w:r>
          </w:p>
        </w:tc>
      </w:tr>
      <w:tr w:rsidR="004F1CAD" w:rsidRPr="00D155A5" w14:paraId="738AADC7" w14:textId="77777777">
        <w:trPr>
          <w:jc w:val="center"/>
        </w:trPr>
        <w:tc>
          <w:tcPr>
            <w:tcW w:w="2268" w:type="dxa"/>
            <w:vAlign w:val="center"/>
          </w:tcPr>
          <w:p w14:paraId="738AADC3" w14:textId="77777777" w:rsidR="004F1CAD" w:rsidRPr="00D155A5" w:rsidRDefault="00000000">
            <w:pPr>
              <w:pStyle w:val="normal1"/>
              <w:spacing w:line="240" w:lineRule="auto"/>
              <w:ind w:firstLine="0"/>
              <w:jc w:val="left"/>
              <w:rPr>
                <w:lang w:val="pt-BR"/>
              </w:rPr>
            </w:pPr>
            <w:r w:rsidRPr="00D155A5">
              <w:rPr>
                <w:sz w:val="20"/>
                <w:szCs w:val="20"/>
                <w:lang w:val="pt-BR"/>
              </w:rPr>
              <w:t>Custo computacional estimado</w:t>
            </w:r>
          </w:p>
        </w:tc>
        <w:tc>
          <w:tcPr>
            <w:tcW w:w="2268" w:type="dxa"/>
            <w:vAlign w:val="center"/>
          </w:tcPr>
          <w:p w14:paraId="738AADC4" w14:textId="77777777" w:rsidR="004F1CAD" w:rsidRPr="00D155A5" w:rsidRDefault="00000000">
            <w:pPr>
              <w:pStyle w:val="normal1"/>
              <w:spacing w:line="240" w:lineRule="auto"/>
              <w:jc w:val="center"/>
              <w:rPr>
                <w:lang w:val="pt-BR"/>
              </w:rPr>
            </w:pPr>
            <w:r w:rsidRPr="00D155A5">
              <w:rPr>
                <w:sz w:val="20"/>
                <w:szCs w:val="20"/>
                <w:lang w:val="pt-BR"/>
              </w:rPr>
              <w:t>Menor</w:t>
            </w:r>
          </w:p>
        </w:tc>
        <w:tc>
          <w:tcPr>
            <w:tcW w:w="2268" w:type="dxa"/>
            <w:vAlign w:val="center"/>
          </w:tcPr>
          <w:p w14:paraId="738AADC5" w14:textId="77777777" w:rsidR="004F1CAD" w:rsidRPr="00D155A5" w:rsidRDefault="00000000">
            <w:pPr>
              <w:pStyle w:val="normal1"/>
              <w:spacing w:line="240" w:lineRule="auto"/>
              <w:jc w:val="center"/>
              <w:rPr>
                <w:lang w:val="pt-BR"/>
              </w:rPr>
            </w:pPr>
            <w:r w:rsidRPr="00D155A5">
              <w:rPr>
                <w:sz w:val="20"/>
                <w:szCs w:val="20"/>
                <w:lang w:val="pt-BR"/>
              </w:rPr>
              <w:t>Maior</w:t>
            </w:r>
          </w:p>
        </w:tc>
        <w:tc>
          <w:tcPr>
            <w:tcW w:w="2267" w:type="dxa"/>
            <w:vAlign w:val="center"/>
          </w:tcPr>
          <w:p w14:paraId="738AADC6" w14:textId="77777777" w:rsidR="004F1CAD" w:rsidRPr="00D155A5" w:rsidRDefault="00000000">
            <w:pPr>
              <w:pStyle w:val="normal1"/>
              <w:spacing w:line="240" w:lineRule="auto"/>
              <w:ind w:firstLine="0"/>
              <w:jc w:val="center"/>
              <w:rPr>
                <w:lang w:val="pt-BR"/>
              </w:rPr>
            </w:pPr>
            <w:r w:rsidRPr="00D155A5">
              <w:rPr>
                <w:sz w:val="20"/>
                <w:szCs w:val="20"/>
                <w:lang w:val="pt-BR"/>
              </w:rPr>
              <w:t>YOLOv11m</w:t>
            </w:r>
          </w:p>
        </w:tc>
      </w:tr>
      <w:tr w:rsidR="004F1CAD" w:rsidRPr="00D155A5" w14:paraId="738AADCC" w14:textId="77777777">
        <w:trPr>
          <w:jc w:val="center"/>
        </w:trPr>
        <w:tc>
          <w:tcPr>
            <w:tcW w:w="2268" w:type="dxa"/>
            <w:vAlign w:val="center"/>
          </w:tcPr>
          <w:p w14:paraId="738AADC8" w14:textId="77777777" w:rsidR="004F1CAD" w:rsidRPr="00D155A5" w:rsidRDefault="00000000">
            <w:pPr>
              <w:pStyle w:val="normal1"/>
              <w:spacing w:line="240" w:lineRule="auto"/>
              <w:ind w:firstLine="0"/>
              <w:jc w:val="left"/>
              <w:rPr>
                <w:lang w:val="pt-BR"/>
              </w:rPr>
            </w:pPr>
            <w:r w:rsidRPr="00D155A5">
              <w:rPr>
                <w:sz w:val="20"/>
                <w:szCs w:val="20"/>
                <w:lang w:val="pt-BR"/>
              </w:rPr>
              <w:t>Rastreabilidade visual</w:t>
            </w:r>
          </w:p>
        </w:tc>
        <w:tc>
          <w:tcPr>
            <w:tcW w:w="2268" w:type="dxa"/>
            <w:vAlign w:val="center"/>
          </w:tcPr>
          <w:p w14:paraId="738AADC9" w14:textId="77777777" w:rsidR="004F1CAD" w:rsidRPr="00D155A5" w:rsidRDefault="00000000">
            <w:pPr>
              <w:pStyle w:val="normal1"/>
              <w:spacing w:line="240" w:lineRule="auto"/>
              <w:ind w:firstLine="0"/>
              <w:jc w:val="center"/>
              <w:rPr>
                <w:lang w:val="pt-BR"/>
              </w:rPr>
            </w:pPr>
            <w:r w:rsidRPr="00D155A5">
              <w:rPr>
                <w:sz w:val="20"/>
                <w:szCs w:val="20"/>
                <w:lang w:val="pt-BR"/>
              </w:rPr>
              <w:t>Caixas delimitadoras</w:t>
            </w:r>
          </w:p>
        </w:tc>
        <w:tc>
          <w:tcPr>
            <w:tcW w:w="2268" w:type="dxa"/>
            <w:vAlign w:val="center"/>
          </w:tcPr>
          <w:p w14:paraId="738AADCA" w14:textId="77777777" w:rsidR="004F1CAD" w:rsidRPr="00D155A5" w:rsidRDefault="00000000">
            <w:pPr>
              <w:pStyle w:val="normal1"/>
              <w:spacing w:line="240" w:lineRule="auto"/>
              <w:ind w:firstLine="0"/>
              <w:jc w:val="center"/>
              <w:rPr>
                <w:lang w:val="pt-BR"/>
              </w:rPr>
            </w:pPr>
            <w:r w:rsidRPr="00D155A5">
              <w:rPr>
                <w:sz w:val="20"/>
                <w:szCs w:val="20"/>
                <w:lang w:val="pt-BR"/>
              </w:rPr>
              <w:t>Rótulo por imagem</w:t>
            </w:r>
          </w:p>
        </w:tc>
        <w:tc>
          <w:tcPr>
            <w:tcW w:w="2267" w:type="dxa"/>
            <w:vAlign w:val="center"/>
          </w:tcPr>
          <w:p w14:paraId="738AADCB" w14:textId="77777777" w:rsidR="004F1CAD" w:rsidRPr="00D155A5" w:rsidRDefault="00000000">
            <w:pPr>
              <w:pStyle w:val="normal1"/>
              <w:spacing w:line="240" w:lineRule="auto"/>
              <w:ind w:firstLine="0"/>
              <w:jc w:val="center"/>
              <w:rPr>
                <w:lang w:val="pt-BR"/>
              </w:rPr>
            </w:pPr>
            <w:r w:rsidRPr="00D155A5">
              <w:rPr>
                <w:sz w:val="20"/>
                <w:szCs w:val="20"/>
                <w:lang w:val="pt-BR"/>
              </w:rPr>
              <w:t>YOLOv11m</w:t>
            </w:r>
          </w:p>
        </w:tc>
      </w:tr>
      <w:tr w:rsidR="004F1CAD" w:rsidRPr="00D155A5" w14:paraId="738AADD1" w14:textId="77777777">
        <w:trPr>
          <w:jc w:val="center"/>
        </w:trPr>
        <w:tc>
          <w:tcPr>
            <w:tcW w:w="2268" w:type="dxa"/>
            <w:vAlign w:val="center"/>
          </w:tcPr>
          <w:p w14:paraId="738AADCD" w14:textId="77777777" w:rsidR="004F1CAD" w:rsidRPr="00D155A5" w:rsidRDefault="00000000">
            <w:pPr>
              <w:pStyle w:val="normal1"/>
              <w:spacing w:line="240" w:lineRule="auto"/>
              <w:ind w:firstLine="0"/>
              <w:jc w:val="left"/>
              <w:rPr>
                <w:lang w:val="pt-BR"/>
              </w:rPr>
            </w:pPr>
            <w:r w:rsidRPr="00D155A5">
              <w:rPr>
                <w:sz w:val="20"/>
                <w:szCs w:val="20"/>
                <w:lang w:val="pt-BR"/>
              </w:rPr>
              <w:t>Uso sem treinamento específico</w:t>
            </w:r>
          </w:p>
        </w:tc>
        <w:tc>
          <w:tcPr>
            <w:tcW w:w="2268" w:type="dxa"/>
            <w:vAlign w:val="center"/>
          </w:tcPr>
          <w:p w14:paraId="738AADCE" w14:textId="77777777" w:rsidR="004F1CAD" w:rsidRPr="00D155A5" w:rsidRDefault="00000000">
            <w:pPr>
              <w:pStyle w:val="normal1"/>
              <w:spacing w:line="240" w:lineRule="auto"/>
              <w:jc w:val="center"/>
              <w:rPr>
                <w:lang w:val="pt-BR"/>
              </w:rPr>
            </w:pPr>
            <w:r w:rsidRPr="00D155A5">
              <w:rPr>
                <w:sz w:val="20"/>
                <w:szCs w:val="20"/>
                <w:lang w:val="pt-BR"/>
              </w:rPr>
              <w:t>Não</w:t>
            </w:r>
          </w:p>
        </w:tc>
        <w:tc>
          <w:tcPr>
            <w:tcW w:w="2268" w:type="dxa"/>
            <w:vAlign w:val="center"/>
          </w:tcPr>
          <w:p w14:paraId="738AADCF" w14:textId="77777777" w:rsidR="004F1CAD" w:rsidRPr="00D155A5" w:rsidRDefault="00000000">
            <w:pPr>
              <w:pStyle w:val="normal1"/>
              <w:spacing w:line="240" w:lineRule="auto"/>
              <w:jc w:val="center"/>
              <w:rPr>
                <w:lang w:val="pt-BR"/>
              </w:rPr>
            </w:pPr>
            <w:r w:rsidRPr="00D155A5">
              <w:rPr>
                <w:sz w:val="20"/>
                <w:szCs w:val="20"/>
                <w:lang w:val="pt-BR"/>
              </w:rPr>
              <w:t>Sim</w:t>
            </w:r>
          </w:p>
        </w:tc>
        <w:tc>
          <w:tcPr>
            <w:tcW w:w="2267" w:type="dxa"/>
            <w:vAlign w:val="center"/>
          </w:tcPr>
          <w:p w14:paraId="738AADD0" w14:textId="77777777" w:rsidR="004F1CAD" w:rsidRPr="00D155A5" w:rsidRDefault="00000000">
            <w:pPr>
              <w:pStyle w:val="normal1"/>
              <w:spacing w:line="240" w:lineRule="auto"/>
              <w:ind w:firstLine="0"/>
              <w:jc w:val="center"/>
              <w:rPr>
                <w:lang w:val="pt-BR"/>
              </w:rPr>
            </w:pPr>
            <w:r w:rsidRPr="00D155A5">
              <w:rPr>
                <w:sz w:val="20"/>
                <w:szCs w:val="20"/>
                <w:lang w:val="pt-BR"/>
              </w:rPr>
              <w:t>Gemma 3 27B-IT</w:t>
            </w:r>
          </w:p>
        </w:tc>
      </w:tr>
      <w:tr w:rsidR="004F1CAD" w:rsidRPr="00D155A5" w14:paraId="738AADD6" w14:textId="77777777">
        <w:trPr>
          <w:jc w:val="center"/>
        </w:trPr>
        <w:tc>
          <w:tcPr>
            <w:tcW w:w="2268" w:type="dxa"/>
            <w:vAlign w:val="center"/>
          </w:tcPr>
          <w:p w14:paraId="738AADD2" w14:textId="77777777" w:rsidR="004F1CAD" w:rsidRPr="00D155A5" w:rsidRDefault="00000000">
            <w:pPr>
              <w:pStyle w:val="normal1"/>
              <w:spacing w:line="240" w:lineRule="auto"/>
              <w:ind w:firstLine="0"/>
              <w:jc w:val="left"/>
              <w:rPr>
                <w:lang w:val="pt-BR"/>
              </w:rPr>
            </w:pPr>
            <w:r w:rsidRPr="00D155A5">
              <w:rPr>
                <w:sz w:val="20"/>
                <w:szCs w:val="20"/>
                <w:lang w:val="pt-BR"/>
              </w:rPr>
              <w:t>Escalabilidade em tempo real</w:t>
            </w:r>
          </w:p>
        </w:tc>
        <w:tc>
          <w:tcPr>
            <w:tcW w:w="2268" w:type="dxa"/>
            <w:vAlign w:val="center"/>
          </w:tcPr>
          <w:p w14:paraId="738AADD3" w14:textId="77777777" w:rsidR="004F1CAD" w:rsidRPr="00D155A5" w:rsidRDefault="00000000">
            <w:pPr>
              <w:pStyle w:val="normal1"/>
              <w:spacing w:line="240" w:lineRule="auto"/>
              <w:jc w:val="center"/>
              <w:rPr>
                <w:lang w:val="pt-BR"/>
              </w:rPr>
            </w:pPr>
            <w:r w:rsidRPr="00D155A5">
              <w:rPr>
                <w:sz w:val="20"/>
                <w:szCs w:val="20"/>
                <w:lang w:val="pt-BR"/>
              </w:rPr>
              <w:t>Alta</w:t>
            </w:r>
          </w:p>
        </w:tc>
        <w:tc>
          <w:tcPr>
            <w:tcW w:w="2268" w:type="dxa"/>
            <w:vAlign w:val="center"/>
          </w:tcPr>
          <w:p w14:paraId="738AADD4" w14:textId="77777777" w:rsidR="004F1CAD" w:rsidRPr="00D155A5" w:rsidRDefault="00000000">
            <w:pPr>
              <w:pStyle w:val="normal1"/>
              <w:spacing w:line="240" w:lineRule="auto"/>
              <w:jc w:val="center"/>
              <w:rPr>
                <w:lang w:val="pt-BR"/>
              </w:rPr>
            </w:pPr>
            <w:r w:rsidRPr="00D155A5">
              <w:rPr>
                <w:sz w:val="20"/>
                <w:szCs w:val="20"/>
                <w:lang w:val="pt-BR"/>
              </w:rPr>
              <w:t>Baixa</w:t>
            </w:r>
          </w:p>
        </w:tc>
        <w:tc>
          <w:tcPr>
            <w:tcW w:w="2267" w:type="dxa"/>
            <w:vAlign w:val="center"/>
          </w:tcPr>
          <w:p w14:paraId="738AADD5" w14:textId="77777777" w:rsidR="004F1CAD" w:rsidRPr="00D155A5" w:rsidRDefault="00000000">
            <w:pPr>
              <w:pStyle w:val="normal1"/>
              <w:spacing w:line="240" w:lineRule="auto"/>
              <w:ind w:firstLine="0"/>
              <w:jc w:val="center"/>
              <w:rPr>
                <w:lang w:val="pt-BR"/>
              </w:rPr>
            </w:pPr>
            <w:r w:rsidRPr="00D155A5">
              <w:rPr>
                <w:sz w:val="20"/>
                <w:szCs w:val="20"/>
                <w:lang w:val="pt-BR"/>
              </w:rPr>
              <w:t>YOLOv11m</w:t>
            </w:r>
          </w:p>
        </w:tc>
      </w:tr>
    </w:tbl>
    <w:p w14:paraId="738AADD7"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nos resultados do experimento (2026).</w:t>
      </w:r>
    </w:p>
    <w:p w14:paraId="738AADD8" w14:textId="77777777" w:rsidR="004F1CAD" w:rsidRPr="00D155A5" w:rsidRDefault="00000000">
      <w:pPr>
        <w:pStyle w:val="normal1"/>
        <w:rPr>
          <w:lang w:val="pt-BR"/>
        </w:rPr>
      </w:pPr>
      <w:r w:rsidRPr="00D155A5">
        <w:rPr>
          <w:lang w:val="pt-BR"/>
        </w:rPr>
        <w:t xml:space="preserve">Para monitoramento em rede, alto volume de imagens ou uso em tempo real, o YOLOv11m apresenta maior viabilidade operacional. Sua latência reduzida e seu alto </w:t>
      </w:r>
      <w:proofErr w:type="spellStart"/>
      <w:r w:rsidRPr="00D155A5">
        <w:rPr>
          <w:lang w:val="pt-BR"/>
        </w:rPr>
        <w:t>throughput</w:t>
      </w:r>
      <w:proofErr w:type="spellEnd"/>
      <w:r w:rsidRPr="00D155A5">
        <w:rPr>
          <w:lang w:val="pt-BR"/>
        </w:rPr>
        <w:t xml:space="preserve"> tornam o modelo mais adequado para triagem contínua, especialmente em cenários com infraestrutura computacional limitada. Além disso, por fornecer caixas delimitadoras, o YOLO permite maior rastreabilidade visual do objeto detectado, o que pode ser útil para auditoria, validação humana e integração com sistemas georreferenciados.</w:t>
      </w:r>
    </w:p>
    <w:p w14:paraId="738AADD9" w14:textId="77777777" w:rsidR="004F1CAD" w:rsidRPr="00D155A5" w:rsidRDefault="00000000">
      <w:pPr>
        <w:pStyle w:val="normal1"/>
        <w:rPr>
          <w:lang w:val="pt-BR"/>
        </w:rPr>
      </w:pPr>
      <w:r w:rsidRPr="00D155A5">
        <w:rPr>
          <w:lang w:val="pt-BR"/>
        </w:rPr>
        <w:t>Para análise pontual, imagens enviadas por cidadãos, inspeções periódicas, validação de denúncias ou avaliação de imagens coletadas por equipes municipais, o Gemma 3 27B-IT demonstrou maior viabilidade preditiva nas condições experimentais adotadas e para a tarefa binária em nível de imagem. Sua alta sensibilidade e sua menor taxa de falsos positivos indicam maior confiabilidade na classificação binária da presença ou ausência de resíduos. Entretanto, seu custo computacional e sua latência elevada dificultam o uso em larga escala ou em tempo real.</w:t>
      </w:r>
    </w:p>
    <w:p w14:paraId="738AADDA" w14:textId="77777777" w:rsidR="004F1CAD" w:rsidRPr="00D155A5" w:rsidRDefault="00000000">
      <w:pPr>
        <w:pStyle w:val="normal1"/>
        <w:rPr>
          <w:lang w:val="pt-BR"/>
        </w:rPr>
      </w:pPr>
      <w:r w:rsidRPr="00D155A5">
        <w:rPr>
          <w:rFonts w:eastAsia="Times New Roman" w:cs="Times New Roman"/>
          <w:lang w:val="pt-BR"/>
        </w:rPr>
        <w:t>Entretanto, essa viabilidade preditiva deve ser ponderada pelos custos e requisitos de infraestrutura do Gemma 3 27B-IT. Por se tratar de um modelo visão-linguagem de grande porte, com 27 bilhões de parâmetros, sua execução tende a demandar hardware especializado, maior memória de GPU, maior consumo energético e equipe técnica capaz de manter servidores, dependências e fluxos de inferência. Em muitos municípios brasileiros, marcados por restrições orçamentárias, infraestrutura digital limitada e equipes reduzidas de tecnologia da informação, esses requisitos podem funcionar como impedimentos operacionais relevantes. Assim, o uso do Gemma 3 27B-IT mostra-se mais plausível em análises pontuais, centralizadas ou compartilhadas entre órgãos, enquanto o YOLOv11m apresenta maior aderência a cenários de implantação distribuída e processamento contínuo.</w:t>
      </w:r>
    </w:p>
    <w:p w14:paraId="738AADDB" w14:textId="77777777" w:rsidR="004F1CAD" w:rsidRPr="00D155A5" w:rsidRDefault="00000000">
      <w:pPr>
        <w:pStyle w:val="normal1"/>
        <w:rPr>
          <w:lang w:val="pt-BR"/>
        </w:rPr>
      </w:pPr>
      <w:r w:rsidRPr="00D155A5">
        <w:rPr>
          <w:lang w:val="pt-BR"/>
        </w:rPr>
        <w:lastRenderedPageBreak/>
        <w:t>Uma possibilidade decorrente dos resultados é a adoção de arquitetura híbrida. O YOLO poderia realizar triagem rápida de um grande volume de imagens, selecionando cenas potencialmente relevantes. Em seguida, o Gemma 3 27B-IT poderia atuar como etapa de confirmação, analisando apenas os casos sinalizados ou ambíguos. Essa estratégia poderia combinar a velocidade do detector especializado com a capacidade semântica do modelo visão-linguagem, reduzindo o custo computacional total e melhorando a qualidade dos alertas. Essa proposta deve ser tratada como recomendação para pesquisas futuras, pois não foi testada diretamente neste experimento.</w:t>
      </w:r>
    </w:p>
    <w:p w14:paraId="738AADDC" w14:textId="77777777" w:rsidR="004F1CAD" w:rsidRPr="00D155A5" w:rsidRDefault="00000000">
      <w:pPr>
        <w:pStyle w:val="normal1"/>
        <w:rPr>
          <w:lang w:val="pt-BR"/>
        </w:rPr>
      </w:pPr>
      <w:r w:rsidRPr="00D155A5">
        <w:rPr>
          <w:lang w:val="pt-BR"/>
        </w:rPr>
        <w:t>Sob a ótica da Administração Pública, os resultados indicam que a IA pode apoiar o monitoramento de resíduos urbanos, mas sua adoção deve ser planejada de acordo com a finalidade do serviço. A gestão de resíduos no Brasil ainda enfrenta fragilidades de infraestrutura, planejamento, recursos financeiros, recursos humanos e diagnósticos territoriais. Nesse contexto, sistemas automatizados podem contribuir para ampliar a capacidade de diagnóstico, mas não substituem planejamento, fiscalização, educação ambiental, equipes de limpeza e responsabilização institucional.</w:t>
      </w:r>
    </w:p>
    <w:p w14:paraId="738AADDD" w14:textId="77777777" w:rsidR="004F1CAD" w:rsidRPr="00D155A5" w:rsidRDefault="00000000">
      <w:pPr>
        <w:pStyle w:val="normal1"/>
        <w:spacing w:line="240" w:lineRule="auto"/>
        <w:ind w:firstLine="0"/>
        <w:jc w:val="center"/>
        <w:rPr>
          <w:lang w:val="pt-BR"/>
        </w:rPr>
      </w:pPr>
      <w:r w:rsidRPr="00D155A5">
        <w:rPr>
          <w:rFonts w:eastAsia="Times New Roman" w:cs="Times New Roman"/>
          <w:sz w:val="20"/>
          <w:szCs w:val="20"/>
          <w:lang w:val="pt-BR"/>
        </w:rPr>
        <w:t>Quadro 3 – Síntese gerencial dos cenários de uso</w:t>
      </w:r>
    </w:p>
    <w:tbl>
      <w:tblPr>
        <w:tblStyle w:val="TableNormal"/>
        <w:tblW w:w="9072" w:type="dxa"/>
        <w:jc w:val="center"/>
        <w:tblInd w:w="0" w:type="dxa"/>
        <w:tblLayout w:type="fixed"/>
        <w:tblCellMar>
          <w:top w:w="0" w:type="dxa"/>
          <w:left w:w="108" w:type="dxa"/>
          <w:bottom w:w="0" w:type="dxa"/>
          <w:right w:w="108" w:type="dxa"/>
        </w:tblCellMar>
        <w:tblLook w:val="0420" w:firstRow="1" w:lastRow="0" w:firstColumn="0" w:lastColumn="0" w:noHBand="0" w:noVBand="1"/>
      </w:tblPr>
      <w:tblGrid>
        <w:gridCol w:w="3024"/>
        <w:gridCol w:w="3024"/>
        <w:gridCol w:w="3024"/>
      </w:tblGrid>
      <w:tr w:rsidR="004F1CAD" w:rsidRPr="00D155A5" w14:paraId="738AADE1" w14:textId="77777777">
        <w:trPr>
          <w:jc w:val="center"/>
        </w:trPr>
        <w:tc>
          <w:tcPr>
            <w:tcW w:w="3024" w:type="dxa"/>
            <w:vAlign w:val="center"/>
          </w:tcPr>
          <w:p w14:paraId="738AADDE" w14:textId="77777777" w:rsidR="004F1CAD" w:rsidRPr="00D155A5" w:rsidRDefault="00000000">
            <w:pPr>
              <w:pStyle w:val="normal1"/>
              <w:spacing w:line="240" w:lineRule="auto"/>
              <w:jc w:val="left"/>
              <w:rPr>
                <w:lang w:val="pt-BR"/>
              </w:rPr>
            </w:pPr>
            <w:r w:rsidRPr="00D155A5">
              <w:rPr>
                <w:b/>
                <w:bCs/>
                <w:sz w:val="20"/>
                <w:szCs w:val="20"/>
                <w:lang w:val="pt-BR"/>
              </w:rPr>
              <w:t>Cenário de uso</w:t>
            </w:r>
          </w:p>
        </w:tc>
        <w:tc>
          <w:tcPr>
            <w:tcW w:w="3024" w:type="dxa"/>
            <w:vAlign w:val="center"/>
          </w:tcPr>
          <w:p w14:paraId="738AADDF" w14:textId="77777777" w:rsidR="004F1CAD" w:rsidRPr="00D155A5" w:rsidRDefault="00000000">
            <w:pPr>
              <w:pStyle w:val="normal1"/>
              <w:spacing w:line="240" w:lineRule="auto"/>
              <w:jc w:val="center"/>
              <w:rPr>
                <w:lang w:val="pt-BR"/>
              </w:rPr>
            </w:pPr>
            <w:r w:rsidRPr="00D155A5">
              <w:rPr>
                <w:b/>
                <w:bCs/>
                <w:sz w:val="20"/>
                <w:szCs w:val="20"/>
                <w:lang w:val="pt-BR"/>
              </w:rPr>
              <w:t>Modelo mais indicado</w:t>
            </w:r>
          </w:p>
        </w:tc>
        <w:tc>
          <w:tcPr>
            <w:tcW w:w="3024" w:type="dxa"/>
            <w:vAlign w:val="center"/>
          </w:tcPr>
          <w:p w14:paraId="738AADE0" w14:textId="77777777" w:rsidR="004F1CAD" w:rsidRPr="00D155A5" w:rsidRDefault="00000000">
            <w:pPr>
              <w:pStyle w:val="normal1"/>
              <w:spacing w:line="240" w:lineRule="auto"/>
              <w:jc w:val="center"/>
              <w:rPr>
                <w:lang w:val="pt-BR"/>
              </w:rPr>
            </w:pPr>
            <w:r w:rsidRPr="00D155A5">
              <w:rPr>
                <w:b/>
                <w:bCs/>
                <w:sz w:val="20"/>
                <w:szCs w:val="20"/>
                <w:lang w:val="pt-BR"/>
              </w:rPr>
              <w:t>Justificativa</w:t>
            </w:r>
          </w:p>
        </w:tc>
      </w:tr>
      <w:tr w:rsidR="004F1CAD" w:rsidRPr="00D155A5" w14:paraId="738AADE5" w14:textId="77777777">
        <w:trPr>
          <w:jc w:val="center"/>
        </w:trPr>
        <w:tc>
          <w:tcPr>
            <w:tcW w:w="3024" w:type="dxa"/>
            <w:vAlign w:val="center"/>
          </w:tcPr>
          <w:p w14:paraId="738AADE2" w14:textId="77777777" w:rsidR="004F1CAD" w:rsidRPr="00D155A5" w:rsidRDefault="00000000">
            <w:pPr>
              <w:pStyle w:val="normal1"/>
              <w:spacing w:line="240" w:lineRule="auto"/>
              <w:ind w:firstLine="0"/>
              <w:jc w:val="left"/>
              <w:rPr>
                <w:lang w:val="pt-BR"/>
              </w:rPr>
            </w:pPr>
            <w:r w:rsidRPr="00D155A5">
              <w:rPr>
                <w:sz w:val="20"/>
                <w:szCs w:val="20"/>
                <w:lang w:val="pt-BR"/>
              </w:rPr>
              <w:t>Monitoramento em tempo real ou alto volume</w:t>
            </w:r>
          </w:p>
        </w:tc>
        <w:tc>
          <w:tcPr>
            <w:tcW w:w="3024" w:type="dxa"/>
            <w:vAlign w:val="center"/>
          </w:tcPr>
          <w:p w14:paraId="738AADE3" w14:textId="77777777" w:rsidR="004F1CAD" w:rsidRPr="00D155A5" w:rsidRDefault="00000000">
            <w:pPr>
              <w:pStyle w:val="normal1"/>
              <w:spacing w:line="240" w:lineRule="auto"/>
              <w:ind w:firstLine="0"/>
              <w:jc w:val="center"/>
              <w:rPr>
                <w:lang w:val="pt-BR"/>
              </w:rPr>
            </w:pPr>
            <w:r w:rsidRPr="00D155A5">
              <w:rPr>
                <w:sz w:val="20"/>
                <w:szCs w:val="20"/>
                <w:lang w:val="pt-BR"/>
              </w:rPr>
              <w:t>YOLOv11m</w:t>
            </w:r>
          </w:p>
        </w:tc>
        <w:tc>
          <w:tcPr>
            <w:tcW w:w="3024" w:type="dxa"/>
            <w:vAlign w:val="center"/>
          </w:tcPr>
          <w:p w14:paraId="738AADE4" w14:textId="77777777" w:rsidR="004F1CAD" w:rsidRPr="00D155A5" w:rsidRDefault="00000000">
            <w:pPr>
              <w:pStyle w:val="normal1"/>
              <w:spacing w:line="240" w:lineRule="auto"/>
              <w:ind w:firstLine="0"/>
              <w:jc w:val="center"/>
              <w:rPr>
                <w:lang w:val="pt-BR"/>
              </w:rPr>
            </w:pPr>
            <w:r w:rsidRPr="00D155A5">
              <w:rPr>
                <w:sz w:val="20"/>
                <w:szCs w:val="20"/>
                <w:lang w:val="pt-BR"/>
              </w:rPr>
              <w:t xml:space="preserve">Apresentou latência muito baixa e </w:t>
            </w:r>
            <w:proofErr w:type="spellStart"/>
            <w:r w:rsidRPr="00D155A5">
              <w:rPr>
                <w:sz w:val="20"/>
                <w:szCs w:val="20"/>
                <w:lang w:val="pt-BR"/>
              </w:rPr>
              <w:t>throughput</w:t>
            </w:r>
            <w:proofErr w:type="spellEnd"/>
            <w:r w:rsidRPr="00D155A5">
              <w:rPr>
                <w:sz w:val="20"/>
                <w:szCs w:val="20"/>
                <w:lang w:val="pt-BR"/>
              </w:rPr>
              <w:t xml:space="preserve"> elevado, embora exija controle dos falsos positivos.</w:t>
            </w:r>
          </w:p>
        </w:tc>
      </w:tr>
      <w:tr w:rsidR="004F1CAD" w:rsidRPr="00D155A5" w14:paraId="738AADE9" w14:textId="77777777">
        <w:trPr>
          <w:jc w:val="center"/>
        </w:trPr>
        <w:tc>
          <w:tcPr>
            <w:tcW w:w="3024" w:type="dxa"/>
            <w:vAlign w:val="center"/>
          </w:tcPr>
          <w:p w14:paraId="738AADE6" w14:textId="77777777" w:rsidR="004F1CAD" w:rsidRPr="00D155A5" w:rsidRDefault="00000000">
            <w:pPr>
              <w:pStyle w:val="normal1"/>
              <w:spacing w:line="240" w:lineRule="auto"/>
              <w:ind w:firstLine="0"/>
              <w:jc w:val="left"/>
              <w:rPr>
                <w:lang w:val="pt-BR"/>
              </w:rPr>
            </w:pPr>
            <w:r w:rsidRPr="00D155A5">
              <w:rPr>
                <w:sz w:val="20"/>
                <w:szCs w:val="20"/>
                <w:lang w:val="pt-BR"/>
              </w:rPr>
              <w:t>Análise offline ou auditoria de imagens</w:t>
            </w:r>
          </w:p>
        </w:tc>
        <w:tc>
          <w:tcPr>
            <w:tcW w:w="3024" w:type="dxa"/>
            <w:vAlign w:val="center"/>
          </w:tcPr>
          <w:p w14:paraId="738AADE7" w14:textId="77777777" w:rsidR="004F1CAD" w:rsidRPr="00D155A5" w:rsidRDefault="00000000">
            <w:pPr>
              <w:pStyle w:val="normal1"/>
              <w:spacing w:line="240" w:lineRule="auto"/>
              <w:ind w:firstLine="0"/>
              <w:jc w:val="center"/>
              <w:rPr>
                <w:lang w:val="pt-BR"/>
              </w:rPr>
            </w:pPr>
            <w:r w:rsidRPr="00D155A5">
              <w:rPr>
                <w:sz w:val="20"/>
                <w:szCs w:val="20"/>
                <w:lang w:val="pt-BR"/>
              </w:rPr>
              <w:t>Gemma 3 27B-IT</w:t>
            </w:r>
          </w:p>
        </w:tc>
        <w:tc>
          <w:tcPr>
            <w:tcW w:w="3024" w:type="dxa"/>
            <w:vAlign w:val="center"/>
          </w:tcPr>
          <w:p w14:paraId="738AADE8" w14:textId="77777777" w:rsidR="004F1CAD" w:rsidRPr="00D155A5" w:rsidRDefault="00000000">
            <w:pPr>
              <w:pStyle w:val="normal1"/>
              <w:spacing w:line="240" w:lineRule="auto"/>
              <w:ind w:firstLine="0"/>
              <w:jc w:val="center"/>
              <w:rPr>
                <w:lang w:val="pt-BR"/>
              </w:rPr>
            </w:pPr>
            <w:r w:rsidRPr="00D155A5">
              <w:rPr>
                <w:sz w:val="20"/>
                <w:szCs w:val="20"/>
                <w:lang w:val="pt-BR"/>
              </w:rPr>
              <w:t>Apresentou maior desempenho preditivo, recall quase perfeito e menor taxa de falsos positivos.</w:t>
            </w:r>
          </w:p>
        </w:tc>
      </w:tr>
      <w:tr w:rsidR="004F1CAD" w:rsidRPr="00D155A5" w14:paraId="738AADED" w14:textId="77777777">
        <w:trPr>
          <w:jc w:val="center"/>
        </w:trPr>
        <w:tc>
          <w:tcPr>
            <w:tcW w:w="3024" w:type="dxa"/>
            <w:vAlign w:val="center"/>
          </w:tcPr>
          <w:p w14:paraId="738AADEA" w14:textId="77777777" w:rsidR="004F1CAD" w:rsidRPr="00D155A5" w:rsidRDefault="00000000">
            <w:pPr>
              <w:pStyle w:val="normal1"/>
              <w:spacing w:line="240" w:lineRule="auto"/>
              <w:ind w:firstLine="0"/>
              <w:jc w:val="left"/>
              <w:rPr>
                <w:lang w:val="pt-BR"/>
              </w:rPr>
            </w:pPr>
            <w:r w:rsidRPr="00D155A5">
              <w:rPr>
                <w:sz w:val="20"/>
                <w:szCs w:val="20"/>
                <w:lang w:val="pt-BR"/>
              </w:rPr>
              <w:t>Sistema de triagem com confirmação</w:t>
            </w:r>
          </w:p>
        </w:tc>
        <w:tc>
          <w:tcPr>
            <w:tcW w:w="3024" w:type="dxa"/>
            <w:vAlign w:val="center"/>
          </w:tcPr>
          <w:p w14:paraId="738AADEB" w14:textId="77777777" w:rsidR="004F1CAD" w:rsidRPr="00D155A5" w:rsidRDefault="00000000">
            <w:pPr>
              <w:pStyle w:val="normal1"/>
              <w:spacing w:line="240" w:lineRule="auto"/>
              <w:ind w:firstLine="0"/>
              <w:jc w:val="center"/>
              <w:rPr>
                <w:lang w:val="pt-BR"/>
              </w:rPr>
            </w:pPr>
            <w:r w:rsidRPr="00D155A5">
              <w:rPr>
                <w:sz w:val="20"/>
                <w:szCs w:val="20"/>
                <w:lang w:val="pt-BR"/>
              </w:rPr>
              <w:t>Abordagem híbrida</w:t>
            </w:r>
          </w:p>
        </w:tc>
        <w:tc>
          <w:tcPr>
            <w:tcW w:w="3024" w:type="dxa"/>
            <w:vAlign w:val="center"/>
          </w:tcPr>
          <w:p w14:paraId="738AADEC" w14:textId="77777777" w:rsidR="004F1CAD" w:rsidRPr="00D155A5" w:rsidRDefault="00000000">
            <w:pPr>
              <w:pStyle w:val="normal1"/>
              <w:spacing w:line="240" w:lineRule="auto"/>
              <w:ind w:firstLine="0"/>
              <w:jc w:val="center"/>
              <w:rPr>
                <w:lang w:val="pt-BR"/>
              </w:rPr>
            </w:pPr>
            <w:r w:rsidRPr="00D155A5">
              <w:rPr>
                <w:sz w:val="20"/>
                <w:szCs w:val="20"/>
                <w:lang w:val="pt-BR"/>
              </w:rPr>
              <w:t>O YOLO pode realizar triagem rápida e o Gemma pode confirmar casos positivos ou duvidosos.</w:t>
            </w:r>
          </w:p>
        </w:tc>
      </w:tr>
      <w:tr w:rsidR="004F1CAD" w:rsidRPr="00D155A5" w14:paraId="738AADF1" w14:textId="77777777">
        <w:trPr>
          <w:jc w:val="center"/>
        </w:trPr>
        <w:tc>
          <w:tcPr>
            <w:tcW w:w="3024" w:type="dxa"/>
            <w:vAlign w:val="center"/>
          </w:tcPr>
          <w:p w14:paraId="738AADEE" w14:textId="77777777" w:rsidR="004F1CAD" w:rsidRPr="00D155A5" w:rsidRDefault="00000000">
            <w:pPr>
              <w:pStyle w:val="normal1"/>
              <w:spacing w:line="240" w:lineRule="auto"/>
              <w:ind w:firstLine="0"/>
              <w:jc w:val="left"/>
              <w:rPr>
                <w:lang w:val="pt-BR"/>
              </w:rPr>
            </w:pPr>
            <w:r w:rsidRPr="00D155A5">
              <w:rPr>
                <w:sz w:val="20"/>
                <w:szCs w:val="20"/>
                <w:lang w:val="pt-BR"/>
              </w:rPr>
              <w:t>Implantação com restrição de infraestrutura</w:t>
            </w:r>
          </w:p>
        </w:tc>
        <w:tc>
          <w:tcPr>
            <w:tcW w:w="3024" w:type="dxa"/>
            <w:vAlign w:val="center"/>
          </w:tcPr>
          <w:p w14:paraId="738AADEF" w14:textId="77777777" w:rsidR="004F1CAD" w:rsidRPr="00D155A5" w:rsidRDefault="00000000">
            <w:pPr>
              <w:pStyle w:val="normal1"/>
              <w:spacing w:line="240" w:lineRule="auto"/>
              <w:ind w:firstLine="0"/>
              <w:jc w:val="center"/>
              <w:rPr>
                <w:lang w:val="pt-BR"/>
              </w:rPr>
            </w:pPr>
            <w:r w:rsidRPr="00D155A5">
              <w:rPr>
                <w:sz w:val="20"/>
                <w:szCs w:val="20"/>
                <w:lang w:val="pt-BR"/>
              </w:rPr>
              <w:t>YOLOv11m ou versão menor</w:t>
            </w:r>
          </w:p>
        </w:tc>
        <w:tc>
          <w:tcPr>
            <w:tcW w:w="3024" w:type="dxa"/>
            <w:vAlign w:val="center"/>
          </w:tcPr>
          <w:p w14:paraId="738AADF0" w14:textId="77777777" w:rsidR="004F1CAD" w:rsidRPr="00D155A5" w:rsidRDefault="00000000">
            <w:pPr>
              <w:pStyle w:val="normal1"/>
              <w:spacing w:line="240" w:lineRule="auto"/>
              <w:ind w:firstLine="0"/>
              <w:jc w:val="center"/>
              <w:rPr>
                <w:lang w:val="pt-BR"/>
              </w:rPr>
            </w:pPr>
            <w:r w:rsidRPr="00D155A5">
              <w:rPr>
                <w:sz w:val="20"/>
                <w:szCs w:val="20"/>
                <w:lang w:val="pt-BR"/>
              </w:rPr>
              <w:t>Tende a exigir menos recursos computacionais que um VLM de grande porte.</w:t>
            </w:r>
          </w:p>
        </w:tc>
      </w:tr>
    </w:tbl>
    <w:p w14:paraId="738AADF2" w14:textId="77777777" w:rsidR="004F1CAD" w:rsidRPr="00D155A5" w:rsidRDefault="00000000">
      <w:pPr>
        <w:pStyle w:val="normal1"/>
        <w:spacing w:line="240" w:lineRule="auto"/>
        <w:ind w:firstLine="0"/>
        <w:jc w:val="left"/>
        <w:rPr>
          <w:lang w:val="pt-BR"/>
        </w:rPr>
      </w:pPr>
      <w:r w:rsidRPr="00D155A5">
        <w:rPr>
          <w:rFonts w:eastAsia="Times New Roman" w:cs="Times New Roman"/>
          <w:sz w:val="20"/>
          <w:szCs w:val="20"/>
          <w:lang w:val="pt-BR"/>
        </w:rPr>
        <w:t>Fonte: elaborado pelo autor com base nos resultados do experimento (2026).</w:t>
      </w:r>
    </w:p>
    <w:p w14:paraId="738AADF3" w14:textId="77777777" w:rsidR="004F1CAD" w:rsidRPr="00D155A5" w:rsidRDefault="00000000">
      <w:pPr>
        <w:pStyle w:val="normal1"/>
        <w:rPr>
          <w:lang w:val="pt-BR"/>
        </w:rPr>
      </w:pPr>
      <w:r w:rsidRPr="00D155A5">
        <w:rPr>
          <w:lang w:val="pt-BR"/>
        </w:rPr>
        <w:t xml:space="preserve">A análise de erros acrescenta uma dimensão relevante a essa avaliação de viabilidade, relacionada ao custo de implantação de cada abordagem. A lacuna de domínio identificada nos falsos negativos do YOLOv11m indica que o detector especializado, para operar de forma robusta em um contexto real de monitoramento urbano, dependeria de um ciclo adicional de coleta de imagens locais, anotação e novo treinamento, de modo a aproximar o domínio de treino do domínio de aplicação. Esse ciclo implica custo, tempo e disponibilidade de competência técnica especializada por parte do município. O Gemma 3 27B-IT, por sua vez, alcançou desempenho preditivo superior sem qualquer ajuste específico ao domínio, operando em regime zero-shot, o que sugere maior capacidade de generalização imediata para diferentes contextos visuais. Em termos administrativos, essa diferença é significativa: o </w:t>
      </w:r>
      <w:r w:rsidRPr="00D155A5">
        <w:rPr>
          <w:lang w:val="pt-BR"/>
        </w:rPr>
        <w:lastRenderedPageBreak/>
        <w:t>detector especializado tende a oferecer menor custo computacional de operação, mas maior custo de adaptação inicial ao domínio; o modelo visão-linguagem tende a oferecer maior custo computacional por inferência, porém menor barreira de adaptação para entrar em operação. A escolha entre as abordagens, portanto, não se resume ao desempenho medido em um único experimento, mas envolve também o esforço de implantação e manutenção que cada solução exigiria da administração pública.</w:t>
      </w:r>
    </w:p>
    <w:p w14:paraId="738AADF4"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4.10 Limitações dos resultados</w:t>
      </w:r>
    </w:p>
    <w:p w14:paraId="738AADF5" w14:textId="77777777" w:rsidR="004F1CAD" w:rsidRPr="00D155A5" w:rsidRDefault="00000000">
      <w:pPr>
        <w:pStyle w:val="normal1"/>
        <w:rPr>
          <w:lang w:val="pt-BR"/>
        </w:rPr>
      </w:pPr>
      <w:r w:rsidRPr="00D155A5">
        <w:rPr>
          <w:lang w:val="pt-BR"/>
        </w:rPr>
        <w:t>Algumas limitações precisam ser consideradas para evitar generalizações indevidas. A primeira é o balanceamento artificial do conjunto de teste. As 560 imagens foram divididas igualmente entre positivas e negativas, o que favorece a comparação entre modelos, mas não representa necessariamente a proporção real de imagens com resíduos em vias públicas. Em um cenário real, a prevalência de imagens sem resíduos pode ser maior, alterando o impacto operacional dos falsos positivos.</w:t>
      </w:r>
    </w:p>
    <w:p w14:paraId="738AADF6" w14:textId="77777777" w:rsidR="004F1CAD" w:rsidRPr="00D155A5" w:rsidRDefault="00000000">
      <w:pPr>
        <w:pStyle w:val="normal1"/>
        <w:rPr>
          <w:lang w:val="pt-BR"/>
        </w:rPr>
      </w:pPr>
      <w:r w:rsidRPr="00D155A5">
        <w:rPr>
          <w:lang w:val="pt-BR"/>
        </w:rPr>
        <w:t>A segunda limitação refere-se à escolha da proporção de imagens negativas no treinamento do YOLOv11m. O conjunto de treino teve 15,6% de background, dentro da faixa adotada como referência interna para exemplos negativos. Essa decisão favoreceu o controle de falsos positivos, mas pode ter contribuído para um comportamento mais conservador do detector e para a redução do recall. Estudos futuros podem comparar diferentes proporções de background e diferentes limiares de confiança para verificar o melhor equilíbrio entre especificidade e sensibilidade.</w:t>
      </w:r>
    </w:p>
    <w:p w14:paraId="738AADF7" w14:textId="77777777" w:rsidR="004F1CAD" w:rsidRPr="00D155A5" w:rsidRDefault="00000000">
      <w:pPr>
        <w:pStyle w:val="normal1"/>
        <w:rPr>
          <w:lang w:val="pt-BR"/>
        </w:rPr>
      </w:pPr>
      <w:r w:rsidRPr="00D155A5">
        <w:rPr>
          <w:lang w:val="pt-BR"/>
        </w:rPr>
        <w:t xml:space="preserve">A terceira limitação diz respeito ao viés de anotação. Como algumas anotações foram feitas por região de descarte e podem ignorar resíduos muito pequenos, certos falsos positivos do Gemma podem corresponder a detecções corretas não representadas no </w:t>
      </w:r>
      <w:proofErr w:type="spellStart"/>
      <w:r w:rsidRPr="00D155A5">
        <w:rPr>
          <w:lang w:val="pt-BR"/>
        </w:rPr>
        <w:t>ground</w:t>
      </w:r>
      <w:proofErr w:type="spellEnd"/>
      <w:r w:rsidRPr="00D155A5">
        <w:rPr>
          <w:lang w:val="pt-BR"/>
        </w:rPr>
        <w:t xml:space="preserve"> </w:t>
      </w:r>
      <w:proofErr w:type="spellStart"/>
      <w:r w:rsidRPr="00D155A5">
        <w:rPr>
          <w:lang w:val="pt-BR"/>
        </w:rPr>
        <w:t>truth</w:t>
      </w:r>
      <w:proofErr w:type="spellEnd"/>
      <w:r w:rsidRPr="00D155A5">
        <w:rPr>
          <w:lang w:val="pt-BR"/>
        </w:rPr>
        <w:t>. A inspeção visual dos 45 falsos positivos do modelo, realizada neste trabalho, indicou que a maior parte corresponde a cenas efetivamente sem resíduos, e não a resíduos pequenos não anotados, o que reduz o peso dessa limitação, ainda que não a elimine por completo, uma vez que a avaliação visual também envolve julgamento do observador.</w:t>
      </w:r>
    </w:p>
    <w:p w14:paraId="738AADF8" w14:textId="77777777" w:rsidR="004F1CAD" w:rsidRPr="00D155A5" w:rsidRDefault="00000000">
      <w:pPr>
        <w:pStyle w:val="normal1"/>
        <w:rPr>
          <w:lang w:val="pt-BR"/>
        </w:rPr>
      </w:pPr>
      <w:r w:rsidRPr="00D155A5">
        <w:rPr>
          <w:lang w:val="pt-BR"/>
        </w:rPr>
        <w:t xml:space="preserve">A quarta limitação está na comparação assimétrica entre os modelos. O YOLOv11m foi treinado especificamente para a classe “lixo”, enquanto o Gemma 3 27B-IT foi usado em modo zero-shot. Essa assimetria não invalida a comparação, pois representa duas estratégias reais de adoção: treinar um detector especializado ou utilizar um modelo generalista sem treinamento adicional. No entanto, os resultados não devem ser interpretados como prova de superioridade arquitetural universal do Gemma sobre o YOLO. Associada a essa questão, há </w:t>
      </w:r>
      <w:r w:rsidRPr="00D155A5">
        <w:rPr>
          <w:lang w:val="pt-BR"/>
        </w:rPr>
        <w:lastRenderedPageBreak/>
        <w:t>ainda a limitação decorrente da lacuna de domínio entre treino e teste. O YOLOv11m foi treinado majoritariamente com imagens de bases públicas globais, enquanto o teste utilizou imagens reais de vias brasileiras em perspectiva de nível de rua. A inspeção dos falsos negativos sugeriu que parte expressiva dos erros do detector decorre dessa diferença de domínio, e não de uma incapacidade intrínseca do modelo. Assim, o desempenho do YOLOv11m observado neste estudo deve ser interpretado como específico a essa condição de domínio, podendo ser distinto caso o detector fosse treinado com imagens do mesmo domínio das utilizadas no teste.</w:t>
      </w:r>
    </w:p>
    <w:p w14:paraId="738AADF9" w14:textId="77777777" w:rsidR="004F1CAD" w:rsidRPr="00D155A5" w:rsidRDefault="00000000">
      <w:pPr>
        <w:pStyle w:val="normal1"/>
        <w:rPr>
          <w:lang w:val="pt-BR"/>
        </w:rPr>
      </w:pPr>
      <w:r w:rsidRPr="00D155A5">
        <w:rPr>
          <w:lang w:val="pt-BR"/>
        </w:rPr>
        <w:t>A quinta limitação refere-se ao hardware utilizado. A execução ocorreu em uma GPU RTX 5090, que não representa necessariamente a infraestrutura típica de uma prefeitura ou órgão municipal. Assim, a latência absoluta medida no experimento deve ser entendida como referência de comparação controlada, e não como previsão direta de desempenho em ambiente institucional.</w:t>
      </w:r>
    </w:p>
    <w:p w14:paraId="738AADFA" w14:textId="77777777" w:rsidR="004F1CAD" w:rsidRPr="00D155A5" w:rsidRDefault="00000000">
      <w:pPr>
        <w:pStyle w:val="normal1"/>
        <w:rPr>
          <w:lang w:val="pt-BR"/>
        </w:rPr>
      </w:pPr>
      <w:r w:rsidRPr="00D155A5">
        <w:rPr>
          <w:lang w:val="pt-BR"/>
        </w:rPr>
        <w:t xml:space="preserve">Por fim, o domínio visual das imagens de treinamento e teste pode influenciar os resultados. Embora o teste tenha utilizado imagens reais de ruas brasileiras, parte relevante do treinamento veio de </w:t>
      </w:r>
      <w:proofErr w:type="spellStart"/>
      <w:r w:rsidRPr="00D155A5">
        <w:rPr>
          <w:lang w:val="pt-BR"/>
        </w:rPr>
        <w:t>datasets</w:t>
      </w:r>
      <w:proofErr w:type="spellEnd"/>
      <w:r w:rsidRPr="00D155A5">
        <w:rPr>
          <w:lang w:val="pt-BR"/>
        </w:rPr>
        <w:t xml:space="preserve"> abertos com origem heterogênea. A ampliação de dados locais, especialmente de Fortaleza e de outras cidades brasileiras, pode melhorar a validade externa dos modelos e permitir avaliações mais próximas das condições reais de implantação.</w:t>
      </w:r>
    </w:p>
    <w:p w14:paraId="738AADFB" w14:textId="77777777" w:rsidR="004F1CAD" w:rsidRPr="00D155A5" w:rsidRDefault="00000000">
      <w:pPr>
        <w:pStyle w:val="normal1"/>
        <w:spacing w:before="240" w:after="120"/>
        <w:jc w:val="left"/>
        <w:rPr>
          <w:rFonts w:eastAsia="Times New Roman" w:cs="Times New Roman"/>
          <w:b/>
          <w:bCs/>
          <w:color w:val="000000"/>
          <w:lang w:val="pt-BR"/>
        </w:rPr>
      </w:pPr>
      <w:r w:rsidRPr="00D155A5">
        <w:rPr>
          <w:rFonts w:eastAsia="Times New Roman" w:cs="Times New Roman"/>
          <w:b/>
          <w:bCs/>
          <w:color w:val="000000"/>
          <w:lang w:val="pt-BR"/>
        </w:rPr>
        <w:t>4.11 Síntese da discussão</w:t>
      </w:r>
    </w:p>
    <w:p w14:paraId="738AADFC" w14:textId="77777777" w:rsidR="004F1CAD" w:rsidRPr="00D155A5" w:rsidRDefault="00000000">
      <w:pPr>
        <w:pStyle w:val="normal1"/>
        <w:rPr>
          <w:lang w:val="pt-BR"/>
        </w:rPr>
      </w:pPr>
      <w:r w:rsidRPr="00D155A5">
        <w:rPr>
          <w:lang w:val="pt-BR"/>
        </w:rPr>
        <w:t xml:space="preserve">Os resultados demonstram que os dois modelos avaliados são viáveis, mas para finalidades distintas. Nas condições experimentais adotadas e para a tarefa binária em nível de imagem, o Gemma 3 27B-IT apresentou melhor desempenho preditivo, com maior acurácia, maior F1-score, maior sensibilidade, maior especificidade e menor taxa de falsos positivos. A diferença foi estatisticamente significativa pelo teste de </w:t>
      </w:r>
      <w:proofErr w:type="spellStart"/>
      <w:r w:rsidRPr="00D155A5">
        <w:rPr>
          <w:lang w:val="pt-BR"/>
        </w:rPr>
        <w:t>McNemar</w:t>
      </w:r>
      <w:proofErr w:type="spellEnd"/>
      <w:r w:rsidRPr="00D155A5">
        <w:rPr>
          <w:lang w:val="pt-BR"/>
        </w:rPr>
        <w:t>, o que reforça a robustez do achado dentro do recorte analisado.</w:t>
      </w:r>
    </w:p>
    <w:p w14:paraId="738AADFD" w14:textId="77777777" w:rsidR="004F1CAD" w:rsidRPr="00D155A5" w:rsidRDefault="00000000">
      <w:pPr>
        <w:pStyle w:val="normal1"/>
        <w:rPr>
          <w:lang w:val="pt-BR"/>
        </w:rPr>
      </w:pPr>
      <w:r w:rsidRPr="00D155A5">
        <w:rPr>
          <w:lang w:val="pt-BR"/>
        </w:rPr>
        <w:t>O YOLOv11m, por sua vez, apresentou vantagem decisiva em eficiência computacional, processando imagens aproximadamente 141 vezes mais rápido que o Gemma 3 27B-IT. Esse desempenho o torna mais adequado a cenários de triagem em larga escala, monitoramento contínuo e tempo real. Além disso, sua capacidade de gerar caixas delimitadoras oferece vantagem de rastreabilidade visual para auditoria e validação humana.</w:t>
      </w:r>
    </w:p>
    <w:p w14:paraId="738AADFE" w14:textId="77777777" w:rsidR="004F1CAD" w:rsidRPr="00D155A5" w:rsidRDefault="00000000">
      <w:pPr>
        <w:pStyle w:val="normal1"/>
        <w:rPr>
          <w:lang w:val="pt-BR"/>
        </w:rPr>
      </w:pPr>
      <w:r w:rsidRPr="00D155A5">
        <w:rPr>
          <w:lang w:val="pt-BR"/>
        </w:rPr>
        <w:t xml:space="preserve">A hipótese da pesquisa foi parcialmente confirmada. Confirmou-se a superioridade do YOLOv11m em tempo de inferência, mas refutou-se a expectativa de melhor controle de falsos positivos. O modelo visão-linguagem generalista apresentou menor taxa de alarmes </w:t>
      </w:r>
      <w:r w:rsidRPr="00D155A5">
        <w:rPr>
          <w:lang w:val="pt-BR"/>
        </w:rPr>
        <w:lastRenderedPageBreak/>
        <w:t>falsos em relação ao detector especializado. Assim, a resposta ao problema de pesquisa é que modelos de inteligência artificial são viáveis para apoiar o monitoramento de resíduos urbanos em vias públicas, desde que sua adoção considere o regime de uso, o custo computacional, a finalidade administrativa, a necessidade de rastreabilidade e o risco associado a falsos positivos e falsos negativos.</w:t>
      </w:r>
    </w:p>
    <w:p w14:paraId="738AADFF" w14:textId="77777777" w:rsidR="004F1CAD" w:rsidRPr="00D155A5" w:rsidRDefault="00000000">
      <w:pPr>
        <w:pStyle w:val="normal1"/>
        <w:rPr>
          <w:lang w:val="pt-BR"/>
        </w:rPr>
      </w:pPr>
      <w:r w:rsidRPr="00D155A5">
        <w:rPr>
          <w:lang w:val="pt-BR"/>
        </w:rPr>
        <w:t>Em síntese, os achados deste capítulo indicam que a decisão sobre uso de IA no monitoramento de resíduos urbanos é multicritério. Nas condições experimentais adotadas, a confiabilidade preditiva favoreceu o Gemma 3 27B-IT, enquanto velocidade, escala de processamento e rastreabilidade visual favoreceram o YOLOv11m.</w:t>
      </w:r>
    </w:p>
    <w:p w14:paraId="738AAE00" w14:textId="77777777" w:rsidR="004F1CAD" w:rsidRPr="00D155A5" w:rsidRDefault="00000000">
      <w:pPr>
        <w:pStyle w:val="normal1"/>
        <w:rPr>
          <w:lang w:val="pt-BR"/>
        </w:rPr>
      </w:pPr>
      <w:r w:rsidRPr="00D155A5">
        <w:rPr>
          <w:lang w:val="pt-BR"/>
        </w:rPr>
        <w:br w:type="page"/>
      </w:r>
    </w:p>
    <w:p w14:paraId="738AAE01" w14:textId="77777777" w:rsidR="004F1CAD" w:rsidRPr="00D155A5" w:rsidRDefault="00000000">
      <w:pPr>
        <w:pStyle w:val="Ttulo1"/>
        <w:numPr>
          <w:ilvl w:val="0"/>
          <w:numId w:val="1"/>
        </w:numPr>
        <w:spacing w:before="0"/>
        <w:rPr>
          <w:lang w:val="pt-BR"/>
        </w:rPr>
      </w:pPr>
      <w:r w:rsidRPr="00D155A5">
        <w:rPr>
          <w:lang w:val="pt-BR"/>
        </w:rPr>
        <w:lastRenderedPageBreak/>
        <w:t>5 CONSIDERAÇÕES FINAIS</w:t>
      </w:r>
    </w:p>
    <w:p w14:paraId="738AAE02" w14:textId="77777777" w:rsidR="004F1CAD" w:rsidRPr="00D155A5" w:rsidRDefault="00000000">
      <w:pPr>
        <w:pStyle w:val="normal1"/>
        <w:rPr>
          <w:lang w:val="pt-BR"/>
        </w:rPr>
      </w:pPr>
      <w:r w:rsidRPr="00D155A5">
        <w:rPr>
          <w:lang w:val="pt-BR"/>
        </w:rPr>
        <w:t>A presente pesquisa analisou a viabilidade do uso de inteligência artificial no monitoramento de resíduos urbanos em vias públicas, a partir da comparação entre dois paradigmas distintos: o YOLOv11m, utilizado como detector especializado após fine-</w:t>
      </w:r>
      <w:proofErr w:type="spellStart"/>
      <w:r w:rsidRPr="00D155A5">
        <w:rPr>
          <w:lang w:val="pt-BR"/>
        </w:rPr>
        <w:t>tuning</w:t>
      </w:r>
      <w:proofErr w:type="spellEnd"/>
      <w:r w:rsidRPr="00D155A5">
        <w:rPr>
          <w:lang w:val="pt-BR"/>
        </w:rPr>
        <w:t xml:space="preserve"> para a classe única “lixo”, e o Gemma 3 27B-IT, utilizado como modelo visão-linguagem generalista em regime zero-shot. O estudo partiu da compreensão de que a gestão dos resíduos sólidos urbanos representa um desafio relevante para a Administração Pública, especialmente em razão de seus impactos ambientais, sanitários, operacionais e financeiros.</w:t>
      </w:r>
    </w:p>
    <w:p w14:paraId="738AAE03" w14:textId="77777777" w:rsidR="004F1CAD" w:rsidRPr="00D155A5" w:rsidRDefault="00000000">
      <w:pPr>
        <w:pStyle w:val="normal1"/>
        <w:rPr>
          <w:lang w:val="pt-BR"/>
        </w:rPr>
      </w:pPr>
      <w:r w:rsidRPr="00D155A5">
        <w:rPr>
          <w:lang w:val="pt-BR"/>
        </w:rPr>
        <w:t>Ao longo do trabalho, discutiu-se que o monitoramento de resíduos em vias públicas depende não apenas da existência de serviços de limpeza urbana, mas também da capacidade de produzir informações úteis para planejamento, fiscalização e tomada de decisão. Nesse contexto, a inteligência artificial e a visão computacional foram analisadas como possíveis ferramentas de apoio à gestão pública urbana, desde que avaliadas com base em critérios técnicos e administrativos, como desempenho preditivo, eficiência computacional, controle de erros, rastreabilidade e viabilidade operacional.</w:t>
      </w:r>
    </w:p>
    <w:p w14:paraId="738AAE04" w14:textId="77777777" w:rsidR="004F1CAD" w:rsidRPr="00D155A5" w:rsidRDefault="00000000">
      <w:pPr>
        <w:pStyle w:val="normal1"/>
        <w:rPr>
          <w:lang w:val="pt-BR"/>
        </w:rPr>
      </w:pPr>
      <w:r w:rsidRPr="00D155A5">
        <w:rPr>
          <w:lang w:val="pt-BR"/>
        </w:rPr>
        <w:t>O objetivo geral do estudo foi alcançado, uma vez que foi possível analisar a viabilidade do uso de inteligência artificial no monitoramento de resíduos urbanos em vias públicas por meio da comparação entre os modelos YOLOv11m e Gemma 3 27B-IT em imagens reais de ruas brasileiras. Os objetivos específicos também foram contemplados. O primeiro objetivo, de construir e validar um conjunto de teste de imagens reais de vias públicas brasileiras, foi atendido na preparação dos dados descrita no capítulo metodológico. O segundo objetivo, de mensurar e comparar o desempenho preditivo dos modelos por meio de métricas binárias e testes estatísticos para amostras pareadas, foi realizado no capítulo de resultados e discussão. O terceiro objetivo, de mensurar e comparar a eficiência computacional dos modelos, foi igualmente tratado no capítulo de resultados. O quarto objetivo, de caracterizar os padrões de erro de cada modelo e discutir suas implicações para a gestão pública, foi desenvolvido na análise qualitativa da seção 4.7 e na discussão subsequente.</w:t>
      </w:r>
    </w:p>
    <w:p w14:paraId="738AAE05" w14:textId="77777777" w:rsidR="004F1CAD" w:rsidRPr="00D155A5" w:rsidRDefault="00000000">
      <w:pPr>
        <w:pStyle w:val="normal1"/>
        <w:rPr>
          <w:lang w:val="pt-BR"/>
        </w:rPr>
      </w:pPr>
      <w:r w:rsidRPr="00D155A5">
        <w:rPr>
          <w:lang w:val="pt-BR"/>
        </w:rPr>
        <w:t xml:space="preserve">O problema de pesquisa questionava em que medida modelos de inteligência artificial são viáveis para apoiar o monitoramento de resíduos urbanos em vias públicas, considerando desempenho preditivo e eficiência computacional. A resposta obtida indica que ambos os modelos são viáveis, mas em regimes administrativos distintos: o Gemma 3 27B-IT mostrou-se mais adequado a análises pontuais que demandam maior confiabilidade preditiva, enquanto </w:t>
      </w:r>
      <w:r w:rsidRPr="00D155A5">
        <w:rPr>
          <w:lang w:val="pt-BR"/>
        </w:rPr>
        <w:lastRenderedPageBreak/>
        <w:t>o YOLOv11m mostrou-se mais compatível com triagem em larga escala, tempo real e situações em que a rastreabilidade visual por caixas delimitadoras seja relevante.</w:t>
      </w:r>
    </w:p>
    <w:p w14:paraId="738AAE06" w14:textId="77777777" w:rsidR="004F1CAD" w:rsidRPr="00D155A5" w:rsidRDefault="00000000">
      <w:pPr>
        <w:pStyle w:val="normal1"/>
        <w:rPr>
          <w:lang w:val="pt-BR"/>
        </w:rPr>
      </w:pPr>
      <w:r w:rsidRPr="00D155A5">
        <w:rPr>
          <w:lang w:val="pt-BR"/>
        </w:rPr>
        <w:t>A hipótese provisória afirmava que modelos especializados de detecção, como o YOLOv11m, tenderiam a apresentar maior viabilidade operacional do que modelos visão-linguagem generalistas em modo zero-shot, especialmente quanto ao tempo de inferência e ao controle de falsos positivos. Os resultados permitiram confirmar parcialmente essa hipótese. A expectativa foi confirmada em relação ao tempo de inferência, pois o YOLOv11m apresentou desempenho computacional muito superior, processando imagens aproximadamente 141 vezes mais rápido que o Gemma 3 27B-IT. Contudo, a hipótese foi refutada quanto ao controle de falsos positivos, uma vez que o modelo visão-linguagem apresentou menor taxa de alarmes falsos no conjunto de teste.</w:t>
      </w:r>
    </w:p>
    <w:p w14:paraId="738AAE07" w14:textId="77777777" w:rsidR="004F1CAD" w:rsidRPr="00D155A5" w:rsidRDefault="00000000">
      <w:pPr>
        <w:pStyle w:val="normal1"/>
        <w:rPr>
          <w:lang w:val="pt-BR"/>
        </w:rPr>
      </w:pPr>
      <w:r w:rsidRPr="00D155A5">
        <w:rPr>
          <w:lang w:val="pt-B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sem autorizar, contudo, a conclusão de superioridade arquitetural universal do modelo visão-linguagem.</w:t>
      </w:r>
    </w:p>
    <w:p w14:paraId="738AAE08" w14:textId="77777777" w:rsidR="004F1CAD" w:rsidRPr="00D155A5" w:rsidRDefault="00000000">
      <w:pPr>
        <w:pStyle w:val="normal1"/>
        <w:rPr>
          <w:lang w:val="pt-BR"/>
        </w:rPr>
      </w:pPr>
      <w:r w:rsidRPr="00D155A5">
        <w:rPr>
          <w:lang w:val="pt-BR"/>
        </w:rPr>
        <w:t xml:space="preserve">Por outro lado, o YOLOv11m apresentou vantagem expressiva em eficiência computacional. Sua baixa latência e seu alto </w:t>
      </w:r>
      <w:proofErr w:type="spellStart"/>
      <w:r w:rsidRPr="00D155A5">
        <w:rPr>
          <w:lang w:val="pt-BR"/>
        </w:rPr>
        <w:t>throughput</w:t>
      </w:r>
      <w:proofErr w:type="spellEnd"/>
      <w:r w:rsidRPr="00D155A5">
        <w:rPr>
          <w:lang w:val="pt-BR"/>
        </w:rPr>
        <w:t xml:space="preserve"> indicam maior adequação a cenários que exigem processamento rápido, como monitoramento em rede, análise contínua de imagens ou aplicações com grande volume de dados. Além disso, por se tratar de um detector de objetos, o YOLO oferece rastreabilidade visual por meio de caixas delimitadoras, o que pode ser útil para auditoria, validação humana e integração com sistemas de informação territorial.</w:t>
      </w:r>
    </w:p>
    <w:p w14:paraId="738AAE09" w14:textId="77777777" w:rsidR="004F1CAD" w:rsidRPr="00D155A5" w:rsidRDefault="00000000">
      <w:pPr>
        <w:pStyle w:val="normal1"/>
        <w:rPr>
          <w:lang w:val="pt-BR"/>
        </w:rPr>
      </w:pPr>
      <w:r w:rsidRPr="00D155A5">
        <w:rPr>
          <w:rFonts w:eastAsia="Times New Roman" w:cs="Times New Roman"/>
          <w:lang w:val="pt-BR"/>
        </w:rPr>
        <w:t>A comparação entre os modelos revelou, portanto, que a viabilidade da inteligência artificial no monitoramento de resíduos urbanos não deve ser definida por uma única métrica. No contexto da Administração Pública, a escolha da tecnologia deve considerar a finalidade do serviço, o volume de imagens, a infraestrutura disponível, o custo operacional dos erros, a possibilidade de auditoria, o controle humano, a adequação institucional e a capacidade real de manutenção do sistema. Nesse ponto, o porte do Gemma 3 27B-IT representa uma restrição prática importante: ainda que o modelo tenha apresentado melhor desempenho preditivo, sua adoção em prefeituras com infraestrutura computacional limitada pode exigir centralização, contratação de capacidade externa ou uso apenas em etapas de confirmação, enquanto o YOLOv11m tende a ser mais viável para processamento contínuo e de menor custo relativo.</w:t>
      </w:r>
    </w:p>
    <w:p w14:paraId="738AAE0A" w14:textId="77777777" w:rsidR="004F1CAD" w:rsidRPr="00D155A5" w:rsidRDefault="00000000">
      <w:pPr>
        <w:pStyle w:val="normal1"/>
        <w:rPr>
          <w:lang w:val="pt-BR"/>
        </w:rPr>
      </w:pPr>
      <w:r w:rsidRPr="00D155A5">
        <w:rPr>
          <w:lang w:val="pt-BR"/>
        </w:rPr>
        <w:lastRenderedPageBreak/>
        <w:t>O estudo também indicou a possibilidade de uso complementar entre os modelos. Como houve discordâncias relevantes entre as predições, os resultados sugerem que uma arquitetura híbrida pode ser explorada em pesquisas futuras. Nessa configuração, o YOLOv11m poderia atuar como etapa inicial de triagem rápida, enquanto o Gemma 3 27B-IT poderia ser utilizado para confirmar casos positivos ou duvidosos. Essa possibilidade não foi testada diretamente neste trabalho, mas decorre da complementaridade observada nos padrões de erro dos modelos.</w:t>
      </w:r>
    </w:p>
    <w:p w14:paraId="738AAE0B" w14:textId="77777777" w:rsidR="004F1CAD" w:rsidRPr="00D155A5" w:rsidRDefault="00000000">
      <w:pPr>
        <w:pStyle w:val="normal1"/>
        <w:rPr>
          <w:lang w:val="pt-BR"/>
        </w:rPr>
      </w:pPr>
      <w:r w:rsidRPr="00D155A5">
        <w:rPr>
          <w:lang w:val="pt-BR"/>
        </w:rPr>
        <w:t>Como contribuição, esta pesquisa aproxima a discussão sobre inteligência artificial das necessidades práticas da Administração Pública urbana. O trabalho demonstra que a avaliação de tecnologias para gestão pública precisa ultrapassar a análise puramente técnica, incorporando finalidade do serviço, custo operacional, risco de falsos alarmes, possibilidade de auditoria, infraestrutura disponível, controle humano e adequação institucional. Além disso, o estudo contribui ao comparar um detector especializado e um modelo visão-linguagem em uma tarefa aplicada ao monitoramento de resíduos em ruas brasileiras, oferecendo evidências empíricas para orientar novas investigações.</w:t>
      </w:r>
    </w:p>
    <w:p w14:paraId="738AAE0C" w14:textId="77777777" w:rsidR="004F1CAD" w:rsidRPr="00D155A5" w:rsidRDefault="00000000">
      <w:pPr>
        <w:pStyle w:val="normal1"/>
        <w:rPr>
          <w:lang w:val="pt-BR"/>
        </w:rPr>
      </w:pPr>
      <w:r w:rsidRPr="00D155A5">
        <w:rPr>
          <w:lang w:val="pt-BR"/>
        </w:rPr>
        <w:t>Algumas limitações devem ser reconhecidas. O conjunto de teste foi balanceado artificialmente entre imagens com e sem resíduos, o que favorece a comparação entre modelos, mas não representa necessariamente a prevalência real de resíduos em vias públicas. A comparação também foi assimétrica por desenho metodológico, pois o YOLOv11m foi treinado especificamente para a classe “lixo”, enquanto o Gemma 3 27B-IT foi utilizado em modo zero-shot. Essa assimetria reflete alternativas reais de adoção tecnológica, mas impede afirmar superioridade arquitetural universal de um modelo sobre o outro.</w:t>
      </w:r>
    </w:p>
    <w:p w14:paraId="738AAE0D" w14:textId="77777777" w:rsidR="004F1CAD" w:rsidRPr="00D155A5" w:rsidRDefault="00000000">
      <w:pPr>
        <w:pStyle w:val="normal1"/>
        <w:rPr>
          <w:lang w:val="pt-BR"/>
        </w:rPr>
      </w:pPr>
      <w:r w:rsidRPr="00D155A5">
        <w:rPr>
          <w:lang w:val="pt-BR"/>
        </w:rPr>
        <w:t xml:space="preserve">Outra limitação refere-se à heterogeneidade das imagens utilizadas, provenientes de diferentes fontes, ângulos, resoluções e condições visuais. Embora essa diversidade aproxime o experimento de situações reais, também pode influenciar o desempenho dos modelos. Além disso, as medições de tempo de inferência foram realizadas em hardware de alto desempenho, o que significa que os valores absolutos de latência não devem ser automaticamente generalizados para a infraestrutura típica de órgãos municipais. Por fim, embora os falsos positivos e os falsos negativos do modelo visão-linguagem tenham sido inspecionados visualmente de forma sistemática, essa verificação foi conduzida por um único observador, de modo que a distinção entre erros interpretativos do modelo e resíduos não contemplados no </w:t>
      </w:r>
      <w:proofErr w:type="spellStart"/>
      <w:r w:rsidRPr="00D155A5">
        <w:rPr>
          <w:lang w:val="pt-BR"/>
        </w:rPr>
        <w:t>ground</w:t>
      </w:r>
      <w:proofErr w:type="spellEnd"/>
      <w:r w:rsidRPr="00D155A5">
        <w:rPr>
          <w:lang w:val="pt-BR"/>
        </w:rPr>
        <w:t xml:space="preserve"> </w:t>
      </w:r>
      <w:proofErr w:type="spellStart"/>
      <w:r w:rsidRPr="00D155A5">
        <w:rPr>
          <w:lang w:val="pt-BR"/>
        </w:rPr>
        <w:t>truth</w:t>
      </w:r>
      <w:proofErr w:type="spellEnd"/>
      <w:r w:rsidRPr="00D155A5">
        <w:rPr>
          <w:lang w:val="pt-BR"/>
        </w:rPr>
        <w:t xml:space="preserve"> permanece sujeita ao julgamento do anotador. Estudos futuros podem adotar anotação independente por múltiplos avaliadores, com medida de concordância entre eles, para fortalecer a confiabilidade dessa caracterização qualitativa.</w:t>
      </w:r>
    </w:p>
    <w:p w14:paraId="738AAE0E" w14:textId="77777777" w:rsidR="004F1CAD" w:rsidRPr="00D155A5" w:rsidRDefault="00000000">
      <w:pPr>
        <w:pStyle w:val="normal1"/>
        <w:rPr>
          <w:lang w:val="pt-BR"/>
        </w:rPr>
      </w:pPr>
      <w:r w:rsidRPr="00D155A5">
        <w:rPr>
          <w:lang w:val="pt-BR"/>
        </w:rPr>
        <w:lastRenderedPageBreak/>
        <w:t>Diante dessas limitações, recomenda-se que estudos futuros ampliem o conjunto de imagens brasileiras, especialmente com maior diversidade de cidades, bairros, condições climáticas e horários de coleta. Também seria relevante testar os modelos em cenários com prevalência mais próxima da realidade operacional, nos quais a maioria das imagens pode não conter resíduos visíveis. Outra possibilidade é realizar novo treinamento do YOLOv11m com maior variedade de cenas urbanas limpas e diferentes proporções de imagens negativas e limiares de confiança, a fim de avaliar o impacto dessas escolhas sobre a taxa de falsos positivos, a especificidade e o recall.</w:t>
      </w:r>
    </w:p>
    <w:p w14:paraId="738AAE0F" w14:textId="77777777" w:rsidR="004F1CAD" w:rsidRPr="00D155A5" w:rsidRDefault="00000000">
      <w:pPr>
        <w:pStyle w:val="normal1"/>
        <w:rPr>
          <w:lang w:val="pt-BR"/>
        </w:rPr>
      </w:pPr>
      <w:r w:rsidRPr="00D155A5">
        <w:rPr>
          <w:lang w:val="pt-BR"/>
        </w:rPr>
        <w:t>A inspeção visual dos erros realizada neste trabalho indicou que os dois modelos falham por motivos distintos, o que sugere que pesquisas futuras possam aprofundar a caracterização desses padrões em conjuntos maiores e mais diversos, inclusive quantificando a frequência de cada tipo de erro. Recomenda-se também investigar o impacto do treinamento do detector com imagens do próprio domínio de aplicação, de modo a verificar em que medida a lacuna de domínio observada pode ser reduzida. Além disso, pesquisas futuras podem testar arquiteturas híbridas entre detectores especializados e modelos visão-linguagem, bem como avaliar versões menores dos modelos, diferentes hardwares e estratégias de implantação em contexto municipal. Esses caminhos podem contribuir para transformar a análise experimental em soluções mais próximas das condições reais de uso pela Administração Pública.</w:t>
      </w:r>
    </w:p>
    <w:p w14:paraId="738AAE10" w14:textId="77777777" w:rsidR="004F1CAD" w:rsidRPr="00D155A5" w:rsidRDefault="00000000">
      <w:pPr>
        <w:pStyle w:val="normal1"/>
        <w:rPr>
          <w:lang w:val="pt-BR"/>
        </w:rPr>
      </w:pPr>
      <w:r w:rsidRPr="00D155A5">
        <w:rPr>
          <w:rFonts w:eastAsia="Times New Roman" w:cs="Times New Roman"/>
          <w:lang w:val="pt-BR"/>
        </w:rPr>
        <w:t xml:space="preserve">Conclui-se, portanto, que a inteligência artificial apresenta potencial para apoiar o monitoramento de resíduos urbanos em vias públicas, desde que sua adoção seja orientada por critérios técnicos, administrativos, financeiros e éticos. A viabilidade da IA no contexto estudado não está na escolha absoluta de um único modelo, mas na adequação entre tecnologia, finalidade pública, infraestrutura disponível, risco aceitável de erro, custo de implantação e forma de uso pretendida. Nesse sentido, o Gemma 3 27B-IT demonstrou maior confiabilidade preditiva no experimento, mas seu porte computacional limita a adoção direta em muitos contextos municipais; o YOLOv11m, por sua vez, mostrou-se menos robusto </w:t>
      </w:r>
      <w:proofErr w:type="spellStart"/>
      <w:r w:rsidRPr="00D155A5">
        <w:rPr>
          <w:rFonts w:eastAsia="Times New Roman" w:cs="Times New Roman"/>
          <w:lang w:val="pt-BR"/>
        </w:rPr>
        <w:t>preditivamente</w:t>
      </w:r>
      <w:proofErr w:type="spellEnd"/>
      <w:r w:rsidRPr="00D155A5">
        <w:rPr>
          <w:rFonts w:eastAsia="Times New Roman" w:cs="Times New Roman"/>
          <w:lang w:val="pt-BR"/>
        </w:rPr>
        <w:t>, porém mais compatível com cenários de maior escala, menor latência e maior necessidade de rastreabilidade visual.</w:t>
      </w:r>
    </w:p>
    <w:p w14:paraId="738AAE11" w14:textId="77777777" w:rsidR="004F1CAD" w:rsidRPr="00D155A5" w:rsidRDefault="00000000">
      <w:pPr>
        <w:pStyle w:val="normal1"/>
        <w:rPr>
          <w:lang w:val="pt-BR"/>
        </w:rPr>
      </w:pPr>
      <w:r w:rsidRPr="00D155A5">
        <w:rPr>
          <w:lang w:val="pt-BR"/>
        </w:rPr>
        <w:br w:type="page"/>
      </w:r>
    </w:p>
    <w:p w14:paraId="738AAE12" w14:textId="77777777" w:rsidR="004F1CAD" w:rsidRPr="00D155A5" w:rsidRDefault="00000000">
      <w:pPr>
        <w:pStyle w:val="normal1"/>
        <w:ind w:firstLine="0"/>
        <w:jc w:val="center"/>
        <w:rPr>
          <w:lang w:val="pt-BR"/>
        </w:rPr>
      </w:pPr>
      <w:r w:rsidRPr="00D155A5">
        <w:rPr>
          <w:rFonts w:eastAsia="Times New Roman" w:cs="Times New Roman"/>
          <w:b/>
          <w:bCs/>
          <w:lang w:val="pt-BR"/>
        </w:rPr>
        <w:lastRenderedPageBreak/>
        <w:t>REFERÊNCIAS</w:t>
      </w:r>
    </w:p>
    <w:p w14:paraId="738AAE13" w14:textId="77777777" w:rsidR="004F1CAD" w:rsidRPr="00D155A5" w:rsidRDefault="004F1CAD">
      <w:pPr>
        <w:pStyle w:val="normal1"/>
        <w:rPr>
          <w:lang w:val="pt-BR"/>
        </w:rPr>
      </w:pPr>
    </w:p>
    <w:p w14:paraId="552D8627" w14:textId="13BBBBA1" w:rsidR="0017242C" w:rsidRDefault="0017242C">
      <w:pPr>
        <w:pStyle w:val="normal1"/>
        <w:spacing w:after="120" w:line="240" w:lineRule="auto"/>
        <w:ind w:firstLine="0"/>
        <w:jc w:val="left"/>
        <w:rPr>
          <w:rFonts w:eastAsia="Times New Roman" w:cs="Times New Roman"/>
          <w:lang w:val="pt-BR"/>
        </w:rPr>
      </w:pPr>
      <w:r w:rsidRPr="0017242C">
        <w:rPr>
          <w:rFonts w:eastAsia="Times New Roman" w:cs="Times New Roman"/>
          <w:b/>
          <w:bCs/>
          <w:lang w:val="pt-BR"/>
        </w:rPr>
        <w:t xml:space="preserve">ABDU, </w:t>
      </w:r>
      <w:proofErr w:type="spellStart"/>
      <w:r w:rsidRPr="0017242C">
        <w:rPr>
          <w:rFonts w:eastAsia="Times New Roman" w:cs="Times New Roman"/>
          <w:b/>
          <w:bCs/>
          <w:lang w:val="pt-BR"/>
        </w:rPr>
        <w:t>Haruna</w:t>
      </w:r>
      <w:proofErr w:type="spellEnd"/>
      <w:r w:rsidRPr="0017242C">
        <w:rPr>
          <w:rFonts w:eastAsia="Times New Roman" w:cs="Times New Roman"/>
          <w:b/>
          <w:bCs/>
          <w:lang w:val="pt-BR"/>
        </w:rPr>
        <w:t xml:space="preserve">; MOHD NOOR, </w:t>
      </w:r>
      <w:proofErr w:type="spellStart"/>
      <w:r w:rsidRPr="0017242C">
        <w:rPr>
          <w:rFonts w:eastAsia="Times New Roman" w:cs="Times New Roman"/>
          <w:b/>
          <w:bCs/>
          <w:lang w:val="pt-BR"/>
        </w:rPr>
        <w:t>Mohd</w:t>
      </w:r>
      <w:proofErr w:type="spellEnd"/>
      <w:r w:rsidRPr="0017242C">
        <w:rPr>
          <w:rFonts w:eastAsia="Times New Roman" w:cs="Times New Roman"/>
          <w:b/>
          <w:bCs/>
          <w:lang w:val="pt-BR"/>
        </w:rPr>
        <w:t xml:space="preserve"> Halim.</w:t>
      </w:r>
      <w:r w:rsidRPr="0017242C">
        <w:rPr>
          <w:rFonts w:eastAsia="Times New Roman" w:cs="Times New Roman"/>
          <w:lang w:val="pt-BR"/>
        </w:rPr>
        <w:t xml:space="preserve"> A </w:t>
      </w:r>
      <w:proofErr w:type="spellStart"/>
      <w:r w:rsidRPr="0017242C">
        <w:rPr>
          <w:rFonts w:eastAsia="Times New Roman" w:cs="Times New Roman"/>
          <w:lang w:val="pt-BR"/>
        </w:rPr>
        <w:t>Survey</w:t>
      </w:r>
      <w:proofErr w:type="spellEnd"/>
      <w:r w:rsidRPr="0017242C">
        <w:rPr>
          <w:rFonts w:eastAsia="Times New Roman" w:cs="Times New Roman"/>
          <w:lang w:val="pt-BR"/>
        </w:rPr>
        <w:t xml:space="preserve"> </w:t>
      </w:r>
      <w:proofErr w:type="spellStart"/>
      <w:r w:rsidRPr="0017242C">
        <w:rPr>
          <w:rFonts w:eastAsia="Times New Roman" w:cs="Times New Roman"/>
          <w:lang w:val="pt-BR"/>
        </w:rPr>
        <w:t>on</w:t>
      </w:r>
      <w:proofErr w:type="spellEnd"/>
      <w:r w:rsidRPr="0017242C">
        <w:rPr>
          <w:rFonts w:eastAsia="Times New Roman" w:cs="Times New Roman"/>
          <w:lang w:val="pt-BR"/>
        </w:rPr>
        <w:t xml:space="preserve"> </w:t>
      </w:r>
      <w:proofErr w:type="spellStart"/>
      <w:r w:rsidRPr="0017242C">
        <w:rPr>
          <w:rFonts w:eastAsia="Times New Roman" w:cs="Times New Roman"/>
          <w:lang w:val="pt-BR"/>
        </w:rPr>
        <w:t>Waste</w:t>
      </w:r>
      <w:proofErr w:type="spellEnd"/>
      <w:r w:rsidRPr="0017242C">
        <w:rPr>
          <w:rFonts w:eastAsia="Times New Roman" w:cs="Times New Roman"/>
          <w:lang w:val="pt-BR"/>
        </w:rPr>
        <w:t xml:space="preserve"> </w:t>
      </w:r>
      <w:proofErr w:type="spellStart"/>
      <w:r w:rsidRPr="0017242C">
        <w:rPr>
          <w:rFonts w:eastAsia="Times New Roman" w:cs="Times New Roman"/>
          <w:lang w:val="pt-BR"/>
        </w:rPr>
        <w:t>Detection</w:t>
      </w:r>
      <w:proofErr w:type="spellEnd"/>
      <w:r w:rsidRPr="0017242C">
        <w:rPr>
          <w:rFonts w:eastAsia="Times New Roman" w:cs="Times New Roman"/>
          <w:lang w:val="pt-BR"/>
        </w:rPr>
        <w:t xml:space="preserve"> </w:t>
      </w:r>
      <w:proofErr w:type="spellStart"/>
      <w:r w:rsidRPr="0017242C">
        <w:rPr>
          <w:rFonts w:eastAsia="Times New Roman" w:cs="Times New Roman"/>
          <w:lang w:val="pt-BR"/>
        </w:rPr>
        <w:t>and</w:t>
      </w:r>
      <w:proofErr w:type="spellEnd"/>
      <w:r w:rsidRPr="0017242C">
        <w:rPr>
          <w:rFonts w:eastAsia="Times New Roman" w:cs="Times New Roman"/>
          <w:lang w:val="pt-BR"/>
        </w:rPr>
        <w:t xml:space="preserve"> </w:t>
      </w:r>
      <w:proofErr w:type="spellStart"/>
      <w:r w:rsidRPr="0017242C">
        <w:rPr>
          <w:rFonts w:eastAsia="Times New Roman" w:cs="Times New Roman"/>
          <w:lang w:val="pt-BR"/>
        </w:rPr>
        <w:t>Classification</w:t>
      </w:r>
      <w:proofErr w:type="spellEnd"/>
      <w:r w:rsidRPr="0017242C">
        <w:rPr>
          <w:rFonts w:eastAsia="Times New Roman" w:cs="Times New Roman"/>
          <w:lang w:val="pt-BR"/>
        </w:rPr>
        <w:t xml:space="preserve"> </w:t>
      </w:r>
      <w:proofErr w:type="spellStart"/>
      <w:r w:rsidRPr="0017242C">
        <w:rPr>
          <w:rFonts w:eastAsia="Times New Roman" w:cs="Times New Roman"/>
          <w:lang w:val="pt-BR"/>
        </w:rPr>
        <w:t>Using</w:t>
      </w:r>
      <w:proofErr w:type="spellEnd"/>
      <w:r w:rsidRPr="0017242C">
        <w:rPr>
          <w:rFonts w:eastAsia="Times New Roman" w:cs="Times New Roman"/>
          <w:lang w:val="pt-BR"/>
        </w:rPr>
        <w:t xml:space="preserve"> </w:t>
      </w:r>
      <w:proofErr w:type="spellStart"/>
      <w:r w:rsidRPr="0017242C">
        <w:rPr>
          <w:rFonts w:eastAsia="Times New Roman" w:cs="Times New Roman"/>
          <w:lang w:val="pt-BR"/>
        </w:rPr>
        <w:t>Deep</w:t>
      </w:r>
      <w:proofErr w:type="spellEnd"/>
      <w:r w:rsidRPr="0017242C">
        <w:rPr>
          <w:rFonts w:eastAsia="Times New Roman" w:cs="Times New Roman"/>
          <w:lang w:val="pt-BR"/>
        </w:rPr>
        <w:t xml:space="preserve"> Learning. </w:t>
      </w:r>
      <w:r w:rsidRPr="0017242C">
        <w:rPr>
          <w:rFonts w:eastAsia="Times New Roman" w:cs="Times New Roman"/>
          <w:b/>
          <w:bCs/>
          <w:lang w:val="pt-BR"/>
        </w:rPr>
        <w:t>IEEE Access</w:t>
      </w:r>
      <w:r w:rsidRPr="0017242C">
        <w:rPr>
          <w:rFonts w:eastAsia="Times New Roman" w:cs="Times New Roman"/>
          <w:lang w:val="pt-BR"/>
        </w:rPr>
        <w:t>, v. 10, p. 128151-128165, 2022. DOI: 10.1109/ACCESS.2022.3226682.</w:t>
      </w:r>
    </w:p>
    <w:p w14:paraId="738AAE14" w14:textId="56E2C85D"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ASSOCIAÇÃO BRASILEIRA DE NORMAS TÉCNICAS. </w:t>
      </w:r>
      <w:r w:rsidRPr="00D155A5">
        <w:rPr>
          <w:rFonts w:eastAsia="Times New Roman" w:cs="Times New Roman"/>
          <w:b/>
          <w:bCs/>
          <w:lang w:val="pt-BR"/>
        </w:rPr>
        <w:t>NBR 10004: resíduos sólidos: classificação</w:t>
      </w:r>
      <w:r w:rsidRPr="00D155A5">
        <w:rPr>
          <w:rFonts w:eastAsia="Times New Roman" w:cs="Times New Roman"/>
          <w:lang w:val="pt-BR"/>
        </w:rPr>
        <w:t>. Rio de Janeiro: ABNT, 2004.</w:t>
      </w:r>
    </w:p>
    <w:p w14:paraId="738AAE15"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BRASIL. </w:t>
      </w:r>
      <w:r w:rsidRPr="00D155A5">
        <w:rPr>
          <w:rFonts w:eastAsia="Times New Roman" w:cs="Times New Roman"/>
          <w:b/>
          <w:bCs/>
          <w:lang w:val="pt-BR"/>
        </w:rPr>
        <w:t>Lei nº 12.305, de 2 de agosto de 2010</w:t>
      </w:r>
      <w:r w:rsidRPr="00D155A5">
        <w:rPr>
          <w:rFonts w:eastAsia="Times New Roman" w:cs="Times New Roman"/>
          <w:lang w:val="pt-BR"/>
        </w:rPr>
        <w:t>. Institui a Política Nacional de Resíduos Sólidos. Brasília, DF: Presidência da República, 2010. Disponível em: https://www.planalto.gov.br/ccivil_03/_ato2007-2010/2010/lei/l12305.htm. Acesso em: 8 jun. 2026.</w:t>
      </w:r>
    </w:p>
    <w:p w14:paraId="738AAE16"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CARDOSO, F. C. A. I.; CARDOSO, J. C. O problema do lixo e algumas perspectivas para redução de impactos. </w:t>
      </w:r>
      <w:r w:rsidRPr="00D155A5">
        <w:rPr>
          <w:rFonts w:eastAsia="Times New Roman" w:cs="Times New Roman"/>
          <w:b/>
          <w:bCs/>
          <w:lang w:val="pt-BR"/>
        </w:rPr>
        <w:t>Ciência e Cultura</w:t>
      </w:r>
      <w:r w:rsidRPr="00D155A5">
        <w:rPr>
          <w:rFonts w:eastAsia="Times New Roman" w:cs="Times New Roman"/>
          <w:lang w:val="pt-BR"/>
        </w:rPr>
        <w:t>, São Paulo, v. 68, n. 4, p. 25-29, 2016.</w:t>
      </w:r>
    </w:p>
    <w:p w14:paraId="738AAE17" w14:textId="69D3685B" w:rsidR="004F1CAD" w:rsidRDefault="00000000">
      <w:pPr>
        <w:pStyle w:val="normal1"/>
        <w:spacing w:after="120" w:line="240" w:lineRule="auto"/>
        <w:ind w:firstLine="0"/>
        <w:jc w:val="left"/>
        <w:rPr>
          <w:rFonts w:eastAsia="Times New Roman" w:cs="Times New Roman"/>
          <w:lang w:val="pt-BR"/>
        </w:rPr>
      </w:pPr>
      <w:r w:rsidRPr="00D155A5">
        <w:rPr>
          <w:rFonts w:eastAsia="Times New Roman" w:cs="Times New Roman"/>
          <w:lang w:val="pt-BR"/>
        </w:rPr>
        <w:t xml:space="preserve">CÓRDOVA, M.; PINTO, A.; HELLEVIK, C. C.; ALALIYAT, S. A.-A.; HAMEED, I. A.; PEDRINI, H.; TORRES, R. S. </w:t>
      </w:r>
      <w:proofErr w:type="spellStart"/>
      <w:r w:rsidRPr="00D155A5">
        <w:rPr>
          <w:rFonts w:eastAsia="Times New Roman" w:cs="Times New Roman"/>
          <w:lang w:val="pt-BR"/>
        </w:rPr>
        <w:t>Litter</w:t>
      </w:r>
      <w:proofErr w:type="spellEnd"/>
      <w:r w:rsidRPr="00D155A5">
        <w:rPr>
          <w:rFonts w:eastAsia="Times New Roman" w:cs="Times New Roman"/>
          <w:lang w:val="pt-BR"/>
        </w:rPr>
        <w:t xml:space="preserve"> </w:t>
      </w:r>
      <w:proofErr w:type="spellStart"/>
      <w:r w:rsidRPr="00D155A5">
        <w:rPr>
          <w:rFonts w:eastAsia="Times New Roman" w:cs="Times New Roman"/>
          <w:lang w:val="pt-BR"/>
        </w:rPr>
        <w:t>detection</w:t>
      </w:r>
      <w:proofErr w:type="spellEnd"/>
      <w:r w:rsidRPr="00D155A5">
        <w:rPr>
          <w:rFonts w:eastAsia="Times New Roman" w:cs="Times New Roman"/>
          <w:lang w:val="pt-BR"/>
        </w:rPr>
        <w:t xml:space="preserve"> </w:t>
      </w:r>
      <w:proofErr w:type="spellStart"/>
      <w:r w:rsidRPr="00D155A5">
        <w:rPr>
          <w:rFonts w:eastAsia="Times New Roman" w:cs="Times New Roman"/>
          <w:lang w:val="pt-BR"/>
        </w:rPr>
        <w:t>with</w:t>
      </w:r>
      <w:proofErr w:type="spellEnd"/>
      <w:r w:rsidRPr="00D155A5">
        <w:rPr>
          <w:rFonts w:eastAsia="Times New Roman" w:cs="Times New Roman"/>
          <w:lang w:val="pt-BR"/>
        </w:rPr>
        <w:t xml:space="preserve"> </w:t>
      </w:r>
      <w:proofErr w:type="spellStart"/>
      <w:r w:rsidRPr="00D155A5">
        <w:rPr>
          <w:rFonts w:eastAsia="Times New Roman" w:cs="Times New Roman"/>
          <w:lang w:val="pt-BR"/>
        </w:rPr>
        <w:t>deep</w:t>
      </w:r>
      <w:proofErr w:type="spellEnd"/>
      <w:r w:rsidRPr="00D155A5">
        <w:rPr>
          <w:rFonts w:eastAsia="Times New Roman" w:cs="Times New Roman"/>
          <w:lang w:val="pt-BR"/>
        </w:rPr>
        <w:t xml:space="preserve"> learning: a </w:t>
      </w:r>
      <w:proofErr w:type="spellStart"/>
      <w:r w:rsidRPr="00D155A5">
        <w:rPr>
          <w:rFonts w:eastAsia="Times New Roman" w:cs="Times New Roman"/>
          <w:lang w:val="pt-BR"/>
        </w:rPr>
        <w:t>comparative</w:t>
      </w:r>
      <w:proofErr w:type="spellEnd"/>
      <w:r w:rsidRPr="00D155A5">
        <w:rPr>
          <w:rFonts w:eastAsia="Times New Roman" w:cs="Times New Roman"/>
          <w:lang w:val="pt-BR"/>
        </w:rPr>
        <w:t xml:space="preserve"> </w:t>
      </w:r>
      <w:proofErr w:type="spellStart"/>
      <w:r w:rsidRPr="00D155A5">
        <w:rPr>
          <w:rFonts w:eastAsia="Times New Roman" w:cs="Times New Roman"/>
          <w:lang w:val="pt-BR"/>
        </w:rPr>
        <w:t>study</w:t>
      </w:r>
      <w:proofErr w:type="spellEnd"/>
      <w:r w:rsidRPr="00D155A5">
        <w:rPr>
          <w:rFonts w:eastAsia="Times New Roman" w:cs="Times New Roman"/>
          <w:lang w:val="pt-BR"/>
        </w:rPr>
        <w:t xml:space="preserve">. </w:t>
      </w:r>
      <w:proofErr w:type="spellStart"/>
      <w:r w:rsidRPr="00D155A5">
        <w:rPr>
          <w:rFonts w:eastAsia="Times New Roman" w:cs="Times New Roman"/>
          <w:b/>
          <w:bCs/>
          <w:lang w:val="pt-BR"/>
        </w:rPr>
        <w:t>Sensors</w:t>
      </w:r>
      <w:proofErr w:type="spellEnd"/>
      <w:r w:rsidRPr="00D155A5">
        <w:rPr>
          <w:rFonts w:eastAsia="Times New Roman" w:cs="Times New Roman"/>
          <w:lang w:val="pt-BR"/>
        </w:rPr>
        <w:t xml:space="preserve">, Basel, v. 22, n. 2, artigo 548, 2022. DOI: </w:t>
      </w:r>
      <w:hyperlink r:id="rId28" w:history="1">
        <w:r w:rsidR="00EF4F90" w:rsidRPr="00D155A5">
          <w:rPr>
            <w:rStyle w:val="Hyperlink"/>
            <w:rFonts w:eastAsia="Times New Roman" w:cs="Times New Roman"/>
            <w:lang w:val="pt-BR"/>
          </w:rPr>
          <w:t>https://doi.org/10.3390/s22020548</w:t>
        </w:r>
      </w:hyperlink>
      <w:r w:rsidRPr="00D155A5">
        <w:rPr>
          <w:rFonts w:eastAsia="Times New Roman" w:cs="Times New Roman"/>
          <w:lang w:val="pt-BR"/>
        </w:rPr>
        <w:t>.</w:t>
      </w:r>
    </w:p>
    <w:p w14:paraId="03C15746" w14:textId="034B9232" w:rsidR="00EF4F90" w:rsidRPr="00D155A5" w:rsidRDefault="00EF4F90">
      <w:pPr>
        <w:pStyle w:val="normal1"/>
        <w:spacing w:after="120" w:line="240" w:lineRule="auto"/>
        <w:ind w:firstLine="0"/>
        <w:jc w:val="left"/>
        <w:rPr>
          <w:lang w:val="pt-BR"/>
        </w:rPr>
      </w:pPr>
      <w:r w:rsidRPr="00D155A5">
        <w:rPr>
          <w:b/>
          <w:bCs/>
          <w:lang w:val="pt-BR"/>
        </w:rPr>
        <w:t>FERREIRA, Ana Carla; BARROS, Raphael Tobias Vasconcelos.</w:t>
      </w:r>
      <w:r w:rsidRPr="00D155A5">
        <w:rPr>
          <w:lang w:val="pt-BR"/>
        </w:rPr>
        <w:t xml:space="preserve"> Panorama dos gastos públicos municipais com os serviços de limpeza urbana e manejo de resíduos sólidos: uma análise da Região Metropolitana de Belo Horizonte (MG). </w:t>
      </w:r>
      <w:r w:rsidRPr="00D155A5">
        <w:rPr>
          <w:b/>
          <w:bCs/>
          <w:lang w:val="pt-BR"/>
        </w:rPr>
        <w:t>Engenharia Sanitária e Ambiental</w:t>
      </w:r>
      <w:r w:rsidRPr="00D155A5">
        <w:rPr>
          <w:lang w:val="pt-BR"/>
        </w:rPr>
        <w:t xml:space="preserve">, v. 26, n. 4, p. 659-668, jul./ago. 2021. DOI: 10.1590/S1413-415220200022. Disponível em: </w:t>
      </w:r>
      <w:hyperlink r:id="rId29" w:tgtFrame="_new" w:history="1">
        <w:r w:rsidRPr="00D155A5">
          <w:rPr>
            <w:rStyle w:val="Hyperlink"/>
            <w:lang w:val="pt-BR"/>
          </w:rPr>
          <w:t>https://www.scielo.br/j/esa/a/9CmBjrLMQpCRBZWttpDLtcJ/</w:t>
        </w:r>
      </w:hyperlink>
      <w:r w:rsidRPr="00D155A5">
        <w:rPr>
          <w:lang w:val="pt-BR"/>
        </w:rPr>
        <w:t>. Acesso em: 12 jun. 2026.</w:t>
      </w:r>
    </w:p>
    <w:p w14:paraId="738AAE18" w14:textId="77777777" w:rsidR="004F1CAD" w:rsidRDefault="00000000">
      <w:pPr>
        <w:pStyle w:val="normal1"/>
        <w:spacing w:after="120" w:line="240" w:lineRule="auto"/>
        <w:ind w:firstLine="0"/>
        <w:jc w:val="left"/>
        <w:rPr>
          <w:rFonts w:eastAsia="Times New Roman" w:cs="Times New Roman"/>
          <w:lang w:val="pt-BR"/>
        </w:rPr>
      </w:pPr>
      <w:r w:rsidRPr="00D155A5">
        <w:rPr>
          <w:rFonts w:eastAsia="Times New Roman" w:cs="Times New Roman"/>
          <w:lang w:val="pt-BR"/>
        </w:rPr>
        <w:t xml:space="preserve">FORTALEZA. Autarquia de Regulação, Fiscalização e Controle dos Serviços Públicos de Saneamento Ambiental de Fortaleza. </w:t>
      </w:r>
      <w:r w:rsidRPr="00D155A5">
        <w:rPr>
          <w:rFonts w:eastAsia="Times New Roman" w:cs="Times New Roman"/>
          <w:b/>
          <w:bCs/>
          <w:lang w:val="pt-BR"/>
        </w:rPr>
        <w:t>Resíduos sólidos Fortaleza</w:t>
      </w:r>
      <w:r w:rsidRPr="00D155A5">
        <w:rPr>
          <w:rFonts w:eastAsia="Times New Roman" w:cs="Times New Roman"/>
          <w:lang w:val="pt-BR"/>
        </w:rPr>
        <w:t>. Fortaleza: Dados Abertos Fortaleza, 2022. Disponível em: https://dados.fortaleza.ce.gov.br/dataset/residuos-solidos-fortaleza. Acesso em: 8 jun. 2026.</w:t>
      </w:r>
    </w:p>
    <w:p w14:paraId="4541930D" w14:textId="411E512F" w:rsidR="00AA1220" w:rsidRPr="00D155A5" w:rsidRDefault="00AA1220">
      <w:pPr>
        <w:pStyle w:val="normal1"/>
        <w:spacing w:after="120" w:line="240" w:lineRule="auto"/>
        <w:ind w:firstLine="0"/>
        <w:jc w:val="left"/>
        <w:rPr>
          <w:lang w:val="pt-BR"/>
        </w:rPr>
      </w:pPr>
      <w:r w:rsidRPr="00AA1220">
        <w:rPr>
          <w:b/>
          <w:bCs/>
          <w:lang w:val="pt-BR"/>
        </w:rPr>
        <w:t>FORTALEZA.</w:t>
      </w:r>
      <w:r w:rsidRPr="00AA1220">
        <w:rPr>
          <w:lang w:val="pt-BR"/>
        </w:rPr>
        <w:t xml:space="preserve"> </w:t>
      </w:r>
      <w:r w:rsidRPr="00AA1220">
        <w:rPr>
          <w:i/>
          <w:iCs/>
          <w:lang w:val="pt-BR"/>
        </w:rPr>
        <w:t>Plano Municipal de Gestão Integrada de Resíduos Sólidos de Fortaleza: estado do Ceará</w:t>
      </w:r>
      <w:r w:rsidRPr="00AA1220">
        <w:rPr>
          <w:lang w:val="pt-BR"/>
        </w:rPr>
        <w:t xml:space="preserve">. Fortaleza: Prefeitura Municipal de Fortaleza, 2012. Disponível em: </w:t>
      </w:r>
      <w:hyperlink r:id="rId30" w:tgtFrame="_new" w:history="1">
        <w:r w:rsidRPr="00AA1220">
          <w:rPr>
            <w:rStyle w:val="Hyperlink"/>
            <w:lang w:val="pt-BR"/>
          </w:rPr>
          <w:t>https://www.progere.ufc.br/wp-content/uploads/2015/08/Plano-Municipal-de-Gest%C3%A3o-Integrada-de-Res%C3%ADduos-S%C3%B3lidos-de-Fortaleza.pdf</w:t>
        </w:r>
      </w:hyperlink>
      <w:r w:rsidRPr="00AA1220">
        <w:rPr>
          <w:lang w:val="pt-BR"/>
        </w:rPr>
        <w:t>. Acesso em: 12 jun. 2026.</w:t>
      </w:r>
    </w:p>
    <w:p w14:paraId="738AAE19" w14:textId="60CD1634" w:rsidR="004F1CAD" w:rsidRDefault="00000000">
      <w:pPr>
        <w:pStyle w:val="normal1"/>
        <w:spacing w:after="120" w:line="240" w:lineRule="auto"/>
        <w:ind w:firstLine="0"/>
        <w:jc w:val="left"/>
        <w:rPr>
          <w:rFonts w:eastAsia="Times New Roman" w:cs="Times New Roman"/>
          <w:lang w:val="pt-BR"/>
        </w:rPr>
      </w:pPr>
      <w:r w:rsidRPr="00D155A5">
        <w:rPr>
          <w:rFonts w:eastAsia="Times New Roman" w:cs="Times New Roman"/>
          <w:lang w:val="pt-BR"/>
        </w:rPr>
        <w:t xml:space="preserve">FREITAS, M. F.; PIRES, M. M.; BENINCÁ, D. Fragilidades e potencialidades na gestão dos resíduos sólidos urbanos no Brasil. </w:t>
      </w:r>
      <w:r w:rsidRPr="00D155A5">
        <w:rPr>
          <w:rFonts w:eastAsia="Times New Roman" w:cs="Times New Roman"/>
          <w:b/>
          <w:bCs/>
          <w:lang w:val="pt-BR"/>
        </w:rPr>
        <w:t>urbe. Revista Brasileira de Gestão Urbana</w:t>
      </w:r>
      <w:r w:rsidRPr="00D155A5">
        <w:rPr>
          <w:rFonts w:eastAsia="Times New Roman" w:cs="Times New Roman"/>
          <w:lang w:val="pt-BR"/>
        </w:rPr>
        <w:t xml:space="preserve">, Curitiba, v. 16, e20230271, 2024. DOI: </w:t>
      </w:r>
      <w:hyperlink r:id="rId31" w:history="1">
        <w:r w:rsidR="009F670D" w:rsidRPr="00D155A5">
          <w:rPr>
            <w:rStyle w:val="Hyperlink"/>
            <w:rFonts w:eastAsia="Times New Roman" w:cs="Times New Roman"/>
            <w:lang w:val="pt-BR"/>
          </w:rPr>
          <w:t>https://doi.org/10.1590/2175-3369.016.e20230271</w:t>
        </w:r>
      </w:hyperlink>
      <w:r w:rsidRPr="00D155A5">
        <w:rPr>
          <w:rFonts w:eastAsia="Times New Roman" w:cs="Times New Roman"/>
          <w:lang w:val="pt-BR"/>
        </w:rPr>
        <w:t>.</w:t>
      </w:r>
    </w:p>
    <w:p w14:paraId="4004B1B3" w14:textId="49493F57" w:rsidR="000D5ED6" w:rsidRPr="00D155A5" w:rsidRDefault="000D5ED6">
      <w:pPr>
        <w:pStyle w:val="normal1"/>
        <w:spacing w:after="120" w:line="240" w:lineRule="auto"/>
        <w:ind w:firstLine="0"/>
        <w:jc w:val="left"/>
        <w:rPr>
          <w:rFonts w:eastAsia="Times New Roman" w:cs="Times New Roman"/>
          <w:lang w:val="pt-BR"/>
        </w:rPr>
      </w:pPr>
      <w:r w:rsidRPr="000D5ED6">
        <w:rPr>
          <w:rFonts w:eastAsia="Times New Roman" w:cs="Times New Roman"/>
          <w:b/>
          <w:bCs/>
          <w:lang w:val="pt-BR"/>
        </w:rPr>
        <w:t xml:space="preserve">FOTOVVATIKHAH, </w:t>
      </w:r>
      <w:proofErr w:type="spellStart"/>
      <w:r w:rsidRPr="000D5ED6">
        <w:rPr>
          <w:rFonts w:eastAsia="Times New Roman" w:cs="Times New Roman"/>
          <w:b/>
          <w:bCs/>
          <w:lang w:val="pt-BR"/>
        </w:rPr>
        <w:t>Farnaz</w:t>
      </w:r>
      <w:proofErr w:type="spellEnd"/>
      <w:r w:rsidRPr="000D5ED6">
        <w:rPr>
          <w:rFonts w:eastAsia="Times New Roman" w:cs="Times New Roman"/>
          <w:b/>
          <w:bCs/>
          <w:lang w:val="pt-BR"/>
        </w:rPr>
        <w:t xml:space="preserve"> et al.</w:t>
      </w:r>
      <w:r w:rsidRPr="000D5ED6">
        <w:rPr>
          <w:rFonts w:eastAsia="Times New Roman" w:cs="Times New Roman"/>
          <w:lang w:val="pt-BR"/>
        </w:rPr>
        <w:t xml:space="preserve"> A </w:t>
      </w:r>
      <w:proofErr w:type="spellStart"/>
      <w:r w:rsidRPr="000D5ED6">
        <w:rPr>
          <w:rFonts w:eastAsia="Times New Roman" w:cs="Times New Roman"/>
          <w:lang w:val="pt-BR"/>
        </w:rPr>
        <w:t>Systematic</w:t>
      </w:r>
      <w:proofErr w:type="spellEnd"/>
      <w:r w:rsidRPr="000D5ED6">
        <w:rPr>
          <w:rFonts w:eastAsia="Times New Roman" w:cs="Times New Roman"/>
          <w:lang w:val="pt-BR"/>
        </w:rPr>
        <w:t xml:space="preserve"> Review </w:t>
      </w:r>
      <w:proofErr w:type="spellStart"/>
      <w:r w:rsidRPr="000D5ED6">
        <w:rPr>
          <w:rFonts w:eastAsia="Times New Roman" w:cs="Times New Roman"/>
          <w:lang w:val="pt-BR"/>
        </w:rPr>
        <w:t>of</w:t>
      </w:r>
      <w:proofErr w:type="spellEnd"/>
      <w:r w:rsidRPr="000D5ED6">
        <w:rPr>
          <w:rFonts w:eastAsia="Times New Roman" w:cs="Times New Roman"/>
          <w:lang w:val="pt-BR"/>
        </w:rPr>
        <w:t xml:space="preserve"> AI-</w:t>
      </w:r>
      <w:proofErr w:type="spellStart"/>
      <w:r w:rsidRPr="000D5ED6">
        <w:rPr>
          <w:rFonts w:eastAsia="Times New Roman" w:cs="Times New Roman"/>
          <w:lang w:val="pt-BR"/>
        </w:rPr>
        <w:t>Based</w:t>
      </w:r>
      <w:proofErr w:type="spellEnd"/>
      <w:r w:rsidRPr="000D5ED6">
        <w:rPr>
          <w:rFonts w:eastAsia="Times New Roman" w:cs="Times New Roman"/>
          <w:lang w:val="pt-BR"/>
        </w:rPr>
        <w:t xml:space="preserve"> </w:t>
      </w:r>
      <w:proofErr w:type="spellStart"/>
      <w:r w:rsidRPr="000D5ED6">
        <w:rPr>
          <w:rFonts w:eastAsia="Times New Roman" w:cs="Times New Roman"/>
          <w:lang w:val="pt-BR"/>
        </w:rPr>
        <w:t>Techniques</w:t>
      </w:r>
      <w:proofErr w:type="spellEnd"/>
      <w:r w:rsidRPr="000D5ED6">
        <w:rPr>
          <w:rFonts w:eastAsia="Times New Roman" w:cs="Times New Roman"/>
          <w:lang w:val="pt-BR"/>
        </w:rPr>
        <w:t xml:space="preserve"> for </w:t>
      </w:r>
      <w:proofErr w:type="spellStart"/>
      <w:r w:rsidRPr="000D5ED6">
        <w:rPr>
          <w:rFonts w:eastAsia="Times New Roman" w:cs="Times New Roman"/>
          <w:lang w:val="pt-BR"/>
        </w:rPr>
        <w:t>Automated</w:t>
      </w:r>
      <w:proofErr w:type="spellEnd"/>
      <w:r w:rsidRPr="000D5ED6">
        <w:rPr>
          <w:rFonts w:eastAsia="Times New Roman" w:cs="Times New Roman"/>
          <w:lang w:val="pt-BR"/>
        </w:rPr>
        <w:t xml:space="preserve"> </w:t>
      </w:r>
      <w:proofErr w:type="spellStart"/>
      <w:r w:rsidRPr="000D5ED6">
        <w:rPr>
          <w:rFonts w:eastAsia="Times New Roman" w:cs="Times New Roman"/>
          <w:lang w:val="pt-BR"/>
        </w:rPr>
        <w:t>Waste</w:t>
      </w:r>
      <w:proofErr w:type="spellEnd"/>
      <w:r w:rsidRPr="000D5ED6">
        <w:rPr>
          <w:rFonts w:eastAsia="Times New Roman" w:cs="Times New Roman"/>
          <w:lang w:val="pt-BR"/>
        </w:rPr>
        <w:t xml:space="preserve"> </w:t>
      </w:r>
      <w:proofErr w:type="spellStart"/>
      <w:r w:rsidRPr="000D5ED6">
        <w:rPr>
          <w:rFonts w:eastAsia="Times New Roman" w:cs="Times New Roman"/>
          <w:lang w:val="pt-BR"/>
        </w:rPr>
        <w:t>Classification</w:t>
      </w:r>
      <w:proofErr w:type="spellEnd"/>
      <w:r w:rsidRPr="000D5ED6">
        <w:rPr>
          <w:rFonts w:eastAsia="Times New Roman" w:cs="Times New Roman"/>
          <w:lang w:val="pt-BR"/>
        </w:rPr>
        <w:t xml:space="preserve">. </w:t>
      </w:r>
      <w:proofErr w:type="spellStart"/>
      <w:r w:rsidRPr="000D5ED6">
        <w:rPr>
          <w:rFonts w:eastAsia="Times New Roman" w:cs="Times New Roman"/>
          <w:b/>
          <w:bCs/>
          <w:lang w:val="pt-BR"/>
        </w:rPr>
        <w:t>Sensors</w:t>
      </w:r>
      <w:proofErr w:type="spellEnd"/>
      <w:r w:rsidRPr="000D5ED6">
        <w:rPr>
          <w:rFonts w:eastAsia="Times New Roman" w:cs="Times New Roman"/>
          <w:lang w:val="pt-BR"/>
        </w:rPr>
        <w:t>, v. 25, n. 10, artigo 3181, 2025. DOI: 10.3390/s25103181.</w:t>
      </w:r>
    </w:p>
    <w:p w14:paraId="54062BEA" w14:textId="5DDBB1C7" w:rsidR="009F670D" w:rsidRPr="00D155A5" w:rsidRDefault="009F670D">
      <w:pPr>
        <w:pStyle w:val="normal1"/>
        <w:spacing w:after="120" w:line="240" w:lineRule="auto"/>
        <w:ind w:firstLine="0"/>
        <w:jc w:val="left"/>
        <w:rPr>
          <w:lang w:val="pt-BR"/>
        </w:rPr>
      </w:pPr>
      <w:r w:rsidRPr="00D155A5">
        <w:rPr>
          <w:b/>
          <w:bCs/>
          <w:lang w:val="pt-BR"/>
        </w:rPr>
        <w:t>GARCIA, Hozana Raquel de Medeiros.</w:t>
      </w:r>
      <w:r w:rsidRPr="00D155A5">
        <w:rPr>
          <w:lang w:val="pt-BR"/>
        </w:rPr>
        <w:t xml:space="preserve"> </w:t>
      </w:r>
      <w:r w:rsidRPr="00D155A5">
        <w:rPr>
          <w:i/>
          <w:iCs/>
          <w:lang w:val="pt-BR"/>
        </w:rPr>
        <w:t xml:space="preserve">Avaliação da sustentabilidade da gestão de resíduos sólidos domiciliares/comerciais do Município de </w:t>
      </w:r>
      <w:proofErr w:type="spellStart"/>
      <w:r w:rsidRPr="00D155A5">
        <w:rPr>
          <w:i/>
          <w:iCs/>
          <w:lang w:val="pt-BR"/>
        </w:rPr>
        <w:t>Fortaleza-CE</w:t>
      </w:r>
      <w:proofErr w:type="spellEnd"/>
      <w:r w:rsidRPr="00D155A5">
        <w:rPr>
          <w:i/>
          <w:iCs/>
          <w:lang w:val="pt-BR"/>
        </w:rPr>
        <w:t>, Brasil</w:t>
      </w:r>
      <w:r w:rsidRPr="00D155A5">
        <w:rPr>
          <w:lang w:val="pt-BR"/>
        </w:rPr>
        <w:t xml:space="preserve">. 2021. 235 f. Tese (Doutorado em Engenharia Civil: Saneamento Ambiental) – Centro de Tecnologia, Universidade Federal do Ceará, Fortaleza, 2021. Disponível em: </w:t>
      </w:r>
      <w:hyperlink r:id="rId32" w:tgtFrame="_new" w:history="1">
        <w:r w:rsidRPr="00D155A5">
          <w:rPr>
            <w:rStyle w:val="Hyperlink"/>
            <w:lang w:val="pt-BR"/>
          </w:rPr>
          <w:t>https://repositorio.ufc.br/handle/riufc/60224</w:t>
        </w:r>
      </w:hyperlink>
      <w:r w:rsidRPr="00D155A5">
        <w:rPr>
          <w:lang w:val="pt-BR"/>
        </w:rPr>
        <w:t xml:space="preserve">. Acesso em: </w:t>
      </w:r>
      <w:r w:rsidR="00EA0D84" w:rsidRPr="00D155A5">
        <w:rPr>
          <w:lang w:val="pt-BR"/>
        </w:rPr>
        <w:t>01</w:t>
      </w:r>
      <w:r w:rsidRPr="00D155A5">
        <w:rPr>
          <w:lang w:val="pt-BR"/>
        </w:rPr>
        <w:t xml:space="preserve"> jun. 2026.</w:t>
      </w:r>
    </w:p>
    <w:p w14:paraId="738AAE1A"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GIL, A. C. </w:t>
      </w:r>
      <w:r w:rsidRPr="00D155A5">
        <w:rPr>
          <w:rFonts w:eastAsia="Times New Roman" w:cs="Times New Roman"/>
          <w:b/>
          <w:bCs/>
          <w:lang w:val="pt-BR"/>
        </w:rPr>
        <w:t>Como elaborar projetos de pesquisa</w:t>
      </w:r>
      <w:r w:rsidRPr="00D155A5">
        <w:rPr>
          <w:rFonts w:eastAsia="Times New Roman" w:cs="Times New Roman"/>
          <w:lang w:val="pt-BR"/>
        </w:rPr>
        <w:t>. 5. ed. São Paulo: Atlas, 2010.</w:t>
      </w:r>
    </w:p>
    <w:p w14:paraId="738AAE1B"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GOMES, A. O. S.; BELÉM, M. O. O lixo como um fator de risco à saúde pública na cidade </w:t>
      </w:r>
      <w:r w:rsidRPr="00D155A5">
        <w:rPr>
          <w:rFonts w:eastAsia="Times New Roman" w:cs="Times New Roman"/>
          <w:lang w:val="pt-BR"/>
        </w:rPr>
        <w:lastRenderedPageBreak/>
        <w:t xml:space="preserve">de Fortaleza, Ceará. </w:t>
      </w:r>
      <w:r w:rsidRPr="00D155A5">
        <w:rPr>
          <w:rFonts w:eastAsia="Times New Roman" w:cs="Times New Roman"/>
          <w:b/>
          <w:bCs/>
          <w:lang w:val="pt-BR"/>
        </w:rPr>
        <w:t>SANARE - Revista de Políticas Públicas</w:t>
      </w:r>
      <w:r w:rsidRPr="00D155A5">
        <w:rPr>
          <w:rFonts w:eastAsia="Times New Roman" w:cs="Times New Roman"/>
          <w:lang w:val="pt-BR"/>
        </w:rPr>
        <w:t>, Sobral, v. 21, n. 1, 2022.</w:t>
      </w:r>
    </w:p>
    <w:p w14:paraId="738AAE1C"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GOODFELLOW, I.; BENGIO, Y.; COURVILLE, A. </w:t>
      </w:r>
      <w:proofErr w:type="spellStart"/>
      <w:r w:rsidRPr="00D155A5">
        <w:rPr>
          <w:rFonts w:eastAsia="Times New Roman" w:cs="Times New Roman"/>
          <w:b/>
          <w:bCs/>
          <w:lang w:val="pt-BR"/>
        </w:rPr>
        <w:t>Deep</w:t>
      </w:r>
      <w:proofErr w:type="spellEnd"/>
      <w:r w:rsidRPr="00D155A5">
        <w:rPr>
          <w:rFonts w:eastAsia="Times New Roman" w:cs="Times New Roman"/>
          <w:b/>
          <w:bCs/>
          <w:lang w:val="pt-BR"/>
        </w:rPr>
        <w:t xml:space="preserve"> learning</w:t>
      </w:r>
      <w:r w:rsidRPr="00D155A5">
        <w:rPr>
          <w:rFonts w:eastAsia="Times New Roman" w:cs="Times New Roman"/>
          <w:lang w:val="pt-BR"/>
        </w:rPr>
        <w:t>. Cambridge: MIT Press, 2016.</w:t>
      </w:r>
    </w:p>
    <w:p w14:paraId="738AAE1D"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GOOGLE. </w:t>
      </w:r>
      <w:r w:rsidRPr="00D155A5">
        <w:rPr>
          <w:rFonts w:eastAsia="Times New Roman" w:cs="Times New Roman"/>
          <w:b/>
          <w:bCs/>
          <w:lang w:val="pt-BR"/>
        </w:rPr>
        <w:t>Google-</w:t>
      </w:r>
      <w:proofErr w:type="spellStart"/>
      <w:r w:rsidRPr="00D155A5">
        <w:rPr>
          <w:rFonts w:eastAsia="Times New Roman" w:cs="Times New Roman"/>
          <w:b/>
          <w:bCs/>
          <w:lang w:val="pt-BR"/>
        </w:rPr>
        <w:t>contributed</w:t>
      </w:r>
      <w:proofErr w:type="spellEnd"/>
      <w:r w:rsidRPr="00D155A5">
        <w:rPr>
          <w:rFonts w:eastAsia="Times New Roman" w:cs="Times New Roman"/>
          <w:b/>
          <w:bCs/>
          <w:lang w:val="pt-BR"/>
        </w:rPr>
        <w:t xml:space="preserve"> Street </w:t>
      </w:r>
      <w:proofErr w:type="spellStart"/>
      <w:r w:rsidRPr="00D155A5">
        <w:rPr>
          <w:rFonts w:eastAsia="Times New Roman" w:cs="Times New Roman"/>
          <w:b/>
          <w:bCs/>
          <w:lang w:val="pt-BR"/>
        </w:rPr>
        <w:t>View</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imagery</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policy</w:t>
      </w:r>
      <w:proofErr w:type="spellEnd"/>
      <w:r w:rsidRPr="00D155A5">
        <w:rPr>
          <w:rFonts w:eastAsia="Times New Roman" w:cs="Times New Roman"/>
          <w:lang w:val="pt-BR"/>
        </w:rPr>
        <w:t>. [S. l.]: Google, [s.d.]. Disponível em: https://www.google.com/streetview/policy/. Acesso em: 8 jun. 2026.</w:t>
      </w:r>
    </w:p>
    <w:p w14:paraId="738AAE1E"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JIAO, L.; ZHANG, F.; LIU, F.; YANG, S.; LI, L.; FENG, Z.; QU, R. A </w:t>
      </w:r>
      <w:proofErr w:type="spellStart"/>
      <w:r w:rsidRPr="00D155A5">
        <w:rPr>
          <w:rFonts w:eastAsia="Times New Roman" w:cs="Times New Roman"/>
          <w:lang w:val="pt-BR"/>
        </w:rPr>
        <w:t>survey</w:t>
      </w:r>
      <w:proofErr w:type="spellEnd"/>
      <w:r w:rsidRPr="00D155A5">
        <w:rPr>
          <w:rFonts w:eastAsia="Times New Roman" w:cs="Times New Roman"/>
          <w:lang w:val="pt-BR"/>
        </w:rPr>
        <w:t xml:space="preserve"> </w:t>
      </w:r>
      <w:proofErr w:type="spellStart"/>
      <w:r w:rsidRPr="00D155A5">
        <w:rPr>
          <w:rFonts w:eastAsia="Times New Roman" w:cs="Times New Roman"/>
          <w:lang w:val="pt-BR"/>
        </w:rPr>
        <w:t>of</w:t>
      </w:r>
      <w:proofErr w:type="spellEnd"/>
      <w:r w:rsidRPr="00D155A5">
        <w:rPr>
          <w:rFonts w:eastAsia="Times New Roman" w:cs="Times New Roman"/>
          <w:lang w:val="pt-BR"/>
        </w:rPr>
        <w:t xml:space="preserve"> </w:t>
      </w:r>
      <w:proofErr w:type="spellStart"/>
      <w:r w:rsidRPr="00D155A5">
        <w:rPr>
          <w:rFonts w:eastAsia="Times New Roman" w:cs="Times New Roman"/>
          <w:lang w:val="pt-BR"/>
        </w:rPr>
        <w:t>deep</w:t>
      </w:r>
      <w:proofErr w:type="spellEnd"/>
      <w:r w:rsidRPr="00D155A5">
        <w:rPr>
          <w:rFonts w:eastAsia="Times New Roman" w:cs="Times New Roman"/>
          <w:lang w:val="pt-BR"/>
        </w:rPr>
        <w:t xml:space="preserve"> learning-</w:t>
      </w:r>
      <w:proofErr w:type="spellStart"/>
      <w:r w:rsidRPr="00D155A5">
        <w:rPr>
          <w:rFonts w:eastAsia="Times New Roman" w:cs="Times New Roman"/>
          <w:lang w:val="pt-BR"/>
        </w:rPr>
        <w:t>based</w:t>
      </w:r>
      <w:proofErr w:type="spellEnd"/>
      <w:r w:rsidRPr="00D155A5">
        <w:rPr>
          <w:rFonts w:eastAsia="Times New Roman" w:cs="Times New Roman"/>
          <w:lang w:val="pt-BR"/>
        </w:rPr>
        <w:t xml:space="preserve"> </w:t>
      </w:r>
      <w:proofErr w:type="spellStart"/>
      <w:r w:rsidRPr="00D155A5">
        <w:rPr>
          <w:rFonts w:eastAsia="Times New Roman" w:cs="Times New Roman"/>
          <w:lang w:val="pt-BR"/>
        </w:rPr>
        <w:t>object</w:t>
      </w:r>
      <w:proofErr w:type="spellEnd"/>
      <w:r w:rsidRPr="00D155A5">
        <w:rPr>
          <w:rFonts w:eastAsia="Times New Roman" w:cs="Times New Roman"/>
          <w:lang w:val="pt-BR"/>
        </w:rPr>
        <w:t xml:space="preserve"> </w:t>
      </w:r>
      <w:proofErr w:type="spellStart"/>
      <w:r w:rsidRPr="00D155A5">
        <w:rPr>
          <w:rFonts w:eastAsia="Times New Roman" w:cs="Times New Roman"/>
          <w:lang w:val="pt-BR"/>
        </w:rPr>
        <w:t>detection</w:t>
      </w:r>
      <w:proofErr w:type="spellEnd"/>
      <w:r w:rsidRPr="00D155A5">
        <w:rPr>
          <w:rFonts w:eastAsia="Times New Roman" w:cs="Times New Roman"/>
          <w:lang w:val="pt-BR"/>
        </w:rPr>
        <w:t xml:space="preserve">. </w:t>
      </w:r>
      <w:r w:rsidRPr="00D155A5">
        <w:rPr>
          <w:rFonts w:eastAsia="Times New Roman" w:cs="Times New Roman"/>
          <w:b/>
          <w:bCs/>
          <w:lang w:val="pt-BR"/>
        </w:rPr>
        <w:t>IEEE Access</w:t>
      </w:r>
      <w:r w:rsidRPr="00D155A5">
        <w:rPr>
          <w:rFonts w:eastAsia="Times New Roman" w:cs="Times New Roman"/>
          <w:lang w:val="pt-BR"/>
        </w:rPr>
        <w:t>, [s. l.], v. 7, p. 128837-128868, 2019. DOI: https://doi.org/10.1109/ACCESS.2019.2939201.</w:t>
      </w:r>
    </w:p>
    <w:p w14:paraId="738AAE1F"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KAUR, R.; SINGH, S. A </w:t>
      </w:r>
      <w:proofErr w:type="spellStart"/>
      <w:r w:rsidRPr="00D155A5">
        <w:rPr>
          <w:rFonts w:eastAsia="Times New Roman" w:cs="Times New Roman"/>
          <w:lang w:val="pt-BR"/>
        </w:rPr>
        <w:t>comprehensive</w:t>
      </w:r>
      <w:proofErr w:type="spellEnd"/>
      <w:r w:rsidRPr="00D155A5">
        <w:rPr>
          <w:rFonts w:eastAsia="Times New Roman" w:cs="Times New Roman"/>
          <w:lang w:val="pt-BR"/>
        </w:rPr>
        <w:t xml:space="preserve"> review </w:t>
      </w:r>
      <w:proofErr w:type="spellStart"/>
      <w:r w:rsidRPr="00D155A5">
        <w:rPr>
          <w:rFonts w:eastAsia="Times New Roman" w:cs="Times New Roman"/>
          <w:lang w:val="pt-BR"/>
        </w:rPr>
        <w:t>of</w:t>
      </w:r>
      <w:proofErr w:type="spellEnd"/>
      <w:r w:rsidRPr="00D155A5">
        <w:rPr>
          <w:rFonts w:eastAsia="Times New Roman" w:cs="Times New Roman"/>
          <w:lang w:val="pt-BR"/>
        </w:rPr>
        <w:t xml:space="preserve"> </w:t>
      </w:r>
      <w:proofErr w:type="spellStart"/>
      <w:r w:rsidRPr="00D155A5">
        <w:rPr>
          <w:rFonts w:eastAsia="Times New Roman" w:cs="Times New Roman"/>
          <w:lang w:val="pt-BR"/>
        </w:rPr>
        <w:t>object</w:t>
      </w:r>
      <w:proofErr w:type="spellEnd"/>
      <w:r w:rsidRPr="00D155A5">
        <w:rPr>
          <w:rFonts w:eastAsia="Times New Roman" w:cs="Times New Roman"/>
          <w:lang w:val="pt-BR"/>
        </w:rPr>
        <w:t xml:space="preserve"> </w:t>
      </w:r>
      <w:proofErr w:type="spellStart"/>
      <w:r w:rsidRPr="00D155A5">
        <w:rPr>
          <w:rFonts w:eastAsia="Times New Roman" w:cs="Times New Roman"/>
          <w:lang w:val="pt-BR"/>
        </w:rPr>
        <w:t>detection</w:t>
      </w:r>
      <w:proofErr w:type="spellEnd"/>
      <w:r w:rsidRPr="00D155A5">
        <w:rPr>
          <w:rFonts w:eastAsia="Times New Roman" w:cs="Times New Roman"/>
          <w:lang w:val="pt-BR"/>
        </w:rPr>
        <w:t xml:space="preserve"> </w:t>
      </w:r>
      <w:proofErr w:type="spellStart"/>
      <w:r w:rsidRPr="00D155A5">
        <w:rPr>
          <w:rFonts w:eastAsia="Times New Roman" w:cs="Times New Roman"/>
          <w:lang w:val="pt-BR"/>
        </w:rPr>
        <w:t>with</w:t>
      </w:r>
      <w:proofErr w:type="spellEnd"/>
      <w:r w:rsidRPr="00D155A5">
        <w:rPr>
          <w:rFonts w:eastAsia="Times New Roman" w:cs="Times New Roman"/>
          <w:lang w:val="pt-BR"/>
        </w:rPr>
        <w:t xml:space="preserve"> </w:t>
      </w:r>
      <w:proofErr w:type="spellStart"/>
      <w:r w:rsidRPr="00D155A5">
        <w:rPr>
          <w:rFonts w:eastAsia="Times New Roman" w:cs="Times New Roman"/>
          <w:lang w:val="pt-BR"/>
        </w:rPr>
        <w:t>deep</w:t>
      </w:r>
      <w:proofErr w:type="spellEnd"/>
      <w:r w:rsidRPr="00D155A5">
        <w:rPr>
          <w:rFonts w:eastAsia="Times New Roman" w:cs="Times New Roman"/>
          <w:lang w:val="pt-BR"/>
        </w:rPr>
        <w:t xml:space="preserve"> learning. </w:t>
      </w:r>
      <w:r w:rsidRPr="00D155A5">
        <w:rPr>
          <w:rFonts w:eastAsia="Times New Roman" w:cs="Times New Roman"/>
          <w:b/>
          <w:bCs/>
          <w:lang w:val="pt-BR"/>
        </w:rPr>
        <w:t xml:space="preserve">Digital </w:t>
      </w:r>
      <w:proofErr w:type="spellStart"/>
      <w:r w:rsidRPr="00D155A5">
        <w:rPr>
          <w:rFonts w:eastAsia="Times New Roman" w:cs="Times New Roman"/>
          <w:b/>
          <w:bCs/>
          <w:lang w:val="pt-BR"/>
        </w:rPr>
        <w:t>Signal</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Processing</w:t>
      </w:r>
      <w:proofErr w:type="spellEnd"/>
      <w:r w:rsidRPr="00D155A5">
        <w:rPr>
          <w:rFonts w:eastAsia="Times New Roman" w:cs="Times New Roman"/>
          <w:lang w:val="pt-BR"/>
        </w:rPr>
        <w:t>, [s. l.], v. 132, artigo 103812, 2023. DOI: https://doi.org/10.1016/j.dsp.2022.103812.</w:t>
      </w:r>
    </w:p>
    <w:p w14:paraId="738AAE20" w14:textId="1BCA55CD" w:rsidR="004F1CAD" w:rsidRDefault="00000000">
      <w:pPr>
        <w:pStyle w:val="normal1"/>
        <w:spacing w:after="120" w:line="240" w:lineRule="auto"/>
        <w:ind w:firstLine="0"/>
        <w:jc w:val="left"/>
        <w:rPr>
          <w:rFonts w:eastAsia="Times New Roman" w:cs="Times New Roman"/>
          <w:lang w:val="pt-BR"/>
        </w:rPr>
      </w:pPr>
      <w:r w:rsidRPr="00D155A5">
        <w:rPr>
          <w:rFonts w:eastAsia="Times New Roman" w:cs="Times New Roman"/>
          <w:lang w:val="pt-BR"/>
        </w:rPr>
        <w:t xml:space="preserve">LECUN, Y.; BENGIO, Y.; HINTON, G. </w:t>
      </w:r>
      <w:proofErr w:type="spellStart"/>
      <w:r w:rsidRPr="00D155A5">
        <w:rPr>
          <w:rFonts w:eastAsia="Times New Roman" w:cs="Times New Roman"/>
          <w:lang w:val="pt-BR"/>
        </w:rPr>
        <w:t>Deep</w:t>
      </w:r>
      <w:proofErr w:type="spellEnd"/>
      <w:r w:rsidRPr="00D155A5">
        <w:rPr>
          <w:rFonts w:eastAsia="Times New Roman" w:cs="Times New Roman"/>
          <w:lang w:val="pt-BR"/>
        </w:rPr>
        <w:t xml:space="preserve"> learning. </w:t>
      </w:r>
      <w:proofErr w:type="spellStart"/>
      <w:r w:rsidRPr="00D155A5">
        <w:rPr>
          <w:rFonts w:eastAsia="Times New Roman" w:cs="Times New Roman"/>
          <w:b/>
          <w:bCs/>
          <w:lang w:val="pt-BR"/>
        </w:rPr>
        <w:t>Nature</w:t>
      </w:r>
      <w:proofErr w:type="spellEnd"/>
      <w:r w:rsidRPr="00D155A5">
        <w:rPr>
          <w:rFonts w:eastAsia="Times New Roman" w:cs="Times New Roman"/>
          <w:lang w:val="pt-BR"/>
        </w:rPr>
        <w:t xml:space="preserve">, London, v. 521, n. 7553, p. 436-444, 2015. DOI: </w:t>
      </w:r>
      <w:hyperlink r:id="rId33" w:history="1">
        <w:r w:rsidR="005717A5" w:rsidRPr="00E53F39">
          <w:rPr>
            <w:rStyle w:val="Hyperlink"/>
            <w:rFonts w:eastAsia="Times New Roman" w:cs="Times New Roman"/>
            <w:lang w:val="pt-BR"/>
          </w:rPr>
          <w:t>https://doi.org/10.1038/nature14539</w:t>
        </w:r>
      </w:hyperlink>
      <w:r w:rsidRPr="00D155A5">
        <w:rPr>
          <w:rFonts w:eastAsia="Times New Roman" w:cs="Times New Roman"/>
          <w:lang w:val="pt-BR"/>
        </w:rPr>
        <w:t>.</w:t>
      </w:r>
    </w:p>
    <w:p w14:paraId="57308637" w14:textId="3D439043" w:rsidR="005717A5" w:rsidRPr="00D155A5" w:rsidRDefault="005717A5">
      <w:pPr>
        <w:pStyle w:val="normal1"/>
        <w:spacing w:after="120" w:line="240" w:lineRule="auto"/>
        <w:ind w:firstLine="0"/>
        <w:jc w:val="left"/>
        <w:rPr>
          <w:lang w:val="pt-BR"/>
        </w:rPr>
      </w:pPr>
      <w:r w:rsidRPr="005717A5">
        <w:rPr>
          <w:b/>
          <w:bCs/>
          <w:lang w:val="pt-BR"/>
        </w:rPr>
        <w:t xml:space="preserve">LI, </w:t>
      </w:r>
      <w:proofErr w:type="spellStart"/>
      <w:r w:rsidRPr="005717A5">
        <w:rPr>
          <w:b/>
          <w:bCs/>
          <w:lang w:val="pt-BR"/>
        </w:rPr>
        <w:t>Junnan</w:t>
      </w:r>
      <w:proofErr w:type="spellEnd"/>
      <w:r w:rsidRPr="005717A5">
        <w:rPr>
          <w:b/>
          <w:bCs/>
          <w:lang w:val="pt-BR"/>
        </w:rPr>
        <w:t xml:space="preserve"> et al.</w:t>
      </w:r>
      <w:r w:rsidRPr="005717A5">
        <w:rPr>
          <w:lang w:val="pt-BR"/>
        </w:rPr>
        <w:t xml:space="preserve"> BLIP-2: </w:t>
      </w:r>
      <w:proofErr w:type="spellStart"/>
      <w:r w:rsidRPr="005717A5">
        <w:rPr>
          <w:lang w:val="pt-BR"/>
        </w:rPr>
        <w:t>bootstrapping</w:t>
      </w:r>
      <w:proofErr w:type="spellEnd"/>
      <w:r w:rsidRPr="005717A5">
        <w:rPr>
          <w:lang w:val="pt-BR"/>
        </w:rPr>
        <w:t xml:space="preserve"> </w:t>
      </w:r>
      <w:proofErr w:type="spellStart"/>
      <w:r w:rsidRPr="005717A5">
        <w:rPr>
          <w:lang w:val="pt-BR"/>
        </w:rPr>
        <w:t>language-image</w:t>
      </w:r>
      <w:proofErr w:type="spellEnd"/>
      <w:r w:rsidRPr="005717A5">
        <w:rPr>
          <w:lang w:val="pt-BR"/>
        </w:rPr>
        <w:t xml:space="preserve"> </w:t>
      </w:r>
      <w:proofErr w:type="spellStart"/>
      <w:r w:rsidRPr="005717A5">
        <w:rPr>
          <w:lang w:val="pt-BR"/>
        </w:rPr>
        <w:t>pre</w:t>
      </w:r>
      <w:proofErr w:type="spellEnd"/>
      <w:r w:rsidRPr="005717A5">
        <w:rPr>
          <w:lang w:val="pt-BR"/>
        </w:rPr>
        <w:t xml:space="preserve">-training </w:t>
      </w:r>
      <w:proofErr w:type="spellStart"/>
      <w:r w:rsidRPr="005717A5">
        <w:rPr>
          <w:lang w:val="pt-BR"/>
        </w:rPr>
        <w:t>with</w:t>
      </w:r>
      <w:proofErr w:type="spellEnd"/>
      <w:r w:rsidRPr="005717A5">
        <w:rPr>
          <w:lang w:val="pt-BR"/>
        </w:rPr>
        <w:t xml:space="preserve"> frozen </w:t>
      </w:r>
      <w:proofErr w:type="spellStart"/>
      <w:r w:rsidRPr="005717A5">
        <w:rPr>
          <w:lang w:val="pt-BR"/>
        </w:rPr>
        <w:t>image</w:t>
      </w:r>
      <w:proofErr w:type="spellEnd"/>
      <w:r w:rsidRPr="005717A5">
        <w:rPr>
          <w:lang w:val="pt-BR"/>
        </w:rPr>
        <w:t xml:space="preserve"> </w:t>
      </w:r>
      <w:proofErr w:type="spellStart"/>
      <w:r w:rsidRPr="005717A5">
        <w:rPr>
          <w:lang w:val="pt-BR"/>
        </w:rPr>
        <w:t>encoders</w:t>
      </w:r>
      <w:proofErr w:type="spellEnd"/>
      <w:r w:rsidRPr="005717A5">
        <w:rPr>
          <w:lang w:val="pt-BR"/>
        </w:rPr>
        <w:t xml:space="preserve"> </w:t>
      </w:r>
      <w:proofErr w:type="spellStart"/>
      <w:r w:rsidRPr="005717A5">
        <w:rPr>
          <w:lang w:val="pt-BR"/>
        </w:rPr>
        <w:t>and</w:t>
      </w:r>
      <w:proofErr w:type="spellEnd"/>
      <w:r w:rsidRPr="005717A5">
        <w:rPr>
          <w:lang w:val="pt-BR"/>
        </w:rPr>
        <w:t xml:space="preserve"> </w:t>
      </w:r>
      <w:proofErr w:type="spellStart"/>
      <w:r w:rsidRPr="005717A5">
        <w:rPr>
          <w:lang w:val="pt-BR"/>
        </w:rPr>
        <w:t>large</w:t>
      </w:r>
      <w:proofErr w:type="spellEnd"/>
      <w:r w:rsidRPr="005717A5">
        <w:rPr>
          <w:lang w:val="pt-BR"/>
        </w:rPr>
        <w:t xml:space="preserve"> </w:t>
      </w:r>
      <w:proofErr w:type="spellStart"/>
      <w:r w:rsidRPr="005717A5">
        <w:rPr>
          <w:lang w:val="pt-BR"/>
        </w:rPr>
        <w:t>language</w:t>
      </w:r>
      <w:proofErr w:type="spellEnd"/>
      <w:r w:rsidRPr="005717A5">
        <w:rPr>
          <w:lang w:val="pt-BR"/>
        </w:rPr>
        <w:t xml:space="preserve"> models. In: </w:t>
      </w:r>
      <w:r w:rsidRPr="005717A5">
        <w:rPr>
          <w:b/>
          <w:bCs/>
          <w:lang w:val="pt-BR"/>
        </w:rPr>
        <w:t>INTERNATIONAL CONFERENCE ON MACHINE LEARNING</w:t>
      </w:r>
      <w:r w:rsidRPr="005717A5">
        <w:rPr>
          <w:lang w:val="pt-BR"/>
        </w:rPr>
        <w:t xml:space="preserve">, 40., 2023. </w:t>
      </w:r>
      <w:proofErr w:type="spellStart"/>
      <w:r w:rsidRPr="005717A5">
        <w:rPr>
          <w:i/>
          <w:iCs/>
          <w:lang w:val="pt-BR"/>
        </w:rPr>
        <w:t>Proceedings</w:t>
      </w:r>
      <w:proofErr w:type="spellEnd"/>
      <w:r w:rsidRPr="005717A5">
        <w:rPr>
          <w:i/>
          <w:iCs/>
          <w:lang w:val="pt-BR"/>
        </w:rPr>
        <w:t xml:space="preserve"> [...]</w:t>
      </w:r>
      <w:r w:rsidRPr="005717A5">
        <w:rPr>
          <w:lang w:val="pt-BR"/>
        </w:rPr>
        <w:t xml:space="preserve">. [S. l.]: PMLR, 2023. p. 19730-19742. Disponível em: </w:t>
      </w:r>
      <w:hyperlink r:id="rId34" w:tgtFrame="_new" w:history="1">
        <w:r w:rsidRPr="005717A5">
          <w:rPr>
            <w:rStyle w:val="Hyperlink"/>
            <w:lang w:val="pt-BR"/>
          </w:rPr>
          <w:t>https://proceedings.mlr.press/v202/li23q.html</w:t>
        </w:r>
      </w:hyperlink>
      <w:r w:rsidRPr="005717A5">
        <w:rPr>
          <w:lang w:val="pt-BR"/>
        </w:rPr>
        <w:t>. Acesso em: 12 jun. 2026.</w:t>
      </w:r>
    </w:p>
    <w:p w14:paraId="738AAE21"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LI, Z.; WU, X.; DU, H.; LIU, F.; NGHIEM, H.; SHI, G. </w:t>
      </w:r>
      <w:r w:rsidRPr="00D155A5">
        <w:rPr>
          <w:rFonts w:eastAsia="Times New Roman" w:cs="Times New Roman"/>
          <w:b/>
          <w:bCs/>
          <w:lang w:val="pt-BR"/>
        </w:rPr>
        <w:t xml:space="preserve">A </w:t>
      </w:r>
      <w:proofErr w:type="spellStart"/>
      <w:r w:rsidRPr="00D155A5">
        <w:rPr>
          <w:rFonts w:eastAsia="Times New Roman" w:cs="Times New Roman"/>
          <w:b/>
          <w:bCs/>
          <w:lang w:val="pt-BR"/>
        </w:rPr>
        <w:t>survey</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of</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state</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of</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the</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art</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large</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vision</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language</w:t>
      </w:r>
      <w:proofErr w:type="spellEnd"/>
      <w:r w:rsidRPr="00D155A5">
        <w:rPr>
          <w:rFonts w:eastAsia="Times New Roman" w:cs="Times New Roman"/>
          <w:b/>
          <w:bCs/>
          <w:lang w:val="pt-BR"/>
        </w:rPr>
        <w:t xml:space="preserve"> models: </w:t>
      </w:r>
      <w:proofErr w:type="spellStart"/>
      <w:r w:rsidRPr="00D155A5">
        <w:rPr>
          <w:rFonts w:eastAsia="Times New Roman" w:cs="Times New Roman"/>
          <w:b/>
          <w:bCs/>
          <w:lang w:val="pt-BR"/>
        </w:rPr>
        <w:t>alignment</w:t>
      </w:r>
      <w:proofErr w:type="spellEnd"/>
      <w:r w:rsidRPr="00D155A5">
        <w:rPr>
          <w:rFonts w:eastAsia="Times New Roman" w:cs="Times New Roman"/>
          <w:b/>
          <w:bCs/>
          <w:lang w:val="pt-BR"/>
        </w:rPr>
        <w:t xml:space="preserve">, benchmark, </w:t>
      </w:r>
      <w:proofErr w:type="spellStart"/>
      <w:r w:rsidRPr="00D155A5">
        <w:rPr>
          <w:rFonts w:eastAsia="Times New Roman" w:cs="Times New Roman"/>
          <w:b/>
          <w:bCs/>
          <w:lang w:val="pt-BR"/>
        </w:rPr>
        <w:t>evaluations</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and</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challenges</w:t>
      </w:r>
      <w:proofErr w:type="spellEnd"/>
      <w:r w:rsidRPr="00D155A5">
        <w:rPr>
          <w:rFonts w:eastAsia="Times New Roman" w:cs="Times New Roman"/>
          <w:lang w:val="pt-BR"/>
        </w:rPr>
        <w:t xml:space="preserve">. </w:t>
      </w:r>
      <w:proofErr w:type="spellStart"/>
      <w:r w:rsidRPr="00D155A5">
        <w:rPr>
          <w:rFonts w:eastAsia="Times New Roman" w:cs="Times New Roman"/>
          <w:lang w:val="pt-BR"/>
        </w:rPr>
        <w:t>arXiv</w:t>
      </w:r>
      <w:proofErr w:type="spellEnd"/>
      <w:r w:rsidRPr="00D155A5">
        <w:rPr>
          <w:rFonts w:eastAsia="Times New Roman" w:cs="Times New Roman"/>
          <w:lang w:val="pt-BR"/>
        </w:rPr>
        <w:t>, 2025. Disponível em: https://arxiv.org/abs/2501.02189. Acesso em: 8 jun. 2026.</w:t>
      </w:r>
    </w:p>
    <w:p w14:paraId="738AAE22"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LIU, L.; OUYANG, W.; WANG, X.; FIEGUTH, P.; CHEN, J.; LIU, X.; PIETIKÄINEN, M. </w:t>
      </w:r>
      <w:proofErr w:type="spellStart"/>
      <w:r w:rsidRPr="00D155A5">
        <w:rPr>
          <w:rFonts w:eastAsia="Times New Roman" w:cs="Times New Roman"/>
          <w:lang w:val="pt-BR"/>
        </w:rPr>
        <w:t>Deep</w:t>
      </w:r>
      <w:proofErr w:type="spellEnd"/>
      <w:r w:rsidRPr="00D155A5">
        <w:rPr>
          <w:rFonts w:eastAsia="Times New Roman" w:cs="Times New Roman"/>
          <w:lang w:val="pt-BR"/>
        </w:rPr>
        <w:t xml:space="preserve"> learning for </w:t>
      </w:r>
      <w:proofErr w:type="spellStart"/>
      <w:r w:rsidRPr="00D155A5">
        <w:rPr>
          <w:rFonts w:eastAsia="Times New Roman" w:cs="Times New Roman"/>
          <w:lang w:val="pt-BR"/>
        </w:rPr>
        <w:t>generic</w:t>
      </w:r>
      <w:proofErr w:type="spellEnd"/>
      <w:r w:rsidRPr="00D155A5">
        <w:rPr>
          <w:rFonts w:eastAsia="Times New Roman" w:cs="Times New Roman"/>
          <w:lang w:val="pt-BR"/>
        </w:rPr>
        <w:t xml:space="preserve"> </w:t>
      </w:r>
      <w:proofErr w:type="spellStart"/>
      <w:r w:rsidRPr="00D155A5">
        <w:rPr>
          <w:rFonts w:eastAsia="Times New Roman" w:cs="Times New Roman"/>
          <w:lang w:val="pt-BR"/>
        </w:rPr>
        <w:t>object</w:t>
      </w:r>
      <w:proofErr w:type="spellEnd"/>
      <w:r w:rsidRPr="00D155A5">
        <w:rPr>
          <w:rFonts w:eastAsia="Times New Roman" w:cs="Times New Roman"/>
          <w:lang w:val="pt-BR"/>
        </w:rPr>
        <w:t xml:space="preserve"> </w:t>
      </w:r>
      <w:proofErr w:type="spellStart"/>
      <w:r w:rsidRPr="00D155A5">
        <w:rPr>
          <w:rFonts w:eastAsia="Times New Roman" w:cs="Times New Roman"/>
          <w:lang w:val="pt-BR"/>
        </w:rPr>
        <w:t>detection</w:t>
      </w:r>
      <w:proofErr w:type="spellEnd"/>
      <w:r w:rsidRPr="00D155A5">
        <w:rPr>
          <w:rFonts w:eastAsia="Times New Roman" w:cs="Times New Roman"/>
          <w:lang w:val="pt-BR"/>
        </w:rPr>
        <w:t xml:space="preserve">: a </w:t>
      </w:r>
      <w:proofErr w:type="spellStart"/>
      <w:r w:rsidRPr="00D155A5">
        <w:rPr>
          <w:rFonts w:eastAsia="Times New Roman" w:cs="Times New Roman"/>
          <w:lang w:val="pt-BR"/>
        </w:rPr>
        <w:t>survey</w:t>
      </w:r>
      <w:proofErr w:type="spellEnd"/>
      <w:r w:rsidRPr="00D155A5">
        <w:rPr>
          <w:rFonts w:eastAsia="Times New Roman" w:cs="Times New Roman"/>
          <w:lang w:val="pt-BR"/>
        </w:rPr>
        <w:t xml:space="preserve">. </w:t>
      </w:r>
      <w:proofErr w:type="spellStart"/>
      <w:r w:rsidRPr="00D155A5">
        <w:rPr>
          <w:rFonts w:eastAsia="Times New Roman" w:cs="Times New Roman"/>
          <w:b/>
          <w:bCs/>
          <w:lang w:val="pt-BR"/>
        </w:rPr>
        <w:t>International</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Journal</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of</w:t>
      </w:r>
      <w:proofErr w:type="spellEnd"/>
      <w:r w:rsidRPr="00D155A5">
        <w:rPr>
          <w:rFonts w:eastAsia="Times New Roman" w:cs="Times New Roman"/>
          <w:b/>
          <w:bCs/>
          <w:lang w:val="pt-BR"/>
        </w:rPr>
        <w:t xml:space="preserve"> Computer Vision</w:t>
      </w:r>
      <w:r w:rsidRPr="00D155A5">
        <w:rPr>
          <w:rFonts w:eastAsia="Times New Roman" w:cs="Times New Roman"/>
          <w:lang w:val="pt-BR"/>
        </w:rPr>
        <w:t>, New York, v. 128, n. 2, p. 261-318, 2020. DOI: https://doi.org/10.1007/s11263-019-01247-4.</w:t>
      </w:r>
    </w:p>
    <w:p w14:paraId="738AAE23"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LU, W. Big data </w:t>
      </w:r>
      <w:proofErr w:type="spellStart"/>
      <w:r w:rsidRPr="00D155A5">
        <w:rPr>
          <w:rFonts w:eastAsia="Times New Roman" w:cs="Times New Roman"/>
          <w:lang w:val="pt-BR"/>
        </w:rPr>
        <w:t>analytics</w:t>
      </w:r>
      <w:proofErr w:type="spellEnd"/>
      <w:r w:rsidRPr="00D155A5">
        <w:rPr>
          <w:rFonts w:eastAsia="Times New Roman" w:cs="Times New Roman"/>
          <w:lang w:val="pt-BR"/>
        </w:rPr>
        <w:t xml:space="preserve"> </w:t>
      </w:r>
      <w:proofErr w:type="spellStart"/>
      <w:r w:rsidRPr="00D155A5">
        <w:rPr>
          <w:rFonts w:eastAsia="Times New Roman" w:cs="Times New Roman"/>
          <w:lang w:val="pt-BR"/>
        </w:rPr>
        <w:t>to</w:t>
      </w:r>
      <w:proofErr w:type="spellEnd"/>
      <w:r w:rsidRPr="00D155A5">
        <w:rPr>
          <w:rFonts w:eastAsia="Times New Roman" w:cs="Times New Roman"/>
          <w:lang w:val="pt-BR"/>
        </w:rPr>
        <w:t xml:space="preserve"> </w:t>
      </w:r>
      <w:proofErr w:type="spellStart"/>
      <w:r w:rsidRPr="00D155A5">
        <w:rPr>
          <w:rFonts w:eastAsia="Times New Roman" w:cs="Times New Roman"/>
          <w:lang w:val="pt-BR"/>
        </w:rPr>
        <w:t>identify</w:t>
      </w:r>
      <w:proofErr w:type="spellEnd"/>
      <w:r w:rsidRPr="00D155A5">
        <w:rPr>
          <w:rFonts w:eastAsia="Times New Roman" w:cs="Times New Roman"/>
          <w:lang w:val="pt-BR"/>
        </w:rPr>
        <w:t xml:space="preserve"> </w:t>
      </w:r>
      <w:proofErr w:type="spellStart"/>
      <w:r w:rsidRPr="00D155A5">
        <w:rPr>
          <w:rFonts w:eastAsia="Times New Roman" w:cs="Times New Roman"/>
          <w:lang w:val="pt-BR"/>
        </w:rPr>
        <w:t>illegal</w:t>
      </w:r>
      <w:proofErr w:type="spellEnd"/>
      <w:r w:rsidRPr="00D155A5">
        <w:rPr>
          <w:rFonts w:eastAsia="Times New Roman" w:cs="Times New Roman"/>
          <w:lang w:val="pt-BR"/>
        </w:rPr>
        <w:t xml:space="preserve"> </w:t>
      </w:r>
      <w:proofErr w:type="spellStart"/>
      <w:r w:rsidRPr="00D155A5">
        <w:rPr>
          <w:rFonts w:eastAsia="Times New Roman" w:cs="Times New Roman"/>
          <w:lang w:val="pt-BR"/>
        </w:rPr>
        <w:t>construction</w:t>
      </w:r>
      <w:proofErr w:type="spellEnd"/>
      <w:r w:rsidRPr="00D155A5">
        <w:rPr>
          <w:rFonts w:eastAsia="Times New Roman" w:cs="Times New Roman"/>
          <w:lang w:val="pt-BR"/>
        </w:rPr>
        <w:t xml:space="preserve"> </w:t>
      </w:r>
      <w:proofErr w:type="spellStart"/>
      <w:r w:rsidRPr="00D155A5">
        <w:rPr>
          <w:rFonts w:eastAsia="Times New Roman" w:cs="Times New Roman"/>
          <w:lang w:val="pt-BR"/>
        </w:rPr>
        <w:t>waste</w:t>
      </w:r>
      <w:proofErr w:type="spellEnd"/>
      <w:r w:rsidRPr="00D155A5">
        <w:rPr>
          <w:rFonts w:eastAsia="Times New Roman" w:cs="Times New Roman"/>
          <w:lang w:val="pt-BR"/>
        </w:rPr>
        <w:t xml:space="preserve"> dumping: a Hong Kong </w:t>
      </w:r>
      <w:proofErr w:type="spellStart"/>
      <w:r w:rsidRPr="00D155A5">
        <w:rPr>
          <w:rFonts w:eastAsia="Times New Roman" w:cs="Times New Roman"/>
          <w:lang w:val="pt-BR"/>
        </w:rPr>
        <w:t>study</w:t>
      </w:r>
      <w:proofErr w:type="spellEnd"/>
      <w:r w:rsidRPr="00D155A5">
        <w:rPr>
          <w:rFonts w:eastAsia="Times New Roman" w:cs="Times New Roman"/>
          <w:lang w:val="pt-BR"/>
        </w:rPr>
        <w:t xml:space="preserve">. </w:t>
      </w:r>
      <w:proofErr w:type="spellStart"/>
      <w:r w:rsidRPr="00D155A5">
        <w:rPr>
          <w:rFonts w:eastAsia="Times New Roman" w:cs="Times New Roman"/>
          <w:b/>
          <w:bCs/>
          <w:lang w:val="pt-BR"/>
        </w:rPr>
        <w:t>Resources</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Conservation</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and</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Recycling</w:t>
      </w:r>
      <w:proofErr w:type="spellEnd"/>
      <w:r w:rsidRPr="00D155A5">
        <w:rPr>
          <w:rFonts w:eastAsia="Times New Roman" w:cs="Times New Roman"/>
          <w:lang w:val="pt-BR"/>
        </w:rPr>
        <w:t>, Amsterdam, v. 141, p. 264-272, 2019. DOI: https://doi.org/10.1016/j.resconrec.2018.10.039.</w:t>
      </w:r>
    </w:p>
    <w:p w14:paraId="738AAE24"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MADAN, R.; ASHOK, M. Making </w:t>
      </w:r>
      <w:proofErr w:type="spellStart"/>
      <w:r w:rsidRPr="00D155A5">
        <w:rPr>
          <w:rFonts w:eastAsia="Times New Roman" w:cs="Times New Roman"/>
          <w:lang w:val="pt-BR"/>
        </w:rPr>
        <w:t>sense</w:t>
      </w:r>
      <w:proofErr w:type="spellEnd"/>
      <w:r w:rsidRPr="00D155A5">
        <w:rPr>
          <w:rFonts w:eastAsia="Times New Roman" w:cs="Times New Roman"/>
          <w:lang w:val="pt-BR"/>
        </w:rPr>
        <w:t xml:space="preserve"> </w:t>
      </w:r>
      <w:proofErr w:type="spellStart"/>
      <w:r w:rsidRPr="00D155A5">
        <w:rPr>
          <w:rFonts w:eastAsia="Times New Roman" w:cs="Times New Roman"/>
          <w:lang w:val="pt-BR"/>
        </w:rPr>
        <w:t>of</w:t>
      </w:r>
      <w:proofErr w:type="spellEnd"/>
      <w:r w:rsidRPr="00D155A5">
        <w:rPr>
          <w:rFonts w:eastAsia="Times New Roman" w:cs="Times New Roman"/>
          <w:lang w:val="pt-BR"/>
        </w:rPr>
        <w:t xml:space="preserve"> AI </w:t>
      </w:r>
      <w:proofErr w:type="spellStart"/>
      <w:r w:rsidRPr="00D155A5">
        <w:rPr>
          <w:rFonts w:eastAsia="Times New Roman" w:cs="Times New Roman"/>
          <w:lang w:val="pt-BR"/>
        </w:rPr>
        <w:t>benefits</w:t>
      </w:r>
      <w:proofErr w:type="spellEnd"/>
      <w:r w:rsidRPr="00D155A5">
        <w:rPr>
          <w:rFonts w:eastAsia="Times New Roman" w:cs="Times New Roman"/>
          <w:lang w:val="pt-BR"/>
        </w:rPr>
        <w:t xml:space="preserve">: a </w:t>
      </w:r>
      <w:proofErr w:type="spellStart"/>
      <w:r w:rsidRPr="00D155A5">
        <w:rPr>
          <w:rFonts w:eastAsia="Times New Roman" w:cs="Times New Roman"/>
          <w:lang w:val="pt-BR"/>
        </w:rPr>
        <w:t>mixed-method</w:t>
      </w:r>
      <w:proofErr w:type="spellEnd"/>
      <w:r w:rsidRPr="00D155A5">
        <w:rPr>
          <w:rFonts w:eastAsia="Times New Roman" w:cs="Times New Roman"/>
          <w:lang w:val="pt-BR"/>
        </w:rPr>
        <w:t xml:space="preserve"> </w:t>
      </w:r>
      <w:proofErr w:type="spellStart"/>
      <w:r w:rsidRPr="00D155A5">
        <w:rPr>
          <w:rFonts w:eastAsia="Times New Roman" w:cs="Times New Roman"/>
          <w:lang w:val="pt-BR"/>
        </w:rPr>
        <w:t>study</w:t>
      </w:r>
      <w:proofErr w:type="spellEnd"/>
      <w:r w:rsidRPr="00D155A5">
        <w:rPr>
          <w:rFonts w:eastAsia="Times New Roman" w:cs="Times New Roman"/>
          <w:lang w:val="pt-BR"/>
        </w:rPr>
        <w:t xml:space="preserve"> in Canadian </w:t>
      </w:r>
      <w:proofErr w:type="spellStart"/>
      <w:r w:rsidRPr="00D155A5">
        <w:rPr>
          <w:rFonts w:eastAsia="Times New Roman" w:cs="Times New Roman"/>
          <w:lang w:val="pt-BR"/>
        </w:rPr>
        <w:t>public</w:t>
      </w:r>
      <w:proofErr w:type="spellEnd"/>
      <w:r w:rsidRPr="00D155A5">
        <w:rPr>
          <w:rFonts w:eastAsia="Times New Roman" w:cs="Times New Roman"/>
          <w:lang w:val="pt-BR"/>
        </w:rPr>
        <w:t xml:space="preserve"> </w:t>
      </w:r>
      <w:proofErr w:type="spellStart"/>
      <w:r w:rsidRPr="00D155A5">
        <w:rPr>
          <w:rFonts w:eastAsia="Times New Roman" w:cs="Times New Roman"/>
          <w:lang w:val="pt-BR"/>
        </w:rPr>
        <w:t>administration</w:t>
      </w:r>
      <w:proofErr w:type="spellEnd"/>
      <w:r w:rsidRPr="00D155A5">
        <w:rPr>
          <w:rFonts w:eastAsia="Times New Roman" w:cs="Times New Roman"/>
          <w:lang w:val="pt-BR"/>
        </w:rPr>
        <w:t xml:space="preserve">. </w:t>
      </w:r>
      <w:proofErr w:type="spellStart"/>
      <w:r w:rsidRPr="00D155A5">
        <w:rPr>
          <w:rFonts w:eastAsia="Times New Roman" w:cs="Times New Roman"/>
          <w:b/>
          <w:bCs/>
          <w:lang w:val="pt-BR"/>
        </w:rPr>
        <w:t>Information</w:t>
      </w:r>
      <w:proofErr w:type="spellEnd"/>
      <w:r w:rsidRPr="00D155A5">
        <w:rPr>
          <w:rFonts w:eastAsia="Times New Roman" w:cs="Times New Roman"/>
          <w:b/>
          <w:bCs/>
          <w:lang w:val="pt-BR"/>
        </w:rPr>
        <w:t xml:space="preserve"> Systems </w:t>
      </w:r>
      <w:proofErr w:type="spellStart"/>
      <w:r w:rsidRPr="00D155A5">
        <w:rPr>
          <w:rFonts w:eastAsia="Times New Roman" w:cs="Times New Roman"/>
          <w:b/>
          <w:bCs/>
          <w:lang w:val="pt-BR"/>
        </w:rPr>
        <w:t>Frontiers</w:t>
      </w:r>
      <w:proofErr w:type="spellEnd"/>
      <w:r w:rsidRPr="00D155A5">
        <w:rPr>
          <w:rFonts w:eastAsia="Times New Roman" w:cs="Times New Roman"/>
          <w:lang w:val="pt-BR"/>
        </w:rPr>
        <w:t>, New York, v. 27, p. 889-923, 2025. DOI: https://doi.org/10.1007/s10796-024-10475-0.</w:t>
      </w:r>
    </w:p>
    <w:p w14:paraId="738AAE25"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MAJCHROWSKA, S.; MIKOŁAJCZYK, A.; FERLIN, M.; KLAWIKOWSKA, Z.; PLANTYKOW, M. A.; KWASIGROCH, A.; MAJEK, K. </w:t>
      </w:r>
      <w:proofErr w:type="spellStart"/>
      <w:r w:rsidRPr="00D155A5">
        <w:rPr>
          <w:rFonts w:eastAsia="Times New Roman" w:cs="Times New Roman"/>
          <w:lang w:val="pt-BR"/>
        </w:rPr>
        <w:t>Deep</w:t>
      </w:r>
      <w:proofErr w:type="spellEnd"/>
      <w:r w:rsidRPr="00D155A5">
        <w:rPr>
          <w:rFonts w:eastAsia="Times New Roman" w:cs="Times New Roman"/>
          <w:lang w:val="pt-BR"/>
        </w:rPr>
        <w:t xml:space="preserve"> learning-</w:t>
      </w:r>
      <w:proofErr w:type="spellStart"/>
      <w:r w:rsidRPr="00D155A5">
        <w:rPr>
          <w:rFonts w:eastAsia="Times New Roman" w:cs="Times New Roman"/>
          <w:lang w:val="pt-BR"/>
        </w:rPr>
        <w:t>based</w:t>
      </w:r>
      <w:proofErr w:type="spellEnd"/>
      <w:r w:rsidRPr="00D155A5">
        <w:rPr>
          <w:rFonts w:eastAsia="Times New Roman" w:cs="Times New Roman"/>
          <w:lang w:val="pt-BR"/>
        </w:rPr>
        <w:t xml:space="preserve"> </w:t>
      </w:r>
      <w:proofErr w:type="spellStart"/>
      <w:r w:rsidRPr="00D155A5">
        <w:rPr>
          <w:rFonts w:eastAsia="Times New Roman" w:cs="Times New Roman"/>
          <w:lang w:val="pt-BR"/>
        </w:rPr>
        <w:t>waste</w:t>
      </w:r>
      <w:proofErr w:type="spellEnd"/>
      <w:r w:rsidRPr="00D155A5">
        <w:rPr>
          <w:rFonts w:eastAsia="Times New Roman" w:cs="Times New Roman"/>
          <w:lang w:val="pt-BR"/>
        </w:rPr>
        <w:t xml:space="preserve"> </w:t>
      </w:r>
      <w:proofErr w:type="spellStart"/>
      <w:r w:rsidRPr="00D155A5">
        <w:rPr>
          <w:rFonts w:eastAsia="Times New Roman" w:cs="Times New Roman"/>
          <w:lang w:val="pt-BR"/>
        </w:rPr>
        <w:t>detection</w:t>
      </w:r>
      <w:proofErr w:type="spellEnd"/>
      <w:r w:rsidRPr="00D155A5">
        <w:rPr>
          <w:rFonts w:eastAsia="Times New Roman" w:cs="Times New Roman"/>
          <w:lang w:val="pt-BR"/>
        </w:rPr>
        <w:t xml:space="preserve"> in natural </w:t>
      </w:r>
      <w:proofErr w:type="spellStart"/>
      <w:r w:rsidRPr="00D155A5">
        <w:rPr>
          <w:rFonts w:eastAsia="Times New Roman" w:cs="Times New Roman"/>
          <w:lang w:val="pt-BR"/>
        </w:rPr>
        <w:t>and</w:t>
      </w:r>
      <w:proofErr w:type="spellEnd"/>
      <w:r w:rsidRPr="00D155A5">
        <w:rPr>
          <w:rFonts w:eastAsia="Times New Roman" w:cs="Times New Roman"/>
          <w:lang w:val="pt-BR"/>
        </w:rPr>
        <w:t xml:space="preserve"> </w:t>
      </w:r>
      <w:proofErr w:type="spellStart"/>
      <w:r w:rsidRPr="00D155A5">
        <w:rPr>
          <w:rFonts w:eastAsia="Times New Roman" w:cs="Times New Roman"/>
          <w:lang w:val="pt-BR"/>
        </w:rPr>
        <w:t>urban</w:t>
      </w:r>
      <w:proofErr w:type="spellEnd"/>
      <w:r w:rsidRPr="00D155A5">
        <w:rPr>
          <w:rFonts w:eastAsia="Times New Roman" w:cs="Times New Roman"/>
          <w:lang w:val="pt-BR"/>
        </w:rPr>
        <w:t xml:space="preserve"> </w:t>
      </w:r>
      <w:proofErr w:type="spellStart"/>
      <w:r w:rsidRPr="00D155A5">
        <w:rPr>
          <w:rFonts w:eastAsia="Times New Roman" w:cs="Times New Roman"/>
          <w:lang w:val="pt-BR"/>
        </w:rPr>
        <w:t>environments</w:t>
      </w:r>
      <w:proofErr w:type="spellEnd"/>
      <w:r w:rsidRPr="00D155A5">
        <w:rPr>
          <w:rFonts w:eastAsia="Times New Roman" w:cs="Times New Roman"/>
          <w:lang w:val="pt-BR"/>
        </w:rPr>
        <w:t xml:space="preserve">. </w:t>
      </w:r>
      <w:proofErr w:type="spellStart"/>
      <w:r w:rsidRPr="00D155A5">
        <w:rPr>
          <w:rFonts w:eastAsia="Times New Roman" w:cs="Times New Roman"/>
          <w:b/>
          <w:bCs/>
          <w:lang w:val="pt-BR"/>
        </w:rPr>
        <w:t>Waste</w:t>
      </w:r>
      <w:proofErr w:type="spellEnd"/>
      <w:r w:rsidRPr="00D155A5">
        <w:rPr>
          <w:rFonts w:eastAsia="Times New Roman" w:cs="Times New Roman"/>
          <w:b/>
          <w:bCs/>
          <w:lang w:val="pt-BR"/>
        </w:rPr>
        <w:t xml:space="preserve"> Management</w:t>
      </w:r>
      <w:r w:rsidRPr="00D155A5">
        <w:rPr>
          <w:rFonts w:eastAsia="Times New Roman" w:cs="Times New Roman"/>
          <w:lang w:val="pt-BR"/>
        </w:rPr>
        <w:t>, Oxford, v. 138, p. 274-284, 2022.</w:t>
      </w:r>
    </w:p>
    <w:p w14:paraId="738AAE26"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MARCONI, M. A.; LAKATOS, E. M. </w:t>
      </w:r>
      <w:r w:rsidRPr="00D155A5">
        <w:rPr>
          <w:rFonts w:eastAsia="Times New Roman" w:cs="Times New Roman"/>
          <w:b/>
          <w:bCs/>
          <w:lang w:val="pt-BR"/>
        </w:rPr>
        <w:t>Metodologia científica</w:t>
      </w:r>
      <w:r w:rsidRPr="00D155A5">
        <w:rPr>
          <w:rFonts w:eastAsia="Times New Roman" w:cs="Times New Roman"/>
          <w:lang w:val="pt-BR"/>
        </w:rPr>
        <w:t>. 6. ed. São Paulo: Atlas, 2011.</w:t>
      </w:r>
    </w:p>
    <w:p w14:paraId="738AAE27"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MIŠIĆ, J.; VAN EST, R.; KOOL, L. </w:t>
      </w:r>
      <w:proofErr w:type="spellStart"/>
      <w:r w:rsidRPr="00D155A5">
        <w:rPr>
          <w:rFonts w:eastAsia="Times New Roman" w:cs="Times New Roman"/>
          <w:lang w:val="pt-BR"/>
        </w:rPr>
        <w:t>Good</w:t>
      </w:r>
      <w:proofErr w:type="spellEnd"/>
      <w:r w:rsidRPr="00D155A5">
        <w:rPr>
          <w:rFonts w:eastAsia="Times New Roman" w:cs="Times New Roman"/>
          <w:lang w:val="pt-BR"/>
        </w:rPr>
        <w:t xml:space="preserve"> </w:t>
      </w:r>
      <w:proofErr w:type="spellStart"/>
      <w:r w:rsidRPr="00D155A5">
        <w:rPr>
          <w:rFonts w:eastAsia="Times New Roman" w:cs="Times New Roman"/>
          <w:lang w:val="pt-BR"/>
        </w:rPr>
        <w:t>governance</w:t>
      </w:r>
      <w:proofErr w:type="spellEnd"/>
      <w:r w:rsidRPr="00D155A5">
        <w:rPr>
          <w:rFonts w:eastAsia="Times New Roman" w:cs="Times New Roman"/>
          <w:lang w:val="pt-BR"/>
        </w:rPr>
        <w:t xml:space="preserve"> </w:t>
      </w:r>
      <w:proofErr w:type="spellStart"/>
      <w:r w:rsidRPr="00D155A5">
        <w:rPr>
          <w:rFonts w:eastAsia="Times New Roman" w:cs="Times New Roman"/>
          <w:lang w:val="pt-BR"/>
        </w:rPr>
        <w:t>of</w:t>
      </w:r>
      <w:proofErr w:type="spellEnd"/>
      <w:r w:rsidRPr="00D155A5">
        <w:rPr>
          <w:rFonts w:eastAsia="Times New Roman" w:cs="Times New Roman"/>
          <w:lang w:val="pt-BR"/>
        </w:rPr>
        <w:t xml:space="preserve"> </w:t>
      </w:r>
      <w:proofErr w:type="spellStart"/>
      <w:r w:rsidRPr="00D155A5">
        <w:rPr>
          <w:rFonts w:eastAsia="Times New Roman" w:cs="Times New Roman"/>
          <w:lang w:val="pt-BR"/>
        </w:rPr>
        <w:t>public</w:t>
      </w:r>
      <w:proofErr w:type="spellEnd"/>
      <w:r w:rsidRPr="00D155A5">
        <w:rPr>
          <w:rFonts w:eastAsia="Times New Roman" w:cs="Times New Roman"/>
          <w:lang w:val="pt-BR"/>
        </w:rPr>
        <w:t xml:space="preserve"> sector AI: a </w:t>
      </w:r>
      <w:proofErr w:type="spellStart"/>
      <w:r w:rsidRPr="00D155A5">
        <w:rPr>
          <w:rFonts w:eastAsia="Times New Roman" w:cs="Times New Roman"/>
          <w:lang w:val="pt-BR"/>
        </w:rPr>
        <w:t>combined</w:t>
      </w:r>
      <w:proofErr w:type="spellEnd"/>
      <w:r w:rsidRPr="00D155A5">
        <w:rPr>
          <w:rFonts w:eastAsia="Times New Roman" w:cs="Times New Roman"/>
          <w:lang w:val="pt-BR"/>
        </w:rPr>
        <w:t xml:space="preserve"> </w:t>
      </w:r>
      <w:proofErr w:type="spellStart"/>
      <w:r w:rsidRPr="00D155A5">
        <w:rPr>
          <w:rFonts w:eastAsia="Times New Roman" w:cs="Times New Roman"/>
          <w:lang w:val="pt-BR"/>
        </w:rPr>
        <w:t>value</w:t>
      </w:r>
      <w:proofErr w:type="spellEnd"/>
      <w:r w:rsidRPr="00D155A5">
        <w:rPr>
          <w:rFonts w:eastAsia="Times New Roman" w:cs="Times New Roman"/>
          <w:lang w:val="pt-BR"/>
        </w:rPr>
        <w:t xml:space="preserve"> framework for </w:t>
      </w:r>
      <w:proofErr w:type="spellStart"/>
      <w:r w:rsidRPr="00D155A5">
        <w:rPr>
          <w:rFonts w:eastAsia="Times New Roman" w:cs="Times New Roman"/>
          <w:lang w:val="pt-BR"/>
        </w:rPr>
        <w:t>good</w:t>
      </w:r>
      <w:proofErr w:type="spellEnd"/>
      <w:r w:rsidRPr="00D155A5">
        <w:rPr>
          <w:rFonts w:eastAsia="Times New Roman" w:cs="Times New Roman"/>
          <w:lang w:val="pt-BR"/>
        </w:rPr>
        <w:t xml:space="preserve"> </w:t>
      </w:r>
      <w:proofErr w:type="spellStart"/>
      <w:r w:rsidRPr="00D155A5">
        <w:rPr>
          <w:rFonts w:eastAsia="Times New Roman" w:cs="Times New Roman"/>
          <w:lang w:val="pt-BR"/>
        </w:rPr>
        <w:t>order</w:t>
      </w:r>
      <w:proofErr w:type="spellEnd"/>
      <w:r w:rsidRPr="00D155A5">
        <w:rPr>
          <w:rFonts w:eastAsia="Times New Roman" w:cs="Times New Roman"/>
          <w:lang w:val="pt-BR"/>
        </w:rPr>
        <w:t xml:space="preserve"> </w:t>
      </w:r>
      <w:proofErr w:type="spellStart"/>
      <w:r w:rsidRPr="00D155A5">
        <w:rPr>
          <w:rFonts w:eastAsia="Times New Roman" w:cs="Times New Roman"/>
          <w:lang w:val="pt-BR"/>
        </w:rPr>
        <w:t>and</w:t>
      </w:r>
      <w:proofErr w:type="spellEnd"/>
      <w:r w:rsidRPr="00D155A5">
        <w:rPr>
          <w:rFonts w:eastAsia="Times New Roman" w:cs="Times New Roman"/>
          <w:lang w:val="pt-BR"/>
        </w:rPr>
        <w:t xml:space="preserve"> a </w:t>
      </w:r>
      <w:proofErr w:type="spellStart"/>
      <w:r w:rsidRPr="00D155A5">
        <w:rPr>
          <w:rFonts w:eastAsia="Times New Roman" w:cs="Times New Roman"/>
          <w:lang w:val="pt-BR"/>
        </w:rPr>
        <w:t>good</w:t>
      </w:r>
      <w:proofErr w:type="spellEnd"/>
      <w:r w:rsidRPr="00D155A5">
        <w:rPr>
          <w:rFonts w:eastAsia="Times New Roman" w:cs="Times New Roman"/>
          <w:lang w:val="pt-BR"/>
        </w:rPr>
        <w:t xml:space="preserve"> </w:t>
      </w:r>
      <w:proofErr w:type="spellStart"/>
      <w:r w:rsidRPr="00D155A5">
        <w:rPr>
          <w:rFonts w:eastAsia="Times New Roman" w:cs="Times New Roman"/>
          <w:lang w:val="pt-BR"/>
        </w:rPr>
        <w:t>society</w:t>
      </w:r>
      <w:proofErr w:type="spellEnd"/>
      <w:r w:rsidRPr="00D155A5">
        <w:rPr>
          <w:rFonts w:eastAsia="Times New Roman" w:cs="Times New Roman"/>
          <w:lang w:val="pt-BR"/>
        </w:rPr>
        <w:t xml:space="preserve">. </w:t>
      </w:r>
      <w:r w:rsidRPr="00D155A5">
        <w:rPr>
          <w:rFonts w:eastAsia="Times New Roman" w:cs="Times New Roman"/>
          <w:b/>
          <w:bCs/>
          <w:lang w:val="pt-BR"/>
        </w:rPr>
        <w:t xml:space="preserve">AI </w:t>
      </w:r>
      <w:proofErr w:type="spellStart"/>
      <w:r w:rsidRPr="00D155A5">
        <w:rPr>
          <w:rFonts w:eastAsia="Times New Roman" w:cs="Times New Roman"/>
          <w:b/>
          <w:bCs/>
          <w:lang w:val="pt-BR"/>
        </w:rPr>
        <w:t>and</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Ethics</w:t>
      </w:r>
      <w:proofErr w:type="spellEnd"/>
      <w:r w:rsidRPr="00D155A5">
        <w:rPr>
          <w:rFonts w:eastAsia="Times New Roman" w:cs="Times New Roman"/>
          <w:lang w:val="pt-BR"/>
        </w:rPr>
        <w:t xml:space="preserve">, </w:t>
      </w:r>
      <w:proofErr w:type="spellStart"/>
      <w:r w:rsidRPr="00D155A5">
        <w:rPr>
          <w:rFonts w:eastAsia="Times New Roman" w:cs="Times New Roman"/>
          <w:lang w:val="pt-BR"/>
        </w:rPr>
        <w:t>Cham</w:t>
      </w:r>
      <w:proofErr w:type="spellEnd"/>
      <w:r w:rsidRPr="00D155A5">
        <w:rPr>
          <w:rFonts w:eastAsia="Times New Roman" w:cs="Times New Roman"/>
          <w:lang w:val="pt-BR"/>
        </w:rPr>
        <w:t>, v. 5, p. 4875-4889, 2025. DOI: https://doi.org/10.1007/s43681-025-00751-3.</w:t>
      </w:r>
    </w:p>
    <w:p w14:paraId="738AAE28"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MUCELIN, C. A.; BELLINI, M. Lixo e impactos ambientais perceptíveis no ecossistema urbano. </w:t>
      </w:r>
      <w:r w:rsidRPr="00D155A5">
        <w:rPr>
          <w:rFonts w:eastAsia="Times New Roman" w:cs="Times New Roman"/>
          <w:b/>
          <w:bCs/>
          <w:lang w:val="pt-BR"/>
        </w:rPr>
        <w:t>Sociedade &amp; Natureza</w:t>
      </w:r>
      <w:r w:rsidRPr="00D155A5">
        <w:rPr>
          <w:rFonts w:eastAsia="Times New Roman" w:cs="Times New Roman"/>
          <w:lang w:val="pt-BR"/>
        </w:rPr>
        <w:t>, Uberlândia, v. 20, n. 1, p. 111-124, 2008.</w:t>
      </w:r>
    </w:p>
    <w:p w14:paraId="738AAE29"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NASCIMENTO, V. F.; SOBRAL, A. C.; ANDRADE, P. R.; OMETTO, J. P. H. B. Evolução e desafios no gerenciamento dos resíduos sólidos urbanos no Brasil. </w:t>
      </w:r>
      <w:r w:rsidRPr="00D155A5">
        <w:rPr>
          <w:rFonts w:eastAsia="Times New Roman" w:cs="Times New Roman"/>
          <w:b/>
          <w:bCs/>
          <w:lang w:val="pt-BR"/>
        </w:rPr>
        <w:t>Revista Ambiente &amp; Água</w:t>
      </w:r>
      <w:r w:rsidRPr="00D155A5">
        <w:rPr>
          <w:rFonts w:eastAsia="Times New Roman" w:cs="Times New Roman"/>
          <w:lang w:val="pt-BR"/>
        </w:rPr>
        <w:t xml:space="preserve">, Taubaté, v. 10, n. 4, p. 889-902, 2015. DOI: </w:t>
      </w:r>
      <w:hyperlink r:id="rId35">
        <w:r w:rsidRPr="00D155A5">
          <w:rPr>
            <w:rStyle w:val="Hyperlink"/>
            <w:rFonts w:eastAsia="Times New Roman" w:cs="Times New Roman"/>
            <w:lang w:val="pt-BR"/>
          </w:rPr>
          <w:t>https://doi.org/10.4136/ambi-agua.1635</w:t>
        </w:r>
      </w:hyperlink>
      <w:hyperlink>
        <w:r w:rsidRPr="00D155A5">
          <w:rPr>
            <w:rFonts w:eastAsia="Times New Roman" w:cs="Times New Roman"/>
            <w:lang w:val="pt-BR"/>
          </w:rPr>
          <w:t>.</w:t>
        </w:r>
      </w:hyperlink>
    </w:p>
    <w:p w14:paraId="738AAE2A" w14:textId="77777777" w:rsidR="004F1CAD" w:rsidRPr="00D155A5" w:rsidRDefault="00000000">
      <w:pPr>
        <w:pStyle w:val="normal1"/>
        <w:spacing w:after="120" w:line="240" w:lineRule="auto"/>
        <w:ind w:firstLine="0"/>
        <w:jc w:val="left"/>
        <w:rPr>
          <w:rFonts w:eastAsia="Times New Roman" w:cs="Times New Roman"/>
          <w:lang w:val="pt-BR"/>
        </w:rPr>
      </w:pPr>
      <w:r w:rsidRPr="00D155A5">
        <w:rPr>
          <w:rFonts w:eastAsia="Times New Roman" w:cs="Times New Roman"/>
          <w:lang w:val="pt-BR"/>
        </w:rPr>
        <w:lastRenderedPageBreak/>
        <w:t xml:space="preserve">PACHECO, Renata Cristina Vasconcelos. </w:t>
      </w:r>
      <w:r w:rsidRPr="00D155A5">
        <w:rPr>
          <w:rStyle w:val="Forte"/>
          <w:rFonts w:eastAsia="Times New Roman" w:cs="Times New Roman"/>
          <w:lang w:val="pt-BR"/>
        </w:rPr>
        <w:t>Os principais desafios para a implementação da transformação digital na administração pública: uma revisão sistemática da literatura</w:t>
      </w:r>
      <w:r w:rsidRPr="00D155A5">
        <w:rPr>
          <w:rFonts w:eastAsia="Times New Roman" w:cs="Times New Roman"/>
          <w:lang w:val="pt-BR"/>
        </w:rPr>
        <w:t xml:space="preserve">. 2025. 65 f. Dissertação (Mestrado Profissional em Administração Pública) – Escola Brasileira de Administração Pública e de Empresas, Fundação </w:t>
      </w:r>
      <w:proofErr w:type="spellStart"/>
      <w:r w:rsidRPr="00D155A5">
        <w:rPr>
          <w:rFonts w:eastAsia="Times New Roman" w:cs="Times New Roman"/>
          <w:lang w:val="pt-BR"/>
        </w:rPr>
        <w:t>Getulio</w:t>
      </w:r>
      <w:proofErr w:type="spellEnd"/>
      <w:r w:rsidRPr="00D155A5">
        <w:rPr>
          <w:rFonts w:eastAsia="Times New Roman" w:cs="Times New Roman"/>
          <w:lang w:val="pt-BR"/>
        </w:rPr>
        <w:t xml:space="preserve"> Vargas, Rio de Janeiro, 2025.</w:t>
      </w:r>
    </w:p>
    <w:p w14:paraId="738AAE2B"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PROENÇA, P. F.; SIMÕES, P. </w:t>
      </w:r>
      <w:r w:rsidRPr="00D155A5">
        <w:rPr>
          <w:rFonts w:eastAsia="Times New Roman" w:cs="Times New Roman"/>
          <w:b/>
          <w:bCs/>
          <w:lang w:val="pt-BR"/>
        </w:rPr>
        <w:t xml:space="preserve">TACO: Trash </w:t>
      </w:r>
      <w:proofErr w:type="spellStart"/>
      <w:r w:rsidRPr="00D155A5">
        <w:rPr>
          <w:rFonts w:eastAsia="Times New Roman" w:cs="Times New Roman"/>
          <w:b/>
          <w:bCs/>
          <w:lang w:val="pt-BR"/>
        </w:rPr>
        <w:t>Annotations</w:t>
      </w:r>
      <w:proofErr w:type="spellEnd"/>
      <w:r w:rsidRPr="00D155A5">
        <w:rPr>
          <w:rFonts w:eastAsia="Times New Roman" w:cs="Times New Roman"/>
          <w:b/>
          <w:bCs/>
          <w:lang w:val="pt-BR"/>
        </w:rPr>
        <w:t xml:space="preserve"> in </w:t>
      </w:r>
      <w:proofErr w:type="spellStart"/>
      <w:r w:rsidRPr="00D155A5">
        <w:rPr>
          <w:rFonts w:eastAsia="Times New Roman" w:cs="Times New Roman"/>
          <w:b/>
          <w:bCs/>
          <w:lang w:val="pt-BR"/>
        </w:rPr>
        <w:t>Context</w:t>
      </w:r>
      <w:proofErr w:type="spellEnd"/>
      <w:r w:rsidRPr="00D155A5">
        <w:rPr>
          <w:rFonts w:eastAsia="Times New Roman" w:cs="Times New Roman"/>
          <w:b/>
          <w:bCs/>
          <w:lang w:val="pt-BR"/>
        </w:rPr>
        <w:t xml:space="preserve"> for </w:t>
      </w:r>
      <w:proofErr w:type="spellStart"/>
      <w:r w:rsidRPr="00D155A5">
        <w:rPr>
          <w:rFonts w:eastAsia="Times New Roman" w:cs="Times New Roman"/>
          <w:b/>
          <w:bCs/>
          <w:lang w:val="pt-BR"/>
        </w:rPr>
        <w:t>Litter</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Detection</w:t>
      </w:r>
      <w:proofErr w:type="spellEnd"/>
      <w:r w:rsidRPr="00D155A5">
        <w:rPr>
          <w:rFonts w:eastAsia="Times New Roman" w:cs="Times New Roman"/>
          <w:lang w:val="pt-BR"/>
        </w:rPr>
        <w:t xml:space="preserve">. </w:t>
      </w:r>
      <w:proofErr w:type="spellStart"/>
      <w:r w:rsidRPr="00D155A5">
        <w:rPr>
          <w:rFonts w:eastAsia="Times New Roman" w:cs="Times New Roman"/>
          <w:lang w:val="pt-BR"/>
        </w:rPr>
        <w:t>arXiv</w:t>
      </w:r>
      <w:proofErr w:type="spellEnd"/>
      <w:r w:rsidRPr="00D155A5">
        <w:rPr>
          <w:rFonts w:eastAsia="Times New Roman" w:cs="Times New Roman"/>
          <w:lang w:val="pt-BR"/>
        </w:rPr>
        <w:t>, 2020. Disponível em: https://arxiv.org/abs/2003.06975. Acesso em: 8 jun. 2026.</w:t>
      </w:r>
    </w:p>
    <w:p w14:paraId="1B98A48B" w14:textId="6D8DE17F" w:rsidR="00BC37B4" w:rsidRPr="005717A5" w:rsidRDefault="00000000">
      <w:pPr>
        <w:pStyle w:val="normal1"/>
        <w:spacing w:after="120" w:line="240" w:lineRule="auto"/>
        <w:ind w:firstLine="0"/>
        <w:jc w:val="left"/>
        <w:rPr>
          <w:rFonts w:eastAsia="Times New Roman" w:cs="Times New Roman"/>
          <w:lang w:val="pt-BR"/>
        </w:rPr>
      </w:pPr>
      <w:r w:rsidRPr="00D155A5">
        <w:rPr>
          <w:rFonts w:eastAsia="Times New Roman" w:cs="Times New Roman"/>
          <w:lang w:val="pt-BR"/>
        </w:rPr>
        <w:t xml:space="preserve">RADFORD, A.; KIM, J. W.; HALLACY, C.; RAMESH, A.; GOH, G.; AGARWAL, S.; SASTRY, G.; ASKELL, A.; MISHKIN, P.; CLARK, J.; KRUEGER, G.; SUTSKEVER, I. </w:t>
      </w:r>
      <w:r w:rsidRPr="00D155A5">
        <w:rPr>
          <w:rFonts w:eastAsia="Times New Roman" w:cs="Times New Roman"/>
          <w:b/>
          <w:bCs/>
          <w:lang w:val="pt-BR"/>
        </w:rPr>
        <w:t xml:space="preserve">Learning </w:t>
      </w:r>
      <w:proofErr w:type="spellStart"/>
      <w:r w:rsidRPr="00D155A5">
        <w:rPr>
          <w:rFonts w:eastAsia="Times New Roman" w:cs="Times New Roman"/>
          <w:b/>
          <w:bCs/>
          <w:lang w:val="pt-BR"/>
        </w:rPr>
        <w:t>transferable</w:t>
      </w:r>
      <w:proofErr w:type="spellEnd"/>
      <w:r w:rsidRPr="00D155A5">
        <w:rPr>
          <w:rFonts w:eastAsia="Times New Roman" w:cs="Times New Roman"/>
          <w:b/>
          <w:bCs/>
          <w:lang w:val="pt-BR"/>
        </w:rPr>
        <w:t xml:space="preserve"> visual models </w:t>
      </w:r>
      <w:proofErr w:type="spellStart"/>
      <w:r w:rsidRPr="00D155A5">
        <w:rPr>
          <w:rFonts w:eastAsia="Times New Roman" w:cs="Times New Roman"/>
          <w:b/>
          <w:bCs/>
          <w:lang w:val="pt-BR"/>
        </w:rPr>
        <w:t>from</w:t>
      </w:r>
      <w:proofErr w:type="spellEnd"/>
      <w:r w:rsidRPr="00D155A5">
        <w:rPr>
          <w:rFonts w:eastAsia="Times New Roman" w:cs="Times New Roman"/>
          <w:b/>
          <w:bCs/>
          <w:lang w:val="pt-BR"/>
        </w:rPr>
        <w:t xml:space="preserve"> natural </w:t>
      </w:r>
      <w:proofErr w:type="spellStart"/>
      <w:r w:rsidRPr="00D155A5">
        <w:rPr>
          <w:rFonts w:eastAsia="Times New Roman" w:cs="Times New Roman"/>
          <w:b/>
          <w:bCs/>
          <w:lang w:val="pt-BR"/>
        </w:rPr>
        <w:t>language</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supervision</w:t>
      </w:r>
      <w:proofErr w:type="spellEnd"/>
      <w:r w:rsidRPr="00D155A5">
        <w:rPr>
          <w:rFonts w:eastAsia="Times New Roman" w:cs="Times New Roman"/>
          <w:lang w:val="pt-BR"/>
        </w:rPr>
        <w:t xml:space="preserve">. In: INTERNATIONAL CONFERENCE ON MACHINE LEARNING, 38., 2021. </w:t>
      </w:r>
      <w:proofErr w:type="spellStart"/>
      <w:r w:rsidRPr="00D155A5">
        <w:rPr>
          <w:rFonts w:eastAsia="Times New Roman" w:cs="Times New Roman"/>
          <w:lang w:val="pt-BR"/>
        </w:rPr>
        <w:t>Proceedings</w:t>
      </w:r>
      <w:proofErr w:type="spellEnd"/>
      <w:r w:rsidRPr="00D155A5">
        <w:rPr>
          <w:rFonts w:eastAsia="Times New Roman" w:cs="Times New Roman"/>
          <w:lang w:val="pt-BR"/>
        </w:rPr>
        <w:t xml:space="preserve"> [...]. [S. l.]: PMLR, 2021. p. 8748-8763. (</w:t>
      </w:r>
      <w:proofErr w:type="spellStart"/>
      <w:r w:rsidRPr="00D155A5">
        <w:rPr>
          <w:rFonts w:eastAsia="Times New Roman" w:cs="Times New Roman"/>
          <w:lang w:val="pt-BR"/>
        </w:rPr>
        <w:t>Proceedings</w:t>
      </w:r>
      <w:proofErr w:type="spellEnd"/>
      <w:r w:rsidRPr="00D155A5">
        <w:rPr>
          <w:rFonts w:eastAsia="Times New Roman" w:cs="Times New Roman"/>
          <w:lang w:val="pt-BR"/>
        </w:rPr>
        <w:t xml:space="preserve"> </w:t>
      </w:r>
      <w:proofErr w:type="spellStart"/>
      <w:r w:rsidRPr="00D155A5">
        <w:rPr>
          <w:rFonts w:eastAsia="Times New Roman" w:cs="Times New Roman"/>
          <w:lang w:val="pt-BR"/>
        </w:rPr>
        <w:t>of</w:t>
      </w:r>
      <w:proofErr w:type="spellEnd"/>
      <w:r w:rsidRPr="00D155A5">
        <w:rPr>
          <w:rFonts w:eastAsia="Times New Roman" w:cs="Times New Roman"/>
          <w:lang w:val="pt-BR"/>
        </w:rPr>
        <w:t xml:space="preserve"> Machine Learning </w:t>
      </w:r>
      <w:proofErr w:type="spellStart"/>
      <w:r w:rsidRPr="00D155A5">
        <w:rPr>
          <w:rFonts w:eastAsia="Times New Roman" w:cs="Times New Roman"/>
          <w:lang w:val="pt-BR"/>
        </w:rPr>
        <w:t>Research</w:t>
      </w:r>
      <w:proofErr w:type="spellEnd"/>
      <w:r w:rsidRPr="00D155A5">
        <w:rPr>
          <w:rFonts w:eastAsia="Times New Roman" w:cs="Times New Roman"/>
          <w:lang w:val="pt-BR"/>
        </w:rPr>
        <w:t>, v. 139).</w:t>
      </w:r>
    </w:p>
    <w:p w14:paraId="738AAE2D"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REDMON, J.; DIVVALA, S.; GIRSHICK, R.; FARHADI, A. </w:t>
      </w:r>
      <w:proofErr w:type="spellStart"/>
      <w:r w:rsidRPr="00D155A5">
        <w:rPr>
          <w:rFonts w:eastAsia="Times New Roman" w:cs="Times New Roman"/>
          <w:b/>
          <w:bCs/>
          <w:lang w:val="pt-BR"/>
        </w:rPr>
        <w:t>You</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only</w:t>
      </w:r>
      <w:proofErr w:type="spellEnd"/>
      <w:r w:rsidRPr="00D155A5">
        <w:rPr>
          <w:rFonts w:eastAsia="Times New Roman" w:cs="Times New Roman"/>
          <w:b/>
          <w:bCs/>
          <w:lang w:val="pt-BR"/>
        </w:rPr>
        <w:t xml:space="preserve"> look </w:t>
      </w:r>
      <w:proofErr w:type="spellStart"/>
      <w:r w:rsidRPr="00D155A5">
        <w:rPr>
          <w:rFonts w:eastAsia="Times New Roman" w:cs="Times New Roman"/>
          <w:b/>
          <w:bCs/>
          <w:lang w:val="pt-BR"/>
        </w:rPr>
        <w:t>once</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unified</w:t>
      </w:r>
      <w:proofErr w:type="spellEnd"/>
      <w:r w:rsidRPr="00D155A5">
        <w:rPr>
          <w:rFonts w:eastAsia="Times New Roman" w:cs="Times New Roman"/>
          <w:b/>
          <w:bCs/>
          <w:lang w:val="pt-BR"/>
        </w:rPr>
        <w:t xml:space="preserve">, real-time </w:t>
      </w:r>
      <w:proofErr w:type="spellStart"/>
      <w:r w:rsidRPr="00D155A5">
        <w:rPr>
          <w:rFonts w:eastAsia="Times New Roman" w:cs="Times New Roman"/>
          <w:b/>
          <w:bCs/>
          <w:lang w:val="pt-BR"/>
        </w:rPr>
        <w:t>object</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detection</w:t>
      </w:r>
      <w:proofErr w:type="spellEnd"/>
      <w:r w:rsidRPr="00D155A5">
        <w:rPr>
          <w:rFonts w:eastAsia="Times New Roman" w:cs="Times New Roman"/>
          <w:lang w:val="pt-BR"/>
        </w:rPr>
        <w:t xml:space="preserve">. In: IEEE CONFERENCE ON COMPUTER VISION AND PATTERN RECOGNITION, 2016, </w:t>
      </w:r>
      <w:proofErr w:type="spellStart"/>
      <w:r w:rsidRPr="00D155A5">
        <w:rPr>
          <w:rFonts w:eastAsia="Times New Roman" w:cs="Times New Roman"/>
          <w:lang w:val="pt-BR"/>
        </w:rPr>
        <w:t>Las</w:t>
      </w:r>
      <w:proofErr w:type="spellEnd"/>
      <w:r w:rsidRPr="00D155A5">
        <w:rPr>
          <w:rFonts w:eastAsia="Times New Roman" w:cs="Times New Roman"/>
          <w:lang w:val="pt-BR"/>
        </w:rPr>
        <w:t xml:space="preserve"> Vegas. </w:t>
      </w:r>
      <w:proofErr w:type="spellStart"/>
      <w:r w:rsidRPr="00D155A5">
        <w:rPr>
          <w:rFonts w:eastAsia="Times New Roman" w:cs="Times New Roman"/>
          <w:lang w:val="pt-BR"/>
        </w:rPr>
        <w:t>Proceedings</w:t>
      </w:r>
      <w:proofErr w:type="spellEnd"/>
      <w:r w:rsidRPr="00D155A5">
        <w:rPr>
          <w:rFonts w:eastAsia="Times New Roman" w:cs="Times New Roman"/>
          <w:lang w:val="pt-BR"/>
        </w:rPr>
        <w:t xml:space="preserve"> [...]. </w:t>
      </w:r>
      <w:proofErr w:type="spellStart"/>
      <w:r w:rsidRPr="00D155A5">
        <w:rPr>
          <w:rFonts w:eastAsia="Times New Roman" w:cs="Times New Roman"/>
          <w:lang w:val="pt-BR"/>
        </w:rPr>
        <w:t>Las</w:t>
      </w:r>
      <w:proofErr w:type="spellEnd"/>
      <w:r w:rsidRPr="00D155A5">
        <w:rPr>
          <w:rFonts w:eastAsia="Times New Roman" w:cs="Times New Roman"/>
          <w:lang w:val="pt-BR"/>
        </w:rPr>
        <w:t xml:space="preserve"> Vegas: IEEE, 2016. p. 779-788.</w:t>
      </w:r>
    </w:p>
    <w:p w14:paraId="738AAE2E"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REIS, J.; ESPÍRITO SANTO, P.; MELÃO, N. </w:t>
      </w:r>
      <w:r w:rsidRPr="00D155A5">
        <w:rPr>
          <w:rFonts w:eastAsia="Times New Roman" w:cs="Times New Roman"/>
          <w:b/>
          <w:bCs/>
          <w:lang w:val="pt-BR"/>
        </w:rPr>
        <w:t xml:space="preserve">Artificial </w:t>
      </w:r>
      <w:proofErr w:type="spellStart"/>
      <w:r w:rsidRPr="00D155A5">
        <w:rPr>
          <w:rFonts w:eastAsia="Times New Roman" w:cs="Times New Roman"/>
          <w:b/>
          <w:bCs/>
          <w:lang w:val="pt-BR"/>
        </w:rPr>
        <w:t>intelligence</w:t>
      </w:r>
      <w:proofErr w:type="spellEnd"/>
      <w:r w:rsidRPr="00D155A5">
        <w:rPr>
          <w:rFonts w:eastAsia="Times New Roman" w:cs="Times New Roman"/>
          <w:b/>
          <w:bCs/>
          <w:lang w:val="pt-BR"/>
        </w:rPr>
        <w:t xml:space="preserve"> in </w:t>
      </w:r>
      <w:proofErr w:type="spellStart"/>
      <w:r w:rsidRPr="00D155A5">
        <w:rPr>
          <w:rFonts w:eastAsia="Times New Roman" w:cs="Times New Roman"/>
          <w:b/>
          <w:bCs/>
          <w:lang w:val="pt-BR"/>
        </w:rPr>
        <w:t>government</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services</w:t>
      </w:r>
      <w:proofErr w:type="spellEnd"/>
      <w:r w:rsidRPr="00D155A5">
        <w:rPr>
          <w:rFonts w:eastAsia="Times New Roman" w:cs="Times New Roman"/>
          <w:b/>
          <w:bCs/>
          <w:lang w:val="pt-BR"/>
        </w:rPr>
        <w:t xml:space="preserve">: a </w:t>
      </w:r>
      <w:proofErr w:type="spellStart"/>
      <w:r w:rsidRPr="00D155A5">
        <w:rPr>
          <w:rFonts w:eastAsia="Times New Roman" w:cs="Times New Roman"/>
          <w:b/>
          <w:bCs/>
          <w:lang w:val="pt-BR"/>
        </w:rPr>
        <w:t>systematic</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literature</w:t>
      </w:r>
      <w:proofErr w:type="spellEnd"/>
      <w:r w:rsidRPr="00D155A5">
        <w:rPr>
          <w:rFonts w:eastAsia="Times New Roman" w:cs="Times New Roman"/>
          <w:b/>
          <w:bCs/>
          <w:lang w:val="pt-BR"/>
        </w:rPr>
        <w:t xml:space="preserve"> review</w:t>
      </w:r>
      <w:r w:rsidRPr="00D155A5">
        <w:rPr>
          <w:rFonts w:eastAsia="Times New Roman" w:cs="Times New Roman"/>
          <w:lang w:val="pt-BR"/>
        </w:rPr>
        <w:t xml:space="preserve">. In: ROCHA, Á. et al. (org.). New </w:t>
      </w:r>
      <w:proofErr w:type="spellStart"/>
      <w:r w:rsidRPr="00D155A5">
        <w:rPr>
          <w:rFonts w:eastAsia="Times New Roman" w:cs="Times New Roman"/>
          <w:lang w:val="pt-BR"/>
        </w:rPr>
        <w:t>knowledge</w:t>
      </w:r>
      <w:proofErr w:type="spellEnd"/>
      <w:r w:rsidRPr="00D155A5">
        <w:rPr>
          <w:rFonts w:eastAsia="Times New Roman" w:cs="Times New Roman"/>
          <w:lang w:val="pt-BR"/>
        </w:rPr>
        <w:t xml:space="preserve"> in </w:t>
      </w:r>
      <w:proofErr w:type="spellStart"/>
      <w:r w:rsidRPr="00D155A5">
        <w:rPr>
          <w:rFonts w:eastAsia="Times New Roman" w:cs="Times New Roman"/>
          <w:lang w:val="pt-BR"/>
        </w:rPr>
        <w:t>information</w:t>
      </w:r>
      <w:proofErr w:type="spellEnd"/>
      <w:r w:rsidRPr="00D155A5">
        <w:rPr>
          <w:rFonts w:eastAsia="Times New Roman" w:cs="Times New Roman"/>
          <w:lang w:val="pt-BR"/>
        </w:rPr>
        <w:t xml:space="preserve"> systems </w:t>
      </w:r>
      <w:proofErr w:type="spellStart"/>
      <w:r w:rsidRPr="00D155A5">
        <w:rPr>
          <w:rFonts w:eastAsia="Times New Roman" w:cs="Times New Roman"/>
          <w:lang w:val="pt-BR"/>
        </w:rPr>
        <w:t>and</w:t>
      </w:r>
      <w:proofErr w:type="spellEnd"/>
      <w:r w:rsidRPr="00D155A5">
        <w:rPr>
          <w:rFonts w:eastAsia="Times New Roman" w:cs="Times New Roman"/>
          <w:lang w:val="pt-BR"/>
        </w:rPr>
        <w:t xml:space="preserve"> </w:t>
      </w:r>
      <w:proofErr w:type="spellStart"/>
      <w:r w:rsidRPr="00D155A5">
        <w:rPr>
          <w:rFonts w:eastAsia="Times New Roman" w:cs="Times New Roman"/>
          <w:lang w:val="pt-BR"/>
        </w:rPr>
        <w:t>technologies</w:t>
      </w:r>
      <w:proofErr w:type="spellEnd"/>
      <w:r w:rsidRPr="00D155A5">
        <w:rPr>
          <w:rFonts w:eastAsia="Times New Roman" w:cs="Times New Roman"/>
          <w:lang w:val="pt-BR"/>
        </w:rPr>
        <w:t xml:space="preserve">. </w:t>
      </w:r>
      <w:proofErr w:type="spellStart"/>
      <w:r w:rsidRPr="00D155A5">
        <w:rPr>
          <w:rFonts w:eastAsia="Times New Roman" w:cs="Times New Roman"/>
          <w:lang w:val="pt-BR"/>
        </w:rPr>
        <w:t>Cham</w:t>
      </w:r>
      <w:proofErr w:type="spellEnd"/>
      <w:r w:rsidRPr="00D155A5">
        <w:rPr>
          <w:rFonts w:eastAsia="Times New Roman" w:cs="Times New Roman"/>
          <w:lang w:val="pt-BR"/>
        </w:rPr>
        <w:t>: Springer, 2019. p. 241-252. DOI: https://doi.org/10.1007/978-3-030-16181-1_23.</w:t>
      </w:r>
    </w:p>
    <w:p w14:paraId="738AAE2F"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REN, Y.; LI, Y.; GAO, X. </w:t>
      </w:r>
      <w:proofErr w:type="spellStart"/>
      <w:r w:rsidRPr="00D155A5">
        <w:rPr>
          <w:rFonts w:eastAsia="Times New Roman" w:cs="Times New Roman"/>
          <w:lang w:val="pt-BR"/>
        </w:rPr>
        <w:t>An</w:t>
      </w:r>
      <w:proofErr w:type="spellEnd"/>
      <w:r w:rsidRPr="00D155A5">
        <w:rPr>
          <w:rFonts w:eastAsia="Times New Roman" w:cs="Times New Roman"/>
          <w:lang w:val="pt-BR"/>
        </w:rPr>
        <w:t xml:space="preserve"> MRS-YOLO model for high-</w:t>
      </w:r>
      <w:proofErr w:type="spellStart"/>
      <w:r w:rsidRPr="00D155A5">
        <w:rPr>
          <w:rFonts w:eastAsia="Times New Roman" w:cs="Times New Roman"/>
          <w:lang w:val="pt-BR"/>
        </w:rPr>
        <w:t>precision</w:t>
      </w:r>
      <w:proofErr w:type="spellEnd"/>
      <w:r w:rsidRPr="00D155A5">
        <w:rPr>
          <w:rFonts w:eastAsia="Times New Roman" w:cs="Times New Roman"/>
          <w:lang w:val="pt-BR"/>
        </w:rPr>
        <w:t xml:space="preserve"> </w:t>
      </w:r>
      <w:proofErr w:type="spellStart"/>
      <w:r w:rsidRPr="00D155A5">
        <w:rPr>
          <w:rFonts w:eastAsia="Times New Roman" w:cs="Times New Roman"/>
          <w:lang w:val="pt-BR"/>
        </w:rPr>
        <w:t>waste</w:t>
      </w:r>
      <w:proofErr w:type="spellEnd"/>
      <w:r w:rsidRPr="00D155A5">
        <w:rPr>
          <w:rFonts w:eastAsia="Times New Roman" w:cs="Times New Roman"/>
          <w:lang w:val="pt-BR"/>
        </w:rPr>
        <w:t xml:space="preserve"> </w:t>
      </w:r>
      <w:proofErr w:type="spellStart"/>
      <w:r w:rsidRPr="00D155A5">
        <w:rPr>
          <w:rFonts w:eastAsia="Times New Roman" w:cs="Times New Roman"/>
          <w:lang w:val="pt-BR"/>
        </w:rPr>
        <w:t>detection</w:t>
      </w:r>
      <w:proofErr w:type="spellEnd"/>
      <w:r w:rsidRPr="00D155A5">
        <w:rPr>
          <w:rFonts w:eastAsia="Times New Roman" w:cs="Times New Roman"/>
          <w:lang w:val="pt-BR"/>
        </w:rPr>
        <w:t xml:space="preserve"> </w:t>
      </w:r>
      <w:proofErr w:type="spellStart"/>
      <w:r w:rsidRPr="00D155A5">
        <w:rPr>
          <w:rFonts w:eastAsia="Times New Roman" w:cs="Times New Roman"/>
          <w:lang w:val="pt-BR"/>
        </w:rPr>
        <w:t>and</w:t>
      </w:r>
      <w:proofErr w:type="spellEnd"/>
      <w:r w:rsidRPr="00D155A5">
        <w:rPr>
          <w:rFonts w:eastAsia="Times New Roman" w:cs="Times New Roman"/>
          <w:lang w:val="pt-BR"/>
        </w:rPr>
        <w:t xml:space="preserve"> </w:t>
      </w:r>
      <w:proofErr w:type="spellStart"/>
      <w:r w:rsidRPr="00D155A5">
        <w:rPr>
          <w:rFonts w:eastAsia="Times New Roman" w:cs="Times New Roman"/>
          <w:lang w:val="pt-BR"/>
        </w:rPr>
        <w:t>classification</w:t>
      </w:r>
      <w:proofErr w:type="spellEnd"/>
      <w:r w:rsidRPr="00D155A5">
        <w:rPr>
          <w:rFonts w:eastAsia="Times New Roman" w:cs="Times New Roman"/>
          <w:lang w:val="pt-BR"/>
        </w:rPr>
        <w:t xml:space="preserve">. </w:t>
      </w:r>
      <w:proofErr w:type="spellStart"/>
      <w:r w:rsidRPr="00D155A5">
        <w:rPr>
          <w:rFonts w:eastAsia="Times New Roman" w:cs="Times New Roman"/>
          <w:b/>
          <w:bCs/>
          <w:lang w:val="pt-BR"/>
        </w:rPr>
        <w:t>Sensors</w:t>
      </w:r>
      <w:proofErr w:type="spellEnd"/>
      <w:r w:rsidRPr="00D155A5">
        <w:rPr>
          <w:rFonts w:eastAsia="Times New Roman" w:cs="Times New Roman"/>
          <w:lang w:val="pt-BR"/>
        </w:rPr>
        <w:t>, Basel, v. 24, n. 13, artigo 4339, 2024. DOI: https://doi.org/10.3390/s24134339.</w:t>
      </w:r>
    </w:p>
    <w:p w14:paraId="738AAE30"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RODRIGUES, W.; MAGALHÃES FILHO, L. N. L.; PEREIRA, R. S. Análise dos determinantes dos custos de resíduos sólidos urbanos nas capitais estaduais brasileiras. </w:t>
      </w:r>
      <w:r w:rsidRPr="00D155A5">
        <w:rPr>
          <w:rFonts w:eastAsia="Times New Roman" w:cs="Times New Roman"/>
          <w:b/>
          <w:bCs/>
          <w:lang w:val="pt-BR"/>
        </w:rPr>
        <w:t>urbe. Revista Brasileira de Gestão Urbana</w:t>
      </w:r>
      <w:r w:rsidRPr="00D155A5">
        <w:rPr>
          <w:rFonts w:eastAsia="Times New Roman" w:cs="Times New Roman"/>
          <w:lang w:val="pt-BR"/>
        </w:rPr>
        <w:t>, Curitiba, v. 8, n. 1, p. 130-141, 2016. DOI: https://doi.org/10.1590/2175-3369.008.001.AO02.</w:t>
      </w:r>
    </w:p>
    <w:p w14:paraId="738AAE31"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SIDEWALK. </w:t>
      </w:r>
      <w:proofErr w:type="spellStart"/>
      <w:r w:rsidRPr="00D155A5">
        <w:rPr>
          <w:rFonts w:eastAsia="Times New Roman" w:cs="Times New Roman"/>
          <w:b/>
          <w:bCs/>
          <w:lang w:val="pt-BR"/>
        </w:rPr>
        <w:t>Sidewalk</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Segmentation</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Dataset</w:t>
      </w:r>
      <w:proofErr w:type="spellEnd"/>
      <w:r w:rsidRPr="00D155A5">
        <w:rPr>
          <w:rFonts w:eastAsia="Times New Roman" w:cs="Times New Roman"/>
          <w:lang w:val="pt-BR"/>
        </w:rPr>
        <w:t xml:space="preserve">. </w:t>
      </w:r>
      <w:proofErr w:type="spellStart"/>
      <w:r w:rsidRPr="00D155A5">
        <w:rPr>
          <w:rFonts w:eastAsia="Times New Roman" w:cs="Times New Roman"/>
          <w:lang w:val="pt-BR"/>
        </w:rPr>
        <w:t>Roboflow</w:t>
      </w:r>
      <w:proofErr w:type="spellEnd"/>
      <w:r w:rsidRPr="00D155A5">
        <w:rPr>
          <w:rFonts w:eastAsia="Times New Roman" w:cs="Times New Roman"/>
          <w:lang w:val="pt-BR"/>
        </w:rPr>
        <w:t xml:space="preserve"> Universe, dez. 2022. Disponível em: https://universe.roboflow.com/sidewalk/sidewalk-segmentation. Acesso em: 8 jun. 2026.</w:t>
      </w:r>
    </w:p>
    <w:p w14:paraId="738AAE32"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SZELISKI, R. </w:t>
      </w:r>
      <w:r w:rsidRPr="00D155A5">
        <w:rPr>
          <w:rFonts w:eastAsia="Times New Roman" w:cs="Times New Roman"/>
          <w:b/>
          <w:bCs/>
          <w:lang w:val="pt-BR"/>
        </w:rPr>
        <w:t xml:space="preserve">Computer </w:t>
      </w:r>
      <w:proofErr w:type="spellStart"/>
      <w:r w:rsidRPr="00D155A5">
        <w:rPr>
          <w:rFonts w:eastAsia="Times New Roman" w:cs="Times New Roman"/>
          <w:b/>
          <w:bCs/>
          <w:lang w:val="pt-BR"/>
        </w:rPr>
        <w:t>vision</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algorithms</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and</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applications</w:t>
      </w:r>
      <w:proofErr w:type="spellEnd"/>
      <w:r w:rsidRPr="00D155A5">
        <w:rPr>
          <w:rFonts w:eastAsia="Times New Roman" w:cs="Times New Roman"/>
          <w:lang w:val="pt-BR"/>
        </w:rPr>
        <w:t xml:space="preserve">. 2. ed. </w:t>
      </w:r>
      <w:proofErr w:type="spellStart"/>
      <w:r w:rsidRPr="00D155A5">
        <w:rPr>
          <w:rFonts w:eastAsia="Times New Roman" w:cs="Times New Roman"/>
          <w:lang w:val="pt-BR"/>
        </w:rPr>
        <w:t>Cham</w:t>
      </w:r>
      <w:proofErr w:type="spellEnd"/>
      <w:r w:rsidRPr="00D155A5">
        <w:rPr>
          <w:rFonts w:eastAsia="Times New Roman" w:cs="Times New Roman"/>
          <w:lang w:val="pt-BR"/>
        </w:rPr>
        <w:t>: Springer, 2022.</w:t>
      </w:r>
    </w:p>
    <w:p w14:paraId="738AAE33"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TERVEN, J.; CÓRDOVA-ESPARZA, D. M.; ROMERO-GONZÁLEZ, J. A. A </w:t>
      </w:r>
      <w:proofErr w:type="spellStart"/>
      <w:r w:rsidRPr="00D155A5">
        <w:rPr>
          <w:rFonts w:eastAsia="Times New Roman" w:cs="Times New Roman"/>
          <w:lang w:val="pt-BR"/>
        </w:rPr>
        <w:t>comprehensive</w:t>
      </w:r>
      <w:proofErr w:type="spellEnd"/>
      <w:r w:rsidRPr="00D155A5">
        <w:rPr>
          <w:rFonts w:eastAsia="Times New Roman" w:cs="Times New Roman"/>
          <w:lang w:val="pt-BR"/>
        </w:rPr>
        <w:t xml:space="preserve"> review </w:t>
      </w:r>
      <w:proofErr w:type="spellStart"/>
      <w:r w:rsidRPr="00D155A5">
        <w:rPr>
          <w:rFonts w:eastAsia="Times New Roman" w:cs="Times New Roman"/>
          <w:lang w:val="pt-BR"/>
        </w:rPr>
        <w:t>of</w:t>
      </w:r>
      <w:proofErr w:type="spellEnd"/>
      <w:r w:rsidRPr="00D155A5">
        <w:rPr>
          <w:rFonts w:eastAsia="Times New Roman" w:cs="Times New Roman"/>
          <w:lang w:val="pt-BR"/>
        </w:rPr>
        <w:t xml:space="preserve"> YOLO </w:t>
      </w:r>
      <w:proofErr w:type="spellStart"/>
      <w:r w:rsidRPr="00D155A5">
        <w:rPr>
          <w:rFonts w:eastAsia="Times New Roman" w:cs="Times New Roman"/>
          <w:lang w:val="pt-BR"/>
        </w:rPr>
        <w:t>architectures</w:t>
      </w:r>
      <w:proofErr w:type="spellEnd"/>
      <w:r w:rsidRPr="00D155A5">
        <w:rPr>
          <w:rFonts w:eastAsia="Times New Roman" w:cs="Times New Roman"/>
          <w:lang w:val="pt-BR"/>
        </w:rPr>
        <w:t xml:space="preserve"> in </w:t>
      </w:r>
      <w:proofErr w:type="spellStart"/>
      <w:r w:rsidRPr="00D155A5">
        <w:rPr>
          <w:rFonts w:eastAsia="Times New Roman" w:cs="Times New Roman"/>
          <w:lang w:val="pt-BR"/>
        </w:rPr>
        <w:t>computer</w:t>
      </w:r>
      <w:proofErr w:type="spellEnd"/>
      <w:r w:rsidRPr="00D155A5">
        <w:rPr>
          <w:rFonts w:eastAsia="Times New Roman" w:cs="Times New Roman"/>
          <w:lang w:val="pt-BR"/>
        </w:rPr>
        <w:t xml:space="preserve"> </w:t>
      </w:r>
      <w:proofErr w:type="spellStart"/>
      <w:r w:rsidRPr="00D155A5">
        <w:rPr>
          <w:rFonts w:eastAsia="Times New Roman" w:cs="Times New Roman"/>
          <w:lang w:val="pt-BR"/>
        </w:rPr>
        <w:t>vision</w:t>
      </w:r>
      <w:proofErr w:type="spellEnd"/>
      <w:r w:rsidRPr="00D155A5">
        <w:rPr>
          <w:rFonts w:eastAsia="Times New Roman" w:cs="Times New Roman"/>
          <w:lang w:val="pt-BR"/>
        </w:rPr>
        <w:t xml:space="preserve">: </w:t>
      </w:r>
      <w:proofErr w:type="spellStart"/>
      <w:r w:rsidRPr="00D155A5">
        <w:rPr>
          <w:rFonts w:eastAsia="Times New Roman" w:cs="Times New Roman"/>
          <w:lang w:val="pt-BR"/>
        </w:rPr>
        <w:t>from</w:t>
      </w:r>
      <w:proofErr w:type="spellEnd"/>
      <w:r w:rsidRPr="00D155A5">
        <w:rPr>
          <w:rFonts w:eastAsia="Times New Roman" w:cs="Times New Roman"/>
          <w:lang w:val="pt-BR"/>
        </w:rPr>
        <w:t xml:space="preserve"> YOLOv1 </w:t>
      </w:r>
      <w:proofErr w:type="spellStart"/>
      <w:r w:rsidRPr="00D155A5">
        <w:rPr>
          <w:rFonts w:eastAsia="Times New Roman" w:cs="Times New Roman"/>
          <w:lang w:val="pt-BR"/>
        </w:rPr>
        <w:t>to</w:t>
      </w:r>
      <w:proofErr w:type="spellEnd"/>
      <w:r w:rsidRPr="00D155A5">
        <w:rPr>
          <w:rFonts w:eastAsia="Times New Roman" w:cs="Times New Roman"/>
          <w:lang w:val="pt-BR"/>
        </w:rPr>
        <w:t xml:space="preserve"> YOLOv8 </w:t>
      </w:r>
      <w:proofErr w:type="spellStart"/>
      <w:r w:rsidRPr="00D155A5">
        <w:rPr>
          <w:rFonts w:eastAsia="Times New Roman" w:cs="Times New Roman"/>
          <w:lang w:val="pt-BR"/>
        </w:rPr>
        <w:t>and</w:t>
      </w:r>
      <w:proofErr w:type="spellEnd"/>
      <w:r w:rsidRPr="00D155A5">
        <w:rPr>
          <w:rFonts w:eastAsia="Times New Roman" w:cs="Times New Roman"/>
          <w:lang w:val="pt-BR"/>
        </w:rPr>
        <w:t xml:space="preserve"> YOLO-NAS. </w:t>
      </w:r>
      <w:r w:rsidRPr="00D155A5">
        <w:rPr>
          <w:rFonts w:eastAsia="Times New Roman" w:cs="Times New Roman"/>
          <w:b/>
          <w:bCs/>
          <w:lang w:val="pt-BR"/>
        </w:rPr>
        <w:t xml:space="preserve">Machine Learning </w:t>
      </w:r>
      <w:proofErr w:type="spellStart"/>
      <w:r w:rsidRPr="00D155A5">
        <w:rPr>
          <w:rFonts w:eastAsia="Times New Roman" w:cs="Times New Roman"/>
          <w:b/>
          <w:bCs/>
          <w:lang w:val="pt-BR"/>
        </w:rPr>
        <w:t>and</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Knowledge</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Extraction</w:t>
      </w:r>
      <w:proofErr w:type="spellEnd"/>
      <w:r w:rsidRPr="00D155A5">
        <w:rPr>
          <w:rFonts w:eastAsia="Times New Roman" w:cs="Times New Roman"/>
          <w:lang w:val="pt-BR"/>
        </w:rPr>
        <w:t>, Basel, v. 5, n. 4, p. 1680-1716, 2023. DOI: https://doi.org/10.3390/make5040083.</w:t>
      </w:r>
    </w:p>
    <w:p w14:paraId="738AAE34"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TRASH DATASET FOR ORIENTED BOUNDED BOX. </w:t>
      </w:r>
      <w:r w:rsidRPr="00D155A5">
        <w:rPr>
          <w:rFonts w:eastAsia="Times New Roman" w:cs="Times New Roman"/>
          <w:b/>
          <w:bCs/>
          <w:lang w:val="pt-BR"/>
        </w:rPr>
        <w:t xml:space="preserve">Trash </w:t>
      </w:r>
      <w:proofErr w:type="spellStart"/>
      <w:r w:rsidRPr="00D155A5">
        <w:rPr>
          <w:rFonts w:eastAsia="Times New Roman" w:cs="Times New Roman"/>
          <w:b/>
          <w:bCs/>
          <w:lang w:val="pt-BR"/>
        </w:rPr>
        <w:t>Detection</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Dataset</w:t>
      </w:r>
      <w:proofErr w:type="spellEnd"/>
      <w:r w:rsidRPr="00D155A5">
        <w:rPr>
          <w:rFonts w:eastAsia="Times New Roman" w:cs="Times New Roman"/>
          <w:lang w:val="pt-BR"/>
        </w:rPr>
        <w:t xml:space="preserve">. </w:t>
      </w:r>
      <w:proofErr w:type="spellStart"/>
      <w:r w:rsidRPr="00D155A5">
        <w:rPr>
          <w:rFonts w:eastAsia="Times New Roman" w:cs="Times New Roman"/>
          <w:lang w:val="pt-BR"/>
        </w:rPr>
        <w:t>Roboflow</w:t>
      </w:r>
      <w:proofErr w:type="spellEnd"/>
      <w:r w:rsidRPr="00D155A5">
        <w:rPr>
          <w:rFonts w:eastAsia="Times New Roman" w:cs="Times New Roman"/>
          <w:lang w:val="pt-BR"/>
        </w:rPr>
        <w:t xml:space="preserve"> Universe, jan. 2026. Disponível em: https://universe.roboflow.com/trash-dataset-for-oriented-bounded-box/trash-detection-1fjjc. Acesso em: 8 jun. 2026.</w:t>
      </w:r>
    </w:p>
    <w:p w14:paraId="738AAE35" w14:textId="77777777" w:rsidR="004F1CAD" w:rsidRDefault="00000000">
      <w:pPr>
        <w:pStyle w:val="normal1"/>
        <w:spacing w:after="120" w:line="240" w:lineRule="auto"/>
        <w:ind w:firstLine="0"/>
        <w:jc w:val="left"/>
        <w:rPr>
          <w:rFonts w:eastAsia="Times New Roman" w:cs="Times New Roman"/>
          <w:lang w:val="pt-BR"/>
        </w:rPr>
      </w:pPr>
      <w:r w:rsidRPr="00D155A5">
        <w:rPr>
          <w:rFonts w:eastAsia="Times New Roman" w:cs="Times New Roman"/>
          <w:lang w:val="pt-BR"/>
        </w:rPr>
        <w:t xml:space="preserve">ULTRALYTICS. </w:t>
      </w:r>
      <w:proofErr w:type="spellStart"/>
      <w:r w:rsidRPr="00D155A5">
        <w:rPr>
          <w:rFonts w:eastAsia="Times New Roman" w:cs="Times New Roman"/>
          <w:b/>
          <w:bCs/>
          <w:lang w:val="pt-BR"/>
        </w:rPr>
        <w:t>Ultralytics</w:t>
      </w:r>
      <w:proofErr w:type="spellEnd"/>
      <w:r w:rsidRPr="00D155A5">
        <w:rPr>
          <w:rFonts w:eastAsia="Times New Roman" w:cs="Times New Roman"/>
          <w:b/>
          <w:bCs/>
          <w:lang w:val="pt-BR"/>
        </w:rPr>
        <w:t xml:space="preserve"> YOLO </w:t>
      </w:r>
      <w:proofErr w:type="spellStart"/>
      <w:r w:rsidRPr="00D155A5">
        <w:rPr>
          <w:rFonts w:eastAsia="Times New Roman" w:cs="Times New Roman"/>
          <w:b/>
          <w:bCs/>
          <w:lang w:val="pt-BR"/>
        </w:rPr>
        <w:t>Docs</w:t>
      </w:r>
      <w:proofErr w:type="spellEnd"/>
      <w:r w:rsidRPr="00D155A5">
        <w:rPr>
          <w:rFonts w:eastAsia="Times New Roman" w:cs="Times New Roman"/>
          <w:lang w:val="pt-BR"/>
        </w:rPr>
        <w:t xml:space="preserve">: </w:t>
      </w:r>
      <w:proofErr w:type="spellStart"/>
      <w:r w:rsidRPr="00D155A5">
        <w:rPr>
          <w:rFonts w:eastAsia="Times New Roman" w:cs="Times New Roman"/>
          <w:lang w:val="pt-BR"/>
        </w:rPr>
        <w:t>tips</w:t>
      </w:r>
      <w:proofErr w:type="spellEnd"/>
      <w:r w:rsidRPr="00D155A5">
        <w:rPr>
          <w:rFonts w:eastAsia="Times New Roman" w:cs="Times New Roman"/>
          <w:lang w:val="pt-BR"/>
        </w:rPr>
        <w:t xml:space="preserve"> for </w:t>
      </w:r>
      <w:proofErr w:type="spellStart"/>
      <w:r w:rsidRPr="00D155A5">
        <w:rPr>
          <w:rFonts w:eastAsia="Times New Roman" w:cs="Times New Roman"/>
          <w:lang w:val="pt-BR"/>
        </w:rPr>
        <w:t>best</w:t>
      </w:r>
      <w:proofErr w:type="spellEnd"/>
      <w:r w:rsidRPr="00D155A5">
        <w:rPr>
          <w:rFonts w:eastAsia="Times New Roman" w:cs="Times New Roman"/>
          <w:lang w:val="pt-BR"/>
        </w:rPr>
        <w:t xml:space="preserve"> training </w:t>
      </w:r>
      <w:proofErr w:type="spellStart"/>
      <w:r w:rsidRPr="00D155A5">
        <w:rPr>
          <w:rFonts w:eastAsia="Times New Roman" w:cs="Times New Roman"/>
          <w:lang w:val="pt-BR"/>
        </w:rPr>
        <w:t>results</w:t>
      </w:r>
      <w:proofErr w:type="spellEnd"/>
      <w:r w:rsidRPr="00D155A5">
        <w:rPr>
          <w:rFonts w:eastAsia="Times New Roman" w:cs="Times New Roman"/>
          <w:lang w:val="pt-BR"/>
        </w:rPr>
        <w:t xml:space="preserve">. [S. l.]: </w:t>
      </w:r>
      <w:proofErr w:type="spellStart"/>
      <w:r w:rsidRPr="00D155A5">
        <w:rPr>
          <w:rFonts w:eastAsia="Times New Roman" w:cs="Times New Roman"/>
          <w:lang w:val="pt-BR"/>
        </w:rPr>
        <w:t>Ultralytics</w:t>
      </w:r>
      <w:proofErr w:type="spellEnd"/>
      <w:r w:rsidRPr="00D155A5">
        <w:rPr>
          <w:rFonts w:eastAsia="Times New Roman" w:cs="Times New Roman"/>
          <w:lang w:val="pt-BR"/>
        </w:rPr>
        <w:t>, 2024. Disponível em: https://docs.ultralytics.com/guides/model-training-tips/. Acesso em: 8 jun. 2026.</w:t>
      </w:r>
    </w:p>
    <w:p w14:paraId="15A424A4" w14:textId="46933574" w:rsidR="00E40929" w:rsidRPr="00D155A5" w:rsidRDefault="00E40929">
      <w:pPr>
        <w:pStyle w:val="normal1"/>
        <w:spacing w:after="120" w:line="240" w:lineRule="auto"/>
        <w:ind w:firstLine="0"/>
        <w:jc w:val="left"/>
        <w:rPr>
          <w:lang w:val="pt-BR"/>
        </w:rPr>
      </w:pPr>
      <w:r w:rsidRPr="00E40929">
        <w:rPr>
          <w:b/>
          <w:bCs/>
          <w:lang w:val="pt-BR"/>
        </w:rPr>
        <w:t xml:space="preserve">XIAN, </w:t>
      </w:r>
      <w:proofErr w:type="spellStart"/>
      <w:r w:rsidRPr="00E40929">
        <w:rPr>
          <w:b/>
          <w:bCs/>
          <w:lang w:val="pt-BR"/>
        </w:rPr>
        <w:t>Yongqin</w:t>
      </w:r>
      <w:proofErr w:type="spellEnd"/>
      <w:r w:rsidRPr="00E40929">
        <w:rPr>
          <w:b/>
          <w:bCs/>
          <w:lang w:val="pt-BR"/>
        </w:rPr>
        <w:t xml:space="preserve">; LAMPERT, Christoph H.; SCHIELE, Bernt; AKATA, </w:t>
      </w:r>
      <w:proofErr w:type="spellStart"/>
      <w:r w:rsidRPr="00E40929">
        <w:rPr>
          <w:b/>
          <w:bCs/>
          <w:lang w:val="pt-BR"/>
        </w:rPr>
        <w:t>Zeynep</w:t>
      </w:r>
      <w:proofErr w:type="spellEnd"/>
      <w:r w:rsidRPr="00E40929">
        <w:rPr>
          <w:b/>
          <w:bCs/>
          <w:lang w:val="pt-BR"/>
        </w:rPr>
        <w:t>.</w:t>
      </w:r>
      <w:r w:rsidRPr="00E40929">
        <w:rPr>
          <w:lang w:val="pt-BR"/>
        </w:rPr>
        <w:t xml:space="preserve"> Zero-shot learning: a </w:t>
      </w:r>
      <w:proofErr w:type="spellStart"/>
      <w:r w:rsidRPr="00E40929">
        <w:rPr>
          <w:lang w:val="pt-BR"/>
        </w:rPr>
        <w:t>comprehensive</w:t>
      </w:r>
      <w:proofErr w:type="spellEnd"/>
      <w:r w:rsidRPr="00E40929">
        <w:rPr>
          <w:lang w:val="pt-BR"/>
        </w:rPr>
        <w:t xml:space="preserve"> </w:t>
      </w:r>
      <w:proofErr w:type="spellStart"/>
      <w:r w:rsidRPr="00E40929">
        <w:rPr>
          <w:lang w:val="pt-BR"/>
        </w:rPr>
        <w:t>evaluation</w:t>
      </w:r>
      <w:proofErr w:type="spellEnd"/>
      <w:r w:rsidRPr="00E40929">
        <w:rPr>
          <w:lang w:val="pt-BR"/>
        </w:rPr>
        <w:t xml:space="preserve"> </w:t>
      </w:r>
      <w:proofErr w:type="spellStart"/>
      <w:r w:rsidRPr="00E40929">
        <w:rPr>
          <w:lang w:val="pt-BR"/>
        </w:rPr>
        <w:t>of</w:t>
      </w:r>
      <w:proofErr w:type="spellEnd"/>
      <w:r w:rsidRPr="00E40929">
        <w:rPr>
          <w:lang w:val="pt-BR"/>
        </w:rPr>
        <w:t xml:space="preserve"> </w:t>
      </w:r>
      <w:proofErr w:type="spellStart"/>
      <w:r w:rsidRPr="00E40929">
        <w:rPr>
          <w:lang w:val="pt-BR"/>
        </w:rPr>
        <w:t>the</w:t>
      </w:r>
      <w:proofErr w:type="spellEnd"/>
      <w:r w:rsidRPr="00E40929">
        <w:rPr>
          <w:lang w:val="pt-BR"/>
        </w:rPr>
        <w:t xml:space="preserve"> </w:t>
      </w:r>
      <w:proofErr w:type="spellStart"/>
      <w:r w:rsidRPr="00E40929">
        <w:rPr>
          <w:lang w:val="pt-BR"/>
        </w:rPr>
        <w:t>good</w:t>
      </w:r>
      <w:proofErr w:type="spellEnd"/>
      <w:r w:rsidRPr="00E40929">
        <w:rPr>
          <w:lang w:val="pt-BR"/>
        </w:rPr>
        <w:t xml:space="preserve">, </w:t>
      </w:r>
      <w:proofErr w:type="spellStart"/>
      <w:r w:rsidRPr="00E40929">
        <w:rPr>
          <w:lang w:val="pt-BR"/>
        </w:rPr>
        <w:t>the</w:t>
      </w:r>
      <w:proofErr w:type="spellEnd"/>
      <w:r w:rsidRPr="00E40929">
        <w:rPr>
          <w:lang w:val="pt-BR"/>
        </w:rPr>
        <w:t xml:space="preserve"> </w:t>
      </w:r>
      <w:proofErr w:type="spellStart"/>
      <w:r w:rsidRPr="00E40929">
        <w:rPr>
          <w:lang w:val="pt-BR"/>
        </w:rPr>
        <w:t>bad</w:t>
      </w:r>
      <w:proofErr w:type="spellEnd"/>
      <w:r w:rsidRPr="00E40929">
        <w:rPr>
          <w:lang w:val="pt-BR"/>
        </w:rPr>
        <w:t xml:space="preserve"> </w:t>
      </w:r>
      <w:proofErr w:type="spellStart"/>
      <w:r w:rsidRPr="00E40929">
        <w:rPr>
          <w:lang w:val="pt-BR"/>
        </w:rPr>
        <w:t>and</w:t>
      </w:r>
      <w:proofErr w:type="spellEnd"/>
      <w:r w:rsidRPr="00E40929">
        <w:rPr>
          <w:lang w:val="pt-BR"/>
        </w:rPr>
        <w:t xml:space="preserve"> </w:t>
      </w:r>
      <w:proofErr w:type="spellStart"/>
      <w:r w:rsidRPr="00E40929">
        <w:rPr>
          <w:lang w:val="pt-BR"/>
        </w:rPr>
        <w:t>the</w:t>
      </w:r>
      <w:proofErr w:type="spellEnd"/>
      <w:r w:rsidRPr="00E40929">
        <w:rPr>
          <w:lang w:val="pt-BR"/>
        </w:rPr>
        <w:t xml:space="preserve"> </w:t>
      </w:r>
      <w:proofErr w:type="spellStart"/>
      <w:r w:rsidRPr="00E40929">
        <w:rPr>
          <w:lang w:val="pt-BR"/>
        </w:rPr>
        <w:t>ugly</w:t>
      </w:r>
      <w:proofErr w:type="spellEnd"/>
      <w:r w:rsidRPr="00E40929">
        <w:rPr>
          <w:lang w:val="pt-BR"/>
        </w:rPr>
        <w:t xml:space="preserve">. </w:t>
      </w:r>
      <w:r w:rsidRPr="00E40929">
        <w:rPr>
          <w:i/>
          <w:iCs/>
          <w:lang w:val="pt-BR"/>
        </w:rPr>
        <w:t xml:space="preserve">IEEE </w:t>
      </w:r>
      <w:proofErr w:type="spellStart"/>
      <w:r w:rsidRPr="00E40929">
        <w:rPr>
          <w:i/>
          <w:iCs/>
          <w:lang w:val="pt-BR"/>
        </w:rPr>
        <w:t>Transactions</w:t>
      </w:r>
      <w:proofErr w:type="spellEnd"/>
      <w:r w:rsidRPr="00E40929">
        <w:rPr>
          <w:i/>
          <w:iCs/>
          <w:lang w:val="pt-BR"/>
        </w:rPr>
        <w:t xml:space="preserve"> </w:t>
      </w:r>
      <w:proofErr w:type="spellStart"/>
      <w:r w:rsidRPr="00E40929">
        <w:rPr>
          <w:i/>
          <w:iCs/>
          <w:lang w:val="pt-BR"/>
        </w:rPr>
        <w:t>on</w:t>
      </w:r>
      <w:proofErr w:type="spellEnd"/>
      <w:r w:rsidRPr="00E40929">
        <w:rPr>
          <w:i/>
          <w:iCs/>
          <w:lang w:val="pt-BR"/>
        </w:rPr>
        <w:t xml:space="preserve"> </w:t>
      </w:r>
      <w:proofErr w:type="spellStart"/>
      <w:r w:rsidRPr="00E40929">
        <w:rPr>
          <w:i/>
          <w:iCs/>
          <w:lang w:val="pt-BR"/>
        </w:rPr>
        <w:t>Pattern</w:t>
      </w:r>
      <w:proofErr w:type="spellEnd"/>
      <w:r w:rsidRPr="00E40929">
        <w:rPr>
          <w:i/>
          <w:iCs/>
          <w:lang w:val="pt-BR"/>
        </w:rPr>
        <w:t xml:space="preserve"> </w:t>
      </w:r>
      <w:proofErr w:type="spellStart"/>
      <w:r w:rsidRPr="00E40929">
        <w:rPr>
          <w:i/>
          <w:iCs/>
          <w:lang w:val="pt-BR"/>
        </w:rPr>
        <w:t>Analysis</w:t>
      </w:r>
      <w:proofErr w:type="spellEnd"/>
      <w:r w:rsidRPr="00E40929">
        <w:rPr>
          <w:i/>
          <w:iCs/>
          <w:lang w:val="pt-BR"/>
        </w:rPr>
        <w:t xml:space="preserve"> </w:t>
      </w:r>
      <w:proofErr w:type="spellStart"/>
      <w:r w:rsidRPr="00E40929">
        <w:rPr>
          <w:i/>
          <w:iCs/>
          <w:lang w:val="pt-BR"/>
        </w:rPr>
        <w:t>and</w:t>
      </w:r>
      <w:proofErr w:type="spellEnd"/>
      <w:r w:rsidRPr="00E40929">
        <w:rPr>
          <w:i/>
          <w:iCs/>
          <w:lang w:val="pt-BR"/>
        </w:rPr>
        <w:t xml:space="preserve"> Machine </w:t>
      </w:r>
      <w:proofErr w:type="spellStart"/>
      <w:r w:rsidRPr="00E40929">
        <w:rPr>
          <w:i/>
          <w:iCs/>
          <w:lang w:val="pt-BR"/>
        </w:rPr>
        <w:t>Intelligence</w:t>
      </w:r>
      <w:proofErr w:type="spellEnd"/>
      <w:r w:rsidRPr="00E40929">
        <w:rPr>
          <w:lang w:val="pt-BR"/>
        </w:rPr>
        <w:t>, v. 41, n. 9, p. 2251-2265, 2019. DOI: 10.1109/TPAMI.2018.2857768. Disponível em: https://doi.org/10.1109/TPAMI.2018.2857768. Acesso em: 12 jun. 2026.</w:t>
      </w:r>
    </w:p>
    <w:p w14:paraId="738AAE36"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lastRenderedPageBreak/>
        <w:t xml:space="preserve">ZAILAN, N. A.; AZIZAN, M. M.; HASIKIN, K.; MOHD KHAIRUDDIN, A. S.; KHAIRUDDIN, U. </w:t>
      </w:r>
      <w:proofErr w:type="spellStart"/>
      <w:r w:rsidRPr="00D155A5">
        <w:rPr>
          <w:rFonts w:eastAsia="Times New Roman" w:cs="Times New Roman"/>
          <w:lang w:val="pt-BR"/>
        </w:rPr>
        <w:t>An</w:t>
      </w:r>
      <w:proofErr w:type="spellEnd"/>
      <w:r w:rsidRPr="00D155A5">
        <w:rPr>
          <w:rFonts w:eastAsia="Times New Roman" w:cs="Times New Roman"/>
          <w:lang w:val="pt-BR"/>
        </w:rPr>
        <w:t xml:space="preserve"> </w:t>
      </w:r>
      <w:proofErr w:type="spellStart"/>
      <w:r w:rsidRPr="00D155A5">
        <w:rPr>
          <w:rFonts w:eastAsia="Times New Roman" w:cs="Times New Roman"/>
          <w:lang w:val="pt-BR"/>
        </w:rPr>
        <w:t>automated</w:t>
      </w:r>
      <w:proofErr w:type="spellEnd"/>
      <w:r w:rsidRPr="00D155A5">
        <w:rPr>
          <w:rFonts w:eastAsia="Times New Roman" w:cs="Times New Roman"/>
          <w:lang w:val="pt-BR"/>
        </w:rPr>
        <w:t xml:space="preserve"> </w:t>
      </w:r>
      <w:proofErr w:type="spellStart"/>
      <w:r w:rsidRPr="00D155A5">
        <w:rPr>
          <w:rFonts w:eastAsia="Times New Roman" w:cs="Times New Roman"/>
          <w:lang w:val="pt-BR"/>
        </w:rPr>
        <w:t>solid</w:t>
      </w:r>
      <w:proofErr w:type="spellEnd"/>
      <w:r w:rsidRPr="00D155A5">
        <w:rPr>
          <w:rFonts w:eastAsia="Times New Roman" w:cs="Times New Roman"/>
          <w:lang w:val="pt-BR"/>
        </w:rPr>
        <w:t xml:space="preserve"> </w:t>
      </w:r>
      <w:proofErr w:type="spellStart"/>
      <w:r w:rsidRPr="00D155A5">
        <w:rPr>
          <w:rFonts w:eastAsia="Times New Roman" w:cs="Times New Roman"/>
          <w:lang w:val="pt-BR"/>
        </w:rPr>
        <w:t>waste</w:t>
      </w:r>
      <w:proofErr w:type="spellEnd"/>
      <w:r w:rsidRPr="00D155A5">
        <w:rPr>
          <w:rFonts w:eastAsia="Times New Roman" w:cs="Times New Roman"/>
          <w:lang w:val="pt-BR"/>
        </w:rPr>
        <w:t xml:space="preserve"> </w:t>
      </w:r>
      <w:proofErr w:type="spellStart"/>
      <w:r w:rsidRPr="00D155A5">
        <w:rPr>
          <w:rFonts w:eastAsia="Times New Roman" w:cs="Times New Roman"/>
          <w:lang w:val="pt-BR"/>
        </w:rPr>
        <w:t>detection</w:t>
      </w:r>
      <w:proofErr w:type="spellEnd"/>
      <w:r w:rsidRPr="00D155A5">
        <w:rPr>
          <w:rFonts w:eastAsia="Times New Roman" w:cs="Times New Roman"/>
          <w:lang w:val="pt-BR"/>
        </w:rPr>
        <w:t xml:space="preserve"> </w:t>
      </w:r>
      <w:proofErr w:type="spellStart"/>
      <w:r w:rsidRPr="00D155A5">
        <w:rPr>
          <w:rFonts w:eastAsia="Times New Roman" w:cs="Times New Roman"/>
          <w:lang w:val="pt-BR"/>
        </w:rPr>
        <w:t>using</w:t>
      </w:r>
      <w:proofErr w:type="spellEnd"/>
      <w:r w:rsidRPr="00D155A5">
        <w:rPr>
          <w:rFonts w:eastAsia="Times New Roman" w:cs="Times New Roman"/>
          <w:lang w:val="pt-BR"/>
        </w:rPr>
        <w:t xml:space="preserve"> </w:t>
      </w:r>
      <w:proofErr w:type="spellStart"/>
      <w:r w:rsidRPr="00D155A5">
        <w:rPr>
          <w:rFonts w:eastAsia="Times New Roman" w:cs="Times New Roman"/>
          <w:lang w:val="pt-BR"/>
        </w:rPr>
        <w:t>the</w:t>
      </w:r>
      <w:proofErr w:type="spellEnd"/>
      <w:r w:rsidRPr="00D155A5">
        <w:rPr>
          <w:rFonts w:eastAsia="Times New Roman" w:cs="Times New Roman"/>
          <w:lang w:val="pt-BR"/>
        </w:rPr>
        <w:t xml:space="preserve"> </w:t>
      </w:r>
      <w:proofErr w:type="spellStart"/>
      <w:r w:rsidRPr="00D155A5">
        <w:rPr>
          <w:rFonts w:eastAsia="Times New Roman" w:cs="Times New Roman"/>
          <w:lang w:val="pt-BR"/>
        </w:rPr>
        <w:t>optimized</w:t>
      </w:r>
      <w:proofErr w:type="spellEnd"/>
      <w:r w:rsidRPr="00D155A5">
        <w:rPr>
          <w:rFonts w:eastAsia="Times New Roman" w:cs="Times New Roman"/>
          <w:lang w:val="pt-BR"/>
        </w:rPr>
        <w:t xml:space="preserve"> YOLO model for </w:t>
      </w:r>
      <w:proofErr w:type="spellStart"/>
      <w:r w:rsidRPr="00D155A5">
        <w:rPr>
          <w:rFonts w:eastAsia="Times New Roman" w:cs="Times New Roman"/>
          <w:lang w:val="pt-BR"/>
        </w:rPr>
        <w:t>riverine</w:t>
      </w:r>
      <w:proofErr w:type="spellEnd"/>
      <w:r w:rsidRPr="00D155A5">
        <w:rPr>
          <w:rFonts w:eastAsia="Times New Roman" w:cs="Times New Roman"/>
          <w:lang w:val="pt-BR"/>
        </w:rPr>
        <w:t xml:space="preserve"> management. </w:t>
      </w:r>
      <w:proofErr w:type="spellStart"/>
      <w:r w:rsidRPr="00D155A5">
        <w:rPr>
          <w:rFonts w:eastAsia="Times New Roman" w:cs="Times New Roman"/>
          <w:b/>
          <w:bCs/>
          <w:lang w:val="pt-BR"/>
        </w:rPr>
        <w:t>Frontiers</w:t>
      </w:r>
      <w:proofErr w:type="spellEnd"/>
      <w:r w:rsidRPr="00D155A5">
        <w:rPr>
          <w:rFonts w:eastAsia="Times New Roman" w:cs="Times New Roman"/>
          <w:b/>
          <w:bCs/>
          <w:lang w:val="pt-BR"/>
        </w:rPr>
        <w:t xml:space="preserve"> in </w:t>
      </w:r>
      <w:proofErr w:type="spellStart"/>
      <w:r w:rsidRPr="00D155A5">
        <w:rPr>
          <w:rFonts w:eastAsia="Times New Roman" w:cs="Times New Roman"/>
          <w:b/>
          <w:bCs/>
          <w:lang w:val="pt-BR"/>
        </w:rPr>
        <w:t>Public</w:t>
      </w:r>
      <w:proofErr w:type="spellEnd"/>
      <w:r w:rsidRPr="00D155A5">
        <w:rPr>
          <w:rFonts w:eastAsia="Times New Roman" w:cs="Times New Roman"/>
          <w:b/>
          <w:bCs/>
          <w:lang w:val="pt-BR"/>
        </w:rPr>
        <w:t xml:space="preserve"> Health</w:t>
      </w:r>
      <w:r w:rsidRPr="00D155A5">
        <w:rPr>
          <w:rFonts w:eastAsia="Times New Roman" w:cs="Times New Roman"/>
          <w:lang w:val="pt-BR"/>
        </w:rPr>
        <w:t>, Lausanne, v. 10, artigo 907280, 2022. DOI: https://doi.org/10.3389/fpubh.2022.907280.</w:t>
      </w:r>
    </w:p>
    <w:p w14:paraId="738AAE37" w14:textId="77777777" w:rsidR="004F1CAD" w:rsidRDefault="00000000">
      <w:pPr>
        <w:pStyle w:val="normal1"/>
        <w:spacing w:after="120" w:line="240" w:lineRule="auto"/>
        <w:ind w:firstLine="0"/>
        <w:jc w:val="left"/>
        <w:rPr>
          <w:rFonts w:eastAsia="Times New Roman" w:cs="Times New Roman"/>
          <w:lang w:val="pt-BR"/>
        </w:rPr>
      </w:pPr>
      <w:r w:rsidRPr="00D155A5">
        <w:rPr>
          <w:rFonts w:eastAsia="Times New Roman" w:cs="Times New Roman"/>
          <w:lang w:val="pt-BR"/>
        </w:rPr>
        <w:t xml:space="preserve">ZHANG, J.; HUANG, J.; JIN, S.; LU, S. </w:t>
      </w:r>
      <w:r w:rsidRPr="00D155A5">
        <w:rPr>
          <w:rFonts w:eastAsia="Times New Roman" w:cs="Times New Roman"/>
          <w:b/>
          <w:bCs/>
          <w:lang w:val="pt-BR"/>
        </w:rPr>
        <w:t>Vision-</w:t>
      </w:r>
      <w:proofErr w:type="spellStart"/>
      <w:r w:rsidRPr="00D155A5">
        <w:rPr>
          <w:rFonts w:eastAsia="Times New Roman" w:cs="Times New Roman"/>
          <w:b/>
          <w:bCs/>
          <w:lang w:val="pt-BR"/>
        </w:rPr>
        <w:t>language</w:t>
      </w:r>
      <w:proofErr w:type="spellEnd"/>
      <w:r w:rsidRPr="00D155A5">
        <w:rPr>
          <w:rFonts w:eastAsia="Times New Roman" w:cs="Times New Roman"/>
          <w:b/>
          <w:bCs/>
          <w:lang w:val="pt-BR"/>
        </w:rPr>
        <w:t xml:space="preserve"> models for </w:t>
      </w:r>
      <w:proofErr w:type="spellStart"/>
      <w:r w:rsidRPr="00D155A5">
        <w:rPr>
          <w:rFonts w:eastAsia="Times New Roman" w:cs="Times New Roman"/>
          <w:b/>
          <w:bCs/>
          <w:lang w:val="pt-BR"/>
        </w:rPr>
        <w:t>vision</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tasks</w:t>
      </w:r>
      <w:proofErr w:type="spellEnd"/>
      <w:r w:rsidRPr="00D155A5">
        <w:rPr>
          <w:rFonts w:eastAsia="Times New Roman" w:cs="Times New Roman"/>
          <w:b/>
          <w:bCs/>
          <w:lang w:val="pt-BR"/>
        </w:rPr>
        <w:t xml:space="preserve">: a </w:t>
      </w:r>
      <w:proofErr w:type="spellStart"/>
      <w:r w:rsidRPr="00D155A5">
        <w:rPr>
          <w:rFonts w:eastAsia="Times New Roman" w:cs="Times New Roman"/>
          <w:b/>
          <w:bCs/>
          <w:lang w:val="pt-BR"/>
        </w:rPr>
        <w:t>survey</w:t>
      </w:r>
      <w:proofErr w:type="spellEnd"/>
      <w:r w:rsidRPr="00D155A5">
        <w:rPr>
          <w:rFonts w:eastAsia="Times New Roman" w:cs="Times New Roman"/>
          <w:lang w:val="pt-BR"/>
        </w:rPr>
        <w:t xml:space="preserve">. </w:t>
      </w:r>
      <w:proofErr w:type="spellStart"/>
      <w:r w:rsidRPr="00D155A5">
        <w:rPr>
          <w:rFonts w:eastAsia="Times New Roman" w:cs="Times New Roman"/>
          <w:lang w:val="pt-BR"/>
        </w:rPr>
        <w:t>arXiv</w:t>
      </w:r>
      <w:proofErr w:type="spellEnd"/>
      <w:r w:rsidRPr="00D155A5">
        <w:rPr>
          <w:rFonts w:eastAsia="Times New Roman" w:cs="Times New Roman"/>
          <w:lang w:val="pt-BR"/>
        </w:rPr>
        <w:t>, 2024. Disponível em: https://arxiv.org/abs/2304.00685. Acesso em: 8 jun. 2026.</w:t>
      </w:r>
    </w:p>
    <w:p w14:paraId="3B9C1F79" w14:textId="7AD44B53" w:rsidR="008A33D7" w:rsidRPr="00D155A5" w:rsidRDefault="008A33D7">
      <w:pPr>
        <w:pStyle w:val="normal1"/>
        <w:spacing w:after="120" w:line="240" w:lineRule="auto"/>
        <w:ind w:firstLine="0"/>
        <w:jc w:val="left"/>
        <w:rPr>
          <w:lang w:val="pt-BR"/>
        </w:rPr>
      </w:pPr>
      <w:r w:rsidRPr="008A33D7">
        <w:rPr>
          <w:b/>
          <w:bCs/>
          <w:lang w:val="pt-BR"/>
        </w:rPr>
        <w:t xml:space="preserve">ZHANG, </w:t>
      </w:r>
      <w:proofErr w:type="spellStart"/>
      <w:r w:rsidRPr="008A33D7">
        <w:rPr>
          <w:b/>
          <w:bCs/>
          <w:lang w:val="pt-BR"/>
        </w:rPr>
        <w:t>Xinyu</w:t>
      </w:r>
      <w:proofErr w:type="spellEnd"/>
      <w:r w:rsidRPr="008A33D7">
        <w:rPr>
          <w:b/>
          <w:bCs/>
          <w:lang w:val="pt-BR"/>
        </w:rPr>
        <w:t xml:space="preserve">; ZHU, </w:t>
      </w:r>
      <w:proofErr w:type="spellStart"/>
      <w:r w:rsidRPr="008A33D7">
        <w:rPr>
          <w:b/>
          <w:bCs/>
          <w:lang w:val="pt-BR"/>
        </w:rPr>
        <w:t>Daqi</w:t>
      </w:r>
      <w:proofErr w:type="spellEnd"/>
      <w:r w:rsidRPr="008A33D7">
        <w:rPr>
          <w:b/>
          <w:bCs/>
          <w:lang w:val="pt-BR"/>
        </w:rPr>
        <w:t xml:space="preserve">; GAN, </w:t>
      </w:r>
      <w:proofErr w:type="spellStart"/>
      <w:r w:rsidRPr="008A33D7">
        <w:rPr>
          <w:b/>
          <w:bCs/>
          <w:lang w:val="pt-BR"/>
        </w:rPr>
        <w:t>Wenyang</w:t>
      </w:r>
      <w:proofErr w:type="spellEnd"/>
      <w:r w:rsidRPr="008A33D7">
        <w:rPr>
          <w:b/>
          <w:bCs/>
          <w:lang w:val="pt-BR"/>
        </w:rPr>
        <w:t>.</w:t>
      </w:r>
      <w:r w:rsidRPr="008A33D7">
        <w:rPr>
          <w:lang w:val="pt-BR"/>
        </w:rPr>
        <w:t xml:space="preserve"> YOLOv7t-CEBC Network for </w:t>
      </w:r>
      <w:proofErr w:type="spellStart"/>
      <w:r w:rsidRPr="008A33D7">
        <w:rPr>
          <w:lang w:val="pt-BR"/>
        </w:rPr>
        <w:t>Underwater</w:t>
      </w:r>
      <w:proofErr w:type="spellEnd"/>
      <w:r w:rsidRPr="008A33D7">
        <w:rPr>
          <w:lang w:val="pt-BR"/>
        </w:rPr>
        <w:t xml:space="preserve"> </w:t>
      </w:r>
      <w:proofErr w:type="spellStart"/>
      <w:r w:rsidRPr="008A33D7">
        <w:rPr>
          <w:lang w:val="pt-BR"/>
        </w:rPr>
        <w:t>Litter</w:t>
      </w:r>
      <w:proofErr w:type="spellEnd"/>
      <w:r w:rsidRPr="008A33D7">
        <w:rPr>
          <w:lang w:val="pt-BR"/>
        </w:rPr>
        <w:t xml:space="preserve"> </w:t>
      </w:r>
      <w:proofErr w:type="spellStart"/>
      <w:r w:rsidRPr="008A33D7">
        <w:rPr>
          <w:lang w:val="pt-BR"/>
        </w:rPr>
        <w:t>Detection</w:t>
      </w:r>
      <w:proofErr w:type="spellEnd"/>
      <w:r w:rsidRPr="008A33D7">
        <w:rPr>
          <w:lang w:val="pt-BR"/>
        </w:rPr>
        <w:t xml:space="preserve">. </w:t>
      </w:r>
      <w:proofErr w:type="spellStart"/>
      <w:r w:rsidRPr="008A33D7">
        <w:rPr>
          <w:b/>
          <w:bCs/>
          <w:lang w:val="pt-BR"/>
        </w:rPr>
        <w:t>Journal</w:t>
      </w:r>
      <w:proofErr w:type="spellEnd"/>
      <w:r w:rsidRPr="008A33D7">
        <w:rPr>
          <w:b/>
          <w:bCs/>
          <w:lang w:val="pt-BR"/>
        </w:rPr>
        <w:t xml:space="preserve"> </w:t>
      </w:r>
      <w:proofErr w:type="spellStart"/>
      <w:r w:rsidRPr="008A33D7">
        <w:rPr>
          <w:b/>
          <w:bCs/>
          <w:lang w:val="pt-BR"/>
        </w:rPr>
        <w:t>of</w:t>
      </w:r>
      <w:proofErr w:type="spellEnd"/>
      <w:r w:rsidRPr="008A33D7">
        <w:rPr>
          <w:b/>
          <w:bCs/>
          <w:lang w:val="pt-BR"/>
        </w:rPr>
        <w:t xml:space="preserve"> Marine Science </w:t>
      </w:r>
      <w:proofErr w:type="spellStart"/>
      <w:r w:rsidRPr="008A33D7">
        <w:rPr>
          <w:b/>
          <w:bCs/>
          <w:lang w:val="pt-BR"/>
        </w:rPr>
        <w:t>and</w:t>
      </w:r>
      <w:proofErr w:type="spellEnd"/>
      <w:r w:rsidRPr="008A33D7">
        <w:rPr>
          <w:b/>
          <w:bCs/>
          <w:lang w:val="pt-BR"/>
        </w:rPr>
        <w:t xml:space="preserve"> </w:t>
      </w:r>
      <w:proofErr w:type="spellStart"/>
      <w:r w:rsidRPr="008A33D7">
        <w:rPr>
          <w:b/>
          <w:bCs/>
          <w:lang w:val="pt-BR"/>
        </w:rPr>
        <w:t>Engineering</w:t>
      </w:r>
      <w:proofErr w:type="spellEnd"/>
      <w:r w:rsidRPr="008A33D7">
        <w:rPr>
          <w:lang w:val="pt-BR"/>
        </w:rPr>
        <w:t>, v. 12, n. 4, artigo 524, 2024. DOI: 10.3390/jmse12040524.</w:t>
      </w:r>
    </w:p>
    <w:p w14:paraId="738AAE38" w14:textId="77777777" w:rsidR="004F1CAD" w:rsidRPr="00D155A5" w:rsidRDefault="00000000">
      <w:pPr>
        <w:pStyle w:val="normal1"/>
        <w:spacing w:after="120" w:line="240" w:lineRule="auto"/>
        <w:ind w:firstLine="0"/>
        <w:jc w:val="left"/>
        <w:rPr>
          <w:lang w:val="pt-BR"/>
        </w:rPr>
      </w:pPr>
      <w:r w:rsidRPr="00D155A5">
        <w:rPr>
          <w:rFonts w:eastAsia="Times New Roman" w:cs="Times New Roman"/>
          <w:lang w:val="pt-BR"/>
        </w:rPr>
        <w:t xml:space="preserve">ZOU, Z.; CHEN, K.; SHI, Z.; GUO, Y.; YE, J. </w:t>
      </w:r>
      <w:proofErr w:type="spellStart"/>
      <w:r w:rsidRPr="00D155A5">
        <w:rPr>
          <w:rFonts w:eastAsia="Times New Roman" w:cs="Times New Roman"/>
          <w:lang w:val="pt-BR"/>
        </w:rPr>
        <w:t>Object</w:t>
      </w:r>
      <w:proofErr w:type="spellEnd"/>
      <w:r w:rsidRPr="00D155A5">
        <w:rPr>
          <w:rFonts w:eastAsia="Times New Roman" w:cs="Times New Roman"/>
          <w:lang w:val="pt-BR"/>
        </w:rPr>
        <w:t xml:space="preserve"> </w:t>
      </w:r>
      <w:proofErr w:type="spellStart"/>
      <w:r w:rsidRPr="00D155A5">
        <w:rPr>
          <w:rFonts w:eastAsia="Times New Roman" w:cs="Times New Roman"/>
          <w:lang w:val="pt-BR"/>
        </w:rPr>
        <w:t>detection</w:t>
      </w:r>
      <w:proofErr w:type="spellEnd"/>
      <w:r w:rsidRPr="00D155A5">
        <w:rPr>
          <w:rFonts w:eastAsia="Times New Roman" w:cs="Times New Roman"/>
          <w:lang w:val="pt-BR"/>
        </w:rPr>
        <w:t xml:space="preserve"> in 20 </w:t>
      </w:r>
      <w:proofErr w:type="spellStart"/>
      <w:r w:rsidRPr="00D155A5">
        <w:rPr>
          <w:rFonts w:eastAsia="Times New Roman" w:cs="Times New Roman"/>
          <w:lang w:val="pt-BR"/>
        </w:rPr>
        <w:t>years</w:t>
      </w:r>
      <w:proofErr w:type="spellEnd"/>
      <w:r w:rsidRPr="00D155A5">
        <w:rPr>
          <w:rFonts w:eastAsia="Times New Roman" w:cs="Times New Roman"/>
          <w:lang w:val="pt-BR"/>
        </w:rPr>
        <w:t xml:space="preserve">: a </w:t>
      </w:r>
      <w:proofErr w:type="spellStart"/>
      <w:r w:rsidRPr="00D155A5">
        <w:rPr>
          <w:rFonts w:eastAsia="Times New Roman" w:cs="Times New Roman"/>
          <w:lang w:val="pt-BR"/>
        </w:rPr>
        <w:t>survey</w:t>
      </w:r>
      <w:proofErr w:type="spellEnd"/>
      <w:r w:rsidRPr="00D155A5">
        <w:rPr>
          <w:rFonts w:eastAsia="Times New Roman" w:cs="Times New Roman"/>
          <w:lang w:val="pt-BR"/>
        </w:rPr>
        <w:t xml:space="preserve">. </w:t>
      </w:r>
      <w:proofErr w:type="spellStart"/>
      <w:r w:rsidRPr="00D155A5">
        <w:rPr>
          <w:rFonts w:eastAsia="Times New Roman" w:cs="Times New Roman"/>
          <w:b/>
          <w:bCs/>
          <w:lang w:val="pt-BR"/>
        </w:rPr>
        <w:t>Proceedings</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of</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the</w:t>
      </w:r>
      <w:proofErr w:type="spellEnd"/>
      <w:r w:rsidRPr="00D155A5">
        <w:rPr>
          <w:rFonts w:eastAsia="Times New Roman" w:cs="Times New Roman"/>
          <w:b/>
          <w:bCs/>
          <w:lang w:val="pt-BR"/>
        </w:rPr>
        <w:t xml:space="preserve"> IEEE</w:t>
      </w:r>
      <w:r w:rsidRPr="00D155A5">
        <w:rPr>
          <w:rFonts w:eastAsia="Times New Roman" w:cs="Times New Roman"/>
          <w:lang w:val="pt-BR"/>
        </w:rPr>
        <w:t>, New York, v. 111, n. 3, p. 257-276, 2023. DOI: https://doi.org/10.1109/JPROC.2023.3238524.</w:t>
      </w:r>
    </w:p>
    <w:p w14:paraId="738AAE39" w14:textId="1ADE5EE5" w:rsidR="004F1CAD" w:rsidRDefault="00000000">
      <w:pPr>
        <w:pStyle w:val="normal1"/>
        <w:spacing w:after="120" w:line="240" w:lineRule="auto"/>
        <w:ind w:firstLine="0"/>
        <w:jc w:val="left"/>
        <w:rPr>
          <w:rFonts w:eastAsia="Times New Roman" w:cs="Times New Roman"/>
          <w:lang w:val="pt-BR"/>
        </w:rPr>
      </w:pPr>
      <w:r w:rsidRPr="00D155A5">
        <w:rPr>
          <w:rFonts w:eastAsia="Times New Roman" w:cs="Times New Roman"/>
          <w:lang w:val="pt-BR"/>
        </w:rPr>
        <w:t xml:space="preserve">ZUIDERWIJK, A.; CHEN, Y.-C.; SALEM, F. </w:t>
      </w:r>
      <w:proofErr w:type="spellStart"/>
      <w:r w:rsidRPr="00D155A5">
        <w:rPr>
          <w:rFonts w:eastAsia="Times New Roman" w:cs="Times New Roman"/>
          <w:lang w:val="pt-BR"/>
        </w:rPr>
        <w:t>Implications</w:t>
      </w:r>
      <w:proofErr w:type="spellEnd"/>
      <w:r w:rsidRPr="00D155A5">
        <w:rPr>
          <w:rFonts w:eastAsia="Times New Roman" w:cs="Times New Roman"/>
          <w:lang w:val="pt-BR"/>
        </w:rPr>
        <w:t xml:space="preserve"> </w:t>
      </w:r>
      <w:proofErr w:type="spellStart"/>
      <w:r w:rsidRPr="00D155A5">
        <w:rPr>
          <w:rFonts w:eastAsia="Times New Roman" w:cs="Times New Roman"/>
          <w:lang w:val="pt-BR"/>
        </w:rPr>
        <w:t>of</w:t>
      </w:r>
      <w:proofErr w:type="spellEnd"/>
      <w:r w:rsidRPr="00D155A5">
        <w:rPr>
          <w:rFonts w:eastAsia="Times New Roman" w:cs="Times New Roman"/>
          <w:lang w:val="pt-BR"/>
        </w:rPr>
        <w:t xml:space="preserve"> </w:t>
      </w:r>
      <w:proofErr w:type="spellStart"/>
      <w:r w:rsidRPr="00D155A5">
        <w:rPr>
          <w:rFonts w:eastAsia="Times New Roman" w:cs="Times New Roman"/>
          <w:lang w:val="pt-BR"/>
        </w:rPr>
        <w:t>the</w:t>
      </w:r>
      <w:proofErr w:type="spellEnd"/>
      <w:r w:rsidRPr="00D155A5">
        <w:rPr>
          <w:rFonts w:eastAsia="Times New Roman" w:cs="Times New Roman"/>
          <w:lang w:val="pt-BR"/>
        </w:rPr>
        <w:t xml:space="preserve"> use </w:t>
      </w:r>
      <w:proofErr w:type="spellStart"/>
      <w:r w:rsidRPr="00D155A5">
        <w:rPr>
          <w:rFonts w:eastAsia="Times New Roman" w:cs="Times New Roman"/>
          <w:lang w:val="pt-BR"/>
        </w:rPr>
        <w:t>of</w:t>
      </w:r>
      <w:proofErr w:type="spellEnd"/>
      <w:r w:rsidRPr="00D155A5">
        <w:rPr>
          <w:rFonts w:eastAsia="Times New Roman" w:cs="Times New Roman"/>
          <w:lang w:val="pt-BR"/>
        </w:rPr>
        <w:t xml:space="preserve"> artificial </w:t>
      </w:r>
      <w:proofErr w:type="spellStart"/>
      <w:r w:rsidRPr="00D155A5">
        <w:rPr>
          <w:rFonts w:eastAsia="Times New Roman" w:cs="Times New Roman"/>
          <w:lang w:val="pt-BR"/>
        </w:rPr>
        <w:t>intelligence</w:t>
      </w:r>
      <w:proofErr w:type="spellEnd"/>
      <w:r w:rsidRPr="00D155A5">
        <w:rPr>
          <w:rFonts w:eastAsia="Times New Roman" w:cs="Times New Roman"/>
          <w:lang w:val="pt-BR"/>
        </w:rPr>
        <w:t xml:space="preserve"> in </w:t>
      </w:r>
      <w:proofErr w:type="spellStart"/>
      <w:r w:rsidRPr="00D155A5">
        <w:rPr>
          <w:rFonts w:eastAsia="Times New Roman" w:cs="Times New Roman"/>
          <w:lang w:val="pt-BR"/>
        </w:rPr>
        <w:t>public</w:t>
      </w:r>
      <w:proofErr w:type="spellEnd"/>
      <w:r w:rsidRPr="00D155A5">
        <w:rPr>
          <w:rFonts w:eastAsia="Times New Roman" w:cs="Times New Roman"/>
          <w:lang w:val="pt-BR"/>
        </w:rPr>
        <w:t xml:space="preserve"> </w:t>
      </w:r>
      <w:proofErr w:type="spellStart"/>
      <w:r w:rsidRPr="00D155A5">
        <w:rPr>
          <w:rFonts w:eastAsia="Times New Roman" w:cs="Times New Roman"/>
          <w:lang w:val="pt-BR"/>
        </w:rPr>
        <w:t>governance</w:t>
      </w:r>
      <w:proofErr w:type="spellEnd"/>
      <w:r w:rsidRPr="00D155A5">
        <w:rPr>
          <w:rFonts w:eastAsia="Times New Roman" w:cs="Times New Roman"/>
          <w:lang w:val="pt-BR"/>
        </w:rPr>
        <w:t xml:space="preserve">: a </w:t>
      </w:r>
      <w:proofErr w:type="spellStart"/>
      <w:r w:rsidRPr="00D155A5">
        <w:rPr>
          <w:rFonts w:eastAsia="Times New Roman" w:cs="Times New Roman"/>
          <w:lang w:val="pt-BR"/>
        </w:rPr>
        <w:t>systematic</w:t>
      </w:r>
      <w:proofErr w:type="spellEnd"/>
      <w:r w:rsidRPr="00D155A5">
        <w:rPr>
          <w:rFonts w:eastAsia="Times New Roman" w:cs="Times New Roman"/>
          <w:lang w:val="pt-BR"/>
        </w:rPr>
        <w:t xml:space="preserve"> </w:t>
      </w:r>
      <w:proofErr w:type="spellStart"/>
      <w:r w:rsidRPr="00D155A5">
        <w:rPr>
          <w:rFonts w:eastAsia="Times New Roman" w:cs="Times New Roman"/>
          <w:lang w:val="pt-BR"/>
        </w:rPr>
        <w:t>literature</w:t>
      </w:r>
      <w:proofErr w:type="spellEnd"/>
      <w:r w:rsidRPr="00D155A5">
        <w:rPr>
          <w:rFonts w:eastAsia="Times New Roman" w:cs="Times New Roman"/>
          <w:lang w:val="pt-BR"/>
        </w:rPr>
        <w:t xml:space="preserve"> review </w:t>
      </w:r>
      <w:proofErr w:type="spellStart"/>
      <w:r w:rsidRPr="00D155A5">
        <w:rPr>
          <w:rFonts w:eastAsia="Times New Roman" w:cs="Times New Roman"/>
          <w:lang w:val="pt-BR"/>
        </w:rPr>
        <w:t>and</w:t>
      </w:r>
      <w:proofErr w:type="spellEnd"/>
      <w:r w:rsidRPr="00D155A5">
        <w:rPr>
          <w:rFonts w:eastAsia="Times New Roman" w:cs="Times New Roman"/>
          <w:lang w:val="pt-BR"/>
        </w:rPr>
        <w:t xml:space="preserve"> a </w:t>
      </w:r>
      <w:proofErr w:type="spellStart"/>
      <w:r w:rsidRPr="00D155A5">
        <w:rPr>
          <w:rFonts w:eastAsia="Times New Roman" w:cs="Times New Roman"/>
          <w:lang w:val="pt-BR"/>
        </w:rPr>
        <w:t>research</w:t>
      </w:r>
      <w:proofErr w:type="spellEnd"/>
      <w:r w:rsidRPr="00D155A5">
        <w:rPr>
          <w:rFonts w:eastAsia="Times New Roman" w:cs="Times New Roman"/>
          <w:lang w:val="pt-BR"/>
        </w:rPr>
        <w:t xml:space="preserve"> agenda. </w:t>
      </w:r>
      <w:proofErr w:type="spellStart"/>
      <w:r w:rsidRPr="00D155A5">
        <w:rPr>
          <w:rFonts w:eastAsia="Times New Roman" w:cs="Times New Roman"/>
          <w:b/>
          <w:bCs/>
          <w:lang w:val="pt-BR"/>
        </w:rPr>
        <w:t>Government</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Information</w:t>
      </w:r>
      <w:proofErr w:type="spellEnd"/>
      <w:r w:rsidRPr="00D155A5">
        <w:rPr>
          <w:rFonts w:eastAsia="Times New Roman" w:cs="Times New Roman"/>
          <w:b/>
          <w:bCs/>
          <w:lang w:val="pt-BR"/>
        </w:rPr>
        <w:t xml:space="preserve"> </w:t>
      </w:r>
      <w:proofErr w:type="spellStart"/>
      <w:r w:rsidRPr="00D155A5">
        <w:rPr>
          <w:rFonts w:eastAsia="Times New Roman" w:cs="Times New Roman"/>
          <w:b/>
          <w:bCs/>
          <w:lang w:val="pt-BR"/>
        </w:rPr>
        <w:t>Quarterly</w:t>
      </w:r>
      <w:proofErr w:type="spellEnd"/>
      <w:r w:rsidRPr="00D155A5">
        <w:rPr>
          <w:rFonts w:eastAsia="Times New Roman" w:cs="Times New Roman"/>
          <w:lang w:val="pt-BR"/>
        </w:rPr>
        <w:t xml:space="preserve">, Amsterdam, v. 38, n. 3, artigo 101577, 2021. DOI: </w:t>
      </w:r>
      <w:hyperlink r:id="rId36" w:history="1">
        <w:r w:rsidR="00BC29BC" w:rsidRPr="00E53F39">
          <w:rPr>
            <w:rStyle w:val="Hyperlink"/>
            <w:rFonts w:eastAsia="Times New Roman" w:cs="Times New Roman"/>
            <w:lang w:val="pt-BR"/>
          </w:rPr>
          <w:t>https://doi.org/10.1016/j.giq.2021.101577</w:t>
        </w:r>
      </w:hyperlink>
      <w:r w:rsidRPr="00D155A5">
        <w:rPr>
          <w:rFonts w:eastAsia="Times New Roman" w:cs="Times New Roman"/>
          <w:lang w:val="pt-BR"/>
        </w:rPr>
        <w:t>.</w:t>
      </w:r>
    </w:p>
    <w:p w14:paraId="6CD4013F" w14:textId="77777777" w:rsidR="00BC29BC" w:rsidRPr="00BC29BC" w:rsidRDefault="00BC29BC" w:rsidP="00BC29BC">
      <w:pPr>
        <w:pStyle w:val="normal1"/>
        <w:spacing w:after="120"/>
      </w:pPr>
      <w:r w:rsidRPr="00BC29BC">
        <w:rPr>
          <w:b/>
          <w:bCs/>
        </w:rPr>
        <w:t>TORNEIRO, André; MONTEIRO, Diogo; NOVAIS, Paulo; HENRIQUES, Pedro Rangel; RODRIGUES, Nuno F.</w:t>
      </w:r>
      <w:r w:rsidRPr="00BC29BC">
        <w:t xml:space="preserve"> Towards general urban monitoring with vision-language models: a review, evaluation, and a research agenda. </w:t>
      </w:r>
      <w:proofErr w:type="spellStart"/>
      <w:r w:rsidRPr="00BC29BC">
        <w:rPr>
          <w:i/>
          <w:iCs/>
        </w:rPr>
        <w:t>arXiv</w:t>
      </w:r>
      <w:proofErr w:type="spellEnd"/>
      <w:r w:rsidRPr="00BC29BC">
        <w:t xml:space="preserve">, 2025. DOI: 10.48550/arXiv.2510.12400. </w:t>
      </w:r>
      <w:proofErr w:type="spellStart"/>
      <w:r w:rsidRPr="00BC29BC">
        <w:t>Disponível</w:t>
      </w:r>
      <w:proofErr w:type="spellEnd"/>
      <w:r w:rsidRPr="00BC29BC">
        <w:t xml:space="preserve"> </w:t>
      </w:r>
      <w:proofErr w:type="spellStart"/>
      <w:r w:rsidRPr="00BC29BC">
        <w:t>em</w:t>
      </w:r>
      <w:proofErr w:type="spellEnd"/>
      <w:r w:rsidRPr="00BC29BC">
        <w:t xml:space="preserve">: </w:t>
      </w:r>
      <w:hyperlink r:id="rId37" w:tgtFrame="_new" w:history="1">
        <w:r w:rsidRPr="00BC29BC">
          <w:rPr>
            <w:rStyle w:val="Hyperlink"/>
          </w:rPr>
          <w:t>https://arxiv.org/abs/2510.12400</w:t>
        </w:r>
      </w:hyperlink>
      <w:r w:rsidRPr="00BC29BC">
        <w:t xml:space="preserve">. </w:t>
      </w:r>
      <w:proofErr w:type="spellStart"/>
      <w:r w:rsidRPr="00BC29BC">
        <w:t>Acesso</w:t>
      </w:r>
      <w:proofErr w:type="spellEnd"/>
      <w:r w:rsidRPr="00BC29BC">
        <w:t xml:space="preserve"> </w:t>
      </w:r>
      <w:proofErr w:type="spellStart"/>
      <w:r w:rsidRPr="00BC29BC">
        <w:t>em</w:t>
      </w:r>
      <w:proofErr w:type="spellEnd"/>
      <w:r w:rsidRPr="00BC29BC">
        <w:t>: 12 jun. 2026.</w:t>
      </w:r>
    </w:p>
    <w:p w14:paraId="1C40BE6E" w14:textId="77777777" w:rsidR="00BC29BC" w:rsidRPr="00BC29BC" w:rsidRDefault="00BC29BC" w:rsidP="00BC29BC">
      <w:pPr>
        <w:pStyle w:val="normal1"/>
        <w:spacing w:after="120"/>
      </w:pPr>
      <w:r w:rsidRPr="00BC29BC">
        <w:rPr>
          <w:b/>
          <w:bCs/>
        </w:rPr>
        <w:t>MALLA, Hiranya Jeet; BAZLI, Milad; ARASHPOUR, Mehrdad.</w:t>
      </w:r>
      <w:r w:rsidRPr="00BC29BC">
        <w:t xml:space="preserve"> Prompt-stable knowledge distillation of vision-language models for efficient waste classification in material recovery facilities. </w:t>
      </w:r>
      <w:r w:rsidRPr="00BC29BC">
        <w:rPr>
          <w:i/>
          <w:iCs/>
        </w:rPr>
        <w:t>Resources, Conservation and Recycling</w:t>
      </w:r>
      <w:r w:rsidRPr="00BC29BC">
        <w:t xml:space="preserve">, v. 230, art. 108885, p. 1-13, 2026. DOI: 10.1016/j.resconrec.2026.108885. </w:t>
      </w:r>
      <w:proofErr w:type="spellStart"/>
      <w:r w:rsidRPr="00BC29BC">
        <w:t>Disponível</w:t>
      </w:r>
      <w:proofErr w:type="spellEnd"/>
      <w:r w:rsidRPr="00BC29BC">
        <w:t xml:space="preserve"> </w:t>
      </w:r>
      <w:proofErr w:type="spellStart"/>
      <w:r w:rsidRPr="00BC29BC">
        <w:t>em</w:t>
      </w:r>
      <w:proofErr w:type="spellEnd"/>
      <w:r w:rsidRPr="00BC29BC">
        <w:t xml:space="preserve">: https://doi.org/10.1016/j.resconrec.2026.108885. </w:t>
      </w:r>
      <w:proofErr w:type="spellStart"/>
      <w:r w:rsidRPr="00BC29BC">
        <w:t>Acesso</w:t>
      </w:r>
      <w:proofErr w:type="spellEnd"/>
      <w:r w:rsidRPr="00BC29BC">
        <w:t xml:space="preserve"> </w:t>
      </w:r>
      <w:proofErr w:type="spellStart"/>
      <w:r w:rsidRPr="00BC29BC">
        <w:t>em</w:t>
      </w:r>
      <w:proofErr w:type="spellEnd"/>
      <w:r w:rsidRPr="00BC29BC">
        <w:t>: 12 jun. 2026.</w:t>
      </w:r>
    </w:p>
    <w:p w14:paraId="7AD65534" w14:textId="77777777" w:rsidR="00BC29BC" w:rsidRPr="00BC29BC" w:rsidRDefault="00BC29BC" w:rsidP="00BC29BC">
      <w:pPr>
        <w:pStyle w:val="normal1"/>
        <w:spacing w:after="120"/>
      </w:pPr>
      <w:r w:rsidRPr="00BC29BC">
        <w:rPr>
          <w:b/>
          <w:bCs/>
        </w:rPr>
        <w:t>FUNK, Jonas et al.</w:t>
      </w:r>
      <w:r w:rsidRPr="00BC29BC">
        <w:t xml:space="preserve"> A comparative evaluation of vision language models for waste classification in few-shot settings. In: </w:t>
      </w:r>
      <w:r w:rsidRPr="00BC29BC">
        <w:rPr>
          <w:b/>
          <w:bCs/>
        </w:rPr>
        <w:t>WORLD CONGRESS ON ELECTRICAL ENGINEERING AND COMPUTER SYSTEMS AND SCIENCE</w:t>
      </w:r>
      <w:r w:rsidRPr="00BC29BC">
        <w:t xml:space="preserve">, 11., 2025. </w:t>
      </w:r>
      <w:r w:rsidRPr="00BC29BC">
        <w:rPr>
          <w:i/>
          <w:iCs/>
        </w:rPr>
        <w:t>Proceedings [...]</w:t>
      </w:r>
      <w:r w:rsidRPr="00BC29BC">
        <w:t xml:space="preserve">. [S. l.]: EECSS, 2025. DOI: 10.11159/mvml25.113. </w:t>
      </w:r>
      <w:proofErr w:type="spellStart"/>
      <w:r w:rsidRPr="00BC29BC">
        <w:t>Disponível</w:t>
      </w:r>
      <w:proofErr w:type="spellEnd"/>
      <w:r w:rsidRPr="00BC29BC">
        <w:t xml:space="preserve"> </w:t>
      </w:r>
      <w:proofErr w:type="spellStart"/>
      <w:r w:rsidRPr="00BC29BC">
        <w:t>em</w:t>
      </w:r>
      <w:proofErr w:type="spellEnd"/>
      <w:r w:rsidRPr="00BC29BC">
        <w:t xml:space="preserve">: https://doi.org/10.11159/mvml25.113. </w:t>
      </w:r>
      <w:proofErr w:type="spellStart"/>
      <w:r w:rsidRPr="00BC29BC">
        <w:t>Acesso</w:t>
      </w:r>
      <w:proofErr w:type="spellEnd"/>
      <w:r w:rsidRPr="00BC29BC">
        <w:t xml:space="preserve"> </w:t>
      </w:r>
      <w:proofErr w:type="spellStart"/>
      <w:r w:rsidRPr="00BC29BC">
        <w:t>em</w:t>
      </w:r>
      <w:proofErr w:type="spellEnd"/>
      <w:r w:rsidRPr="00BC29BC">
        <w:t>: 12 jun. 2026.</w:t>
      </w:r>
    </w:p>
    <w:p w14:paraId="0B8FA487" w14:textId="77777777" w:rsidR="00BC29BC" w:rsidRPr="00BC29BC" w:rsidRDefault="00BC29BC" w:rsidP="00BC29BC">
      <w:pPr>
        <w:pStyle w:val="normal1"/>
        <w:spacing w:after="120"/>
      </w:pPr>
      <w:r w:rsidRPr="00BC29BC">
        <w:rPr>
          <w:b/>
          <w:bCs/>
        </w:rPr>
        <w:t>RAJABI, Navid; KOSECKA, Jana.</w:t>
      </w:r>
      <w:r w:rsidRPr="00BC29BC">
        <w:t xml:space="preserve"> Towards grounded visual spatial reasoning in multi-modal vision language models. </w:t>
      </w:r>
      <w:proofErr w:type="spellStart"/>
      <w:r w:rsidRPr="00BC29BC">
        <w:rPr>
          <w:i/>
          <w:iCs/>
        </w:rPr>
        <w:t>arXiv</w:t>
      </w:r>
      <w:proofErr w:type="spellEnd"/>
      <w:r w:rsidRPr="00BC29BC">
        <w:t xml:space="preserve">, 2023. DOI: 10.48550/arXiv.2308.09778. </w:t>
      </w:r>
      <w:proofErr w:type="spellStart"/>
      <w:r w:rsidRPr="00BC29BC">
        <w:t>Disponível</w:t>
      </w:r>
      <w:proofErr w:type="spellEnd"/>
      <w:r w:rsidRPr="00BC29BC">
        <w:t xml:space="preserve"> </w:t>
      </w:r>
      <w:proofErr w:type="spellStart"/>
      <w:r w:rsidRPr="00BC29BC">
        <w:t>em</w:t>
      </w:r>
      <w:proofErr w:type="spellEnd"/>
      <w:r w:rsidRPr="00BC29BC">
        <w:t xml:space="preserve">: </w:t>
      </w:r>
      <w:hyperlink r:id="rId38" w:tgtFrame="_new" w:history="1">
        <w:r w:rsidRPr="00BC29BC">
          <w:rPr>
            <w:rStyle w:val="Hyperlink"/>
          </w:rPr>
          <w:t>https://arxiv.org/abs/2308.09778</w:t>
        </w:r>
      </w:hyperlink>
      <w:r w:rsidRPr="00BC29BC">
        <w:t xml:space="preserve">. </w:t>
      </w:r>
      <w:proofErr w:type="spellStart"/>
      <w:r w:rsidRPr="00BC29BC">
        <w:t>Acesso</w:t>
      </w:r>
      <w:proofErr w:type="spellEnd"/>
      <w:r w:rsidRPr="00BC29BC">
        <w:t xml:space="preserve"> </w:t>
      </w:r>
      <w:proofErr w:type="spellStart"/>
      <w:r w:rsidRPr="00BC29BC">
        <w:t>em</w:t>
      </w:r>
      <w:proofErr w:type="spellEnd"/>
      <w:r w:rsidRPr="00BC29BC">
        <w:t>: 12 jun. 2026.</w:t>
      </w:r>
    </w:p>
    <w:p w14:paraId="20A7939B" w14:textId="77777777" w:rsidR="00BC29BC" w:rsidRPr="00BC29BC" w:rsidRDefault="00BC29BC" w:rsidP="00BC29BC">
      <w:pPr>
        <w:pStyle w:val="normal1"/>
        <w:spacing w:after="120"/>
      </w:pPr>
      <w:r w:rsidRPr="00BC29BC">
        <w:rPr>
          <w:b/>
          <w:bCs/>
        </w:rPr>
        <w:t>WAN, David; CHO, Jaemin; STENGEL-ESKIN, Elias; BANSAL, Mohit.</w:t>
      </w:r>
      <w:r w:rsidRPr="00BC29BC">
        <w:t xml:space="preserve"> Contrastive region guidance: improving grounding in vision-language models without </w:t>
      </w:r>
      <w:r w:rsidRPr="00BC29BC">
        <w:lastRenderedPageBreak/>
        <w:t xml:space="preserve">training. In: </w:t>
      </w:r>
      <w:r w:rsidRPr="00BC29BC">
        <w:rPr>
          <w:b/>
          <w:bCs/>
        </w:rPr>
        <w:t>EUROPEAN CONFERENCE ON COMPUTER VISION</w:t>
      </w:r>
      <w:r w:rsidRPr="00BC29BC">
        <w:t xml:space="preserve">, 2024. </w:t>
      </w:r>
      <w:r w:rsidRPr="00BC29BC">
        <w:rPr>
          <w:i/>
          <w:iCs/>
        </w:rPr>
        <w:t>Proceedings [...]</w:t>
      </w:r>
      <w:r w:rsidRPr="00BC29BC">
        <w:t xml:space="preserve">. [S. l.]: Springer, 2024. </w:t>
      </w:r>
      <w:proofErr w:type="spellStart"/>
      <w:r w:rsidRPr="00BC29BC">
        <w:t>Disponível</w:t>
      </w:r>
      <w:proofErr w:type="spellEnd"/>
      <w:r w:rsidRPr="00BC29BC">
        <w:t xml:space="preserve"> </w:t>
      </w:r>
      <w:proofErr w:type="spellStart"/>
      <w:r w:rsidRPr="00BC29BC">
        <w:t>em</w:t>
      </w:r>
      <w:proofErr w:type="spellEnd"/>
      <w:r w:rsidRPr="00BC29BC">
        <w:t xml:space="preserve">: </w:t>
      </w:r>
      <w:hyperlink r:id="rId39" w:tgtFrame="_new" w:history="1">
        <w:r w:rsidRPr="00BC29BC">
          <w:rPr>
            <w:rStyle w:val="Hyperlink"/>
          </w:rPr>
          <w:t>https://www.ecva.net/papers/eccv_2024/papers_ECCV/papers/10172.pdf</w:t>
        </w:r>
      </w:hyperlink>
      <w:r w:rsidRPr="00BC29BC">
        <w:t xml:space="preserve">. </w:t>
      </w:r>
      <w:proofErr w:type="spellStart"/>
      <w:r w:rsidRPr="00BC29BC">
        <w:t>Acesso</w:t>
      </w:r>
      <w:proofErr w:type="spellEnd"/>
      <w:r w:rsidRPr="00BC29BC">
        <w:t xml:space="preserve"> </w:t>
      </w:r>
      <w:proofErr w:type="spellStart"/>
      <w:r w:rsidRPr="00BC29BC">
        <w:t>em</w:t>
      </w:r>
      <w:proofErr w:type="spellEnd"/>
      <w:r w:rsidRPr="00BC29BC">
        <w:t>: 12 jun. 2026.</w:t>
      </w:r>
    </w:p>
    <w:p w14:paraId="47481242" w14:textId="77777777" w:rsidR="00BC29BC" w:rsidRPr="00D155A5" w:rsidRDefault="00BC29BC">
      <w:pPr>
        <w:pStyle w:val="normal1"/>
        <w:spacing w:after="120" w:line="240" w:lineRule="auto"/>
        <w:ind w:firstLine="0"/>
        <w:jc w:val="left"/>
        <w:rPr>
          <w:lang w:val="pt-BR"/>
        </w:rPr>
      </w:pPr>
    </w:p>
    <w:p w14:paraId="738AAE3A" w14:textId="77777777" w:rsidR="004F1CAD" w:rsidRPr="00D155A5" w:rsidRDefault="004F1CAD">
      <w:pPr>
        <w:pStyle w:val="normal1"/>
        <w:rPr>
          <w:lang w:val="pt-BR"/>
        </w:rPr>
      </w:pPr>
    </w:p>
    <w:p w14:paraId="738AAE3B" w14:textId="77777777" w:rsidR="004F1CAD" w:rsidRPr="00D155A5" w:rsidRDefault="004F1CAD">
      <w:pPr>
        <w:pStyle w:val="normal1"/>
        <w:ind w:firstLine="0"/>
        <w:rPr>
          <w:lang w:val="pt-BR"/>
        </w:rPr>
      </w:pPr>
    </w:p>
    <w:p w14:paraId="738AAE3C" w14:textId="77777777" w:rsidR="004F1CAD" w:rsidRPr="00D155A5" w:rsidRDefault="004F1CAD">
      <w:pPr>
        <w:pStyle w:val="normal1"/>
        <w:ind w:firstLine="0"/>
        <w:rPr>
          <w:lang w:val="pt-BR"/>
        </w:rPr>
      </w:pPr>
    </w:p>
    <w:p w14:paraId="738AAE3D" w14:textId="77777777" w:rsidR="004F1CAD" w:rsidRPr="00D155A5" w:rsidRDefault="004F1CAD">
      <w:pPr>
        <w:pStyle w:val="normal1"/>
        <w:ind w:firstLine="0"/>
        <w:rPr>
          <w:lang w:val="pt-BR"/>
        </w:rPr>
      </w:pPr>
    </w:p>
    <w:p w14:paraId="738AAE3E" w14:textId="77777777" w:rsidR="004F1CAD" w:rsidRPr="00D155A5" w:rsidRDefault="004F1CAD">
      <w:pPr>
        <w:pStyle w:val="normal1"/>
        <w:ind w:firstLine="0"/>
        <w:rPr>
          <w:lang w:val="pt-BR"/>
        </w:rPr>
      </w:pPr>
    </w:p>
    <w:p w14:paraId="738AAE3F" w14:textId="77777777" w:rsidR="004F1CAD" w:rsidRPr="00D155A5" w:rsidRDefault="004F1CAD">
      <w:pPr>
        <w:pStyle w:val="normal1"/>
        <w:ind w:firstLine="0"/>
        <w:rPr>
          <w:lang w:val="pt-BR"/>
        </w:rPr>
      </w:pPr>
    </w:p>
    <w:p w14:paraId="738AAE40" w14:textId="77777777" w:rsidR="004F1CAD" w:rsidRPr="00D155A5" w:rsidRDefault="004F1CAD">
      <w:pPr>
        <w:pStyle w:val="normal1"/>
        <w:ind w:firstLine="0"/>
        <w:rPr>
          <w:lang w:val="pt-BR"/>
        </w:rPr>
      </w:pPr>
    </w:p>
    <w:p w14:paraId="738AAE41" w14:textId="77777777" w:rsidR="004F1CAD" w:rsidRPr="00D155A5" w:rsidRDefault="004F1CAD">
      <w:pPr>
        <w:pStyle w:val="normal1"/>
        <w:ind w:firstLine="0"/>
        <w:rPr>
          <w:lang w:val="pt-BR"/>
        </w:rPr>
      </w:pPr>
    </w:p>
    <w:p w14:paraId="738AAE42" w14:textId="77777777" w:rsidR="004F1CAD" w:rsidRPr="00D155A5" w:rsidRDefault="004F1CAD">
      <w:pPr>
        <w:pStyle w:val="normal1"/>
        <w:ind w:firstLine="0"/>
        <w:rPr>
          <w:lang w:val="pt-BR"/>
        </w:rPr>
      </w:pPr>
    </w:p>
    <w:p w14:paraId="738AAE43" w14:textId="77777777" w:rsidR="004F1CAD" w:rsidRPr="00D155A5" w:rsidRDefault="004F1CAD">
      <w:pPr>
        <w:pStyle w:val="normal1"/>
        <w:ind w:firstLine="0"/>
        <w:rPr>
          <w:lang w:val="pt-BR"/>
        </w:rPr>
      </w:pPr>
    </w:p>
    <w:p w14:paraId="738AAE44" w14:textId="77777777" w:rsidR="004F1CAD" w:rsidRPr="00D155A5" w:rsidRDefault="004F1CAD">
      <w:pPr>
        <w:pStyle w:val="normal1"/>
        <w:ind w:firstLine="0"/>
        <w:rPr>
          <w:lang w:val="pt-BR"/>
        </w:rPr>
      </w:pPr>
    </w:p>
    <w:p w14:paraId="738AAE45" w14:textId="77777777" w:rsidR="004F1CAD" w:rsidRPr="00D155A5" w:rsidRDefault="004F1CAD">
      <w:pPr>
        <w:pStyle w:val="normal1"/>
        <w:ind w:firstLine="0"/>
        <w:rPr>
          <w:lang w:val="pt-BR"/>
        </w:rPr>
      </w:pPr>
    </w:p>
    <w:p w14:paraId="738AAE46" w14:textId="77777777" w:rsidR="004F1CAD" w:rsidRPr="00D155A5" w:rsidRDefault="004F1CAD">
      <w:pPr>
        <w:pStyle w:val="normal1"/>
        <w:ind w:firstLine="0"/>
        <w:rPr>
          <w:lang w:val="pt-BR"/>
        </w:rPr>
      </w:pPr>
    </w:p>
    <w:p w14:paraId="738AAE47" w14:textId="77777777" w:rsidR="004F1CAD" w:rsidRPr="00D155A5" w:rsidRDefault="004F1CAD">
      <w:pPr>
        <w:pStyle w:val="normal1"/>
        <w:ind w:firstLine="0"/>
        <w:rPr>
          <w:lang w:val="pt-BR"/>
        </w:rPr>
      </w:pPr>
    </w:p>
    <w:p w14:paraId="738AAE48" w14:textId="77777777" w:rsidR="004F1CAD" w:rsidRPr="00D155A5" w:rsidRDefault="004F1CAD">
      <w:pPr>
        <w:pStyle w:val="normal1"/>
        <w:ind w:firstLine="0"/>
        <w:rPr>
          <w:lang w:val="pt-BR"/>
        </w:rPr>
      </w:pPr>
    </w:p>
    <w:p w14:paraId="738AAE49" w14:textId="77777777" w:rsidR="004F1CAD" w:rsidRPr="00D155A5" w:rsidRDefault="004F1CAD">
      <w:pPr>
        <w:pStyle w:val="normal1"/>
        <w:ind w:firstLine="0"/>
        <w:rPr>
          <w:lang w:val="pt-BR"/>
        </w:rPr>
      </w:pPr>
    </w:p>
    <w:p w14:paraId="738AAE4A" w14:textId="77777777" w:rsidR="004F1CAD" w:rsidRPr="00D155A5" w:rsidRDefault="004F1CAD">
      <w:pPr>
        <w:pStyle w:val="normal1"/>
        <w:ind w:firstLine="0"/>
        <w:rPr>
          <w:lang w:val="pt-BR"/>
        </w:rPr>
      </w:pPr>
    </w:p>
    <w:p w14:paraId="738AAE4B" w14:textId="77777777" w:rsidR="004F1CAD" w:rsidRPr="00D155A5" w:rsidRDefault="004F1CAD">
      <w:pPr>
        <w:pStyle w:val="normal1"/>
        <w:ind w:firstLine="0"/>
        <w:rPr>
          <w:lang w:val="pt-BR"/>
        </w:rPr>
      </w:pPr>
    </w:p>
    <w:p w14:paraId="738AAE4C" w14:textId="77777777" w:rsidR="004F1CAD" w:rsidRPr="00D155A5" w:rsidRDefault="004F1CAD">
      <w:pPr>
        <w:pStyle w:val="normal1"/>
        <w:ind w:firstLine="0"/>
        <w:rPr>
          <w:lang w:val="pt-BR"/>
        </w:rPr>
      </w:pPr>
    </w:p>
    <w:p w14:paraId="738AAE4D" w14:textId="77777777" w:rsidR="004F1CAD" w:rsidRPr="00D155A5" w:rsidRDefault="004F1CAD">
      <w:pPr>
        <w:pStyle w:val="normal1"/>
        <w:ind w:firstLine="0"/>
        <w:rPr>
          <w:lang w:val="pt-BR"/>
        </w:rPr>
      </w:pPr>
    </w:p>
    <w:p w14:paraId="738AAE4E" w14:textId="77777777" w:rsidR="004F1CAD" w:rsidRPr="00D155A5" w:rsidRDefault="004F1CAD">
      <w:pPr>
        <w:pStyle w:val="normal1"/>
        <w:ind w:firstLine="0"/>
        <w:rPr>
          <w:lang w:val="pt-BR"/>
        </w:rPr>
      </w:pPr>
    </w:p>
    <w:p w14:paraId="738AAE4F" w14:textId="77777777" w:rsidR="004F1CAD" w:rsidRPr="00D155A5" w:rsidRDefault="00000000">
      <w:pPr>
        <w:pStyle w:val="normal1"/>
        <w:rPr>
          <w:lang w:val="pt-BR"/>
        </w:rPr>
      </w:pPr>
      <w:r w:rsidRPr="00D155A5">
        <w:rPr>
          <w:lang w:val="pt-BR"/>
        </w:rPr>
        <w:br w:type="page"/>
      </w:r>
    </w:p>
    <w:p w14:paraId="738AAE50" w14:textId="77777777" w:rsidR="004F1CAD" w:rsidRPr="00D155A5" w:rsidRDefault="00000000">
      <w:pPr>
        <w:pStyle w:val="normal1"/>
        <w:ind w:firstLine="0"/>
        <w:jc w:val="center"/>
        <w:rPr>
          <w:lang w:val="pt-BR"/>
        </w:rPr>
      </w:pPr>
      <w:r w:rsidRPr="00D155A5">
        <w:rPr>
          <w:rFonts w:eastAsia="Times New Roman" w:cs="Times New Roman"/>
          <w:b/>
          <w:bCs/>
          <w:lang w:val="pt-BR"/>
        </w:rPr>
        <w:lastRenderedPageBreak/>
        <w:t>APÊNDICE A – MATERIAIS PARA REPRODUTIBILIDADE DO EXPERIMENTO</w:t>
      </w:r>
    </w:p>
    <w:p w14:paraId="738AAE51" w14:textId="77777777" w:rsidR="004F1CAD" w:rsidRPr="00D155A5" w:rsidRDefault="00000000">
      <w:pPr>
        <w:pStyle w:val="normal1"/>
        <w:spacing w:after="120"/>
        <w:rPr>
          <w:lang w:val="pt-BR"/>
        </w:rPr>
      </w:pPr>
      <w:r w:rsidRPr="00D155A5">
        <w:rPr>
          <w:lang w:val="pt-BR"/>
        </w:rPr>
        <w:t xml:space="preserve">Este apêndice reúne os elementos necessários à auditoria e à reprodução do experimento computacional descrito no Capítulo 3, em conformidade com o compromisso de reprodutibilidade assumido na seção 3.7. São disponibilizados os artefatos de configuração, os </w:t>
      </w:r>
      <w:proofErr w:type="spellStart"/>
      <w:r w:rsidRPr="00D155A5">
        <w:rPr>
          <w:lang w:val="pt-BR"/>
        </w:rPr>
        <w:t>hiperparâmetros</w:t>
      </w:r>
      <w:proofErr w:type="spellEnd"/>
      <w:r w:rsidRPr="00D155A5">
        <w:rPr>
          <w:lang w:val="pt-BR"/>
        </w:rPr>
        <w:t xml:space="preserve"> de treinamento, o prompt de inferência e as instruções de acesso ao código e aos dados.</w:t>
      </w:r>
    </w:p>
    <w:p w14:paraId="738AAE52" w14:textId="77777777" w:rsidR="004F1CAD" w:rsidRPr="00D155A5" w:rsidRDefault="00000000">
      <w:pPr>
        <w:pStyle w:val="normal1"/>
        <w:spacing w:after="120"/>
        <w:rPr>
          <w:lang w:val="pt-BR"/>
        </w:rPr>
      </w:pPr>
      <w:r w:rsidRPr="00D155A5">
        <w:rPr>
          <w:lang w:val="pt-BR"/>
        </w:rPr>
        <w:t xml:space="preserve">O experimento foi executado em ambiente com GPU NVIDIA GeForce RTX 5090 (32 GB de VRAM GDDR7, CUDA 12.8, arquitetura Blackwell). O treinamento do YOLOv11m partiu dos pesos </w:t>
      </w:r>
      <w:proofErr w:type="spellStart"/>
      <w:r w:rsidRPr="00D155A5">
        <w:rPr>
          <w:lang w:val="pt-BR"/>
        </w:rPr>
        <w:t>pré</w:t>
      </w:r>
      <w:proofErr w:type="spellEnd"/>
      <w:r w:rsidRPr="00D155A5">
        <w:rPr>
          <w:lang w:val="pt-BR"/>
        </w:rPr>
        <w:t xml:space="preserve">-treinados yolo11m.pt e adotou os seguintes </w:t>
      </w:r>
      <w:proofErr w:type="spellStart"/>
      <w:r w:rsidRPr="00D155A5">
        <w:rPr>
          <w:lang w:val="pt-BR"/>
        </w:rPr>
        <w:t>hiperparâmetros</w:t>
      </w:r>
      <w:proofErr w:type="spellEnd"/>
      <w:r w:rsidRPr="00D155A5">
        <w:rPr>
          <w:lang w:val="pt-BR"/>
        </w:rPr>
        <w:t xml:space="preserve">: 100 épocas; batch </w:t>
      </w:r>
      <w:proofErr w:type="spellStart"/>
      <w:r w:rsidRPr="00D155A5">
        <w:rPr>
          <w:lang w:val="pt-BR"/>
        </w:rPr>
        <w:t>size</w:t>
      </w:r>
      <w:proofErr w:type="spellEnd"/>
      <w:r w:rsidRPr="00D155A5">
        <w:rPr>
          <w:lang w:val="pt-BR"/>
        </w:rPr>
        <w:t xml:space="preserve"> de 12; resolução de entrada de 640×640 pixels; otimizador </w:t>
      </w:r>
      <w:proofErr w:type="spellStart"/>
      <w:r w:rsidRPr="00D155A5">
        <w:rPr>
          <w:lang w:val="pt-BR"/>
        </w:rPr>
        <w:t>AdamW</w:t>
      </w:r>
      <w:proofErr w:type="spellEnd"/>
      <w:r w:rsidRPr="00D155A5">
        <w:rPr>
          <w:lang w:val="pt-BR"/>
        </w:rPr>
        <w:t xml:space="preserve"> com taxa de aprendizado inicial de 0,001; paciência de parada antecipada de 20 épocas; </w:t>
      </w:r>
      <w:proofErr w:type="spellStart"/>
      <w:r w:rsidRPr="00D155A5">
        <w:rPr>
          <w:lang w:val="pt-BR"/>
        </w:rPr>
        <w:t>augmentation</w:t>
      </w:r>
      <w:proofErr w:type="spellEnd"/>
      <w:r w:rsidRPr="00D155A5">
        <w:rPr>
          <w:lang w:val="pt-BR"/>
        </w:rPr>
        <w:t xml:space="preserve"> de mosaico (</w:t>
      </w:r>
      <w:proofErr w:type="spellStart"/>
      <w:r w:rsidRPr="00D155A5">
        <w:rPr>
          <w:lang w:val="pt-BR"/>
        </w:rPr>
        <w:t>mosaic</w:t>
      </w:r>
      <w:proofErr w:type="spellEnd"/>
      <w:r w:rsidRPr="00D155A5">
        <w:rPr>
          <w:lang w:val="pt-BR"/>
        </w:rPr>
        <w:t>=1,0) e espelhamento horizontal (</w:t>
      </w:r>
      <w:proofErr w:type="spellStart"/>
      <w:r w:rsidRPr="00D155A5">
        <w:rPr>
          <w:lang w:val="pt-BR"/>
        </w:rPr>
        <w:t>fliplr</w:t>
      </w:r>
      <w:proofErr w:type="spellEnd"/>
      <w:r w:rsidRPr="00D155A5">
        <w:rPr>
          <w:lang w:val="pt-BR"/>
        </w:rPr>
        <w:t>=0,5). O checkpoint de melhor desempenho na validação (best.pt) foi preservado para a etapa de inferência.</w:t>
      </w:r>
    </w:p>
    <w:p w14:paraId="738AAE53" w14:textId="77777777" w:rsidR="004F1CAD" w:rsidRPr="00D155A5" w:rsidRDefault="00000000">
      <w:pPr>
        <w:pStyle w:val="normal1"/>
        <w:spacing w:after="120"/>
        <w:rPr>
          <w:lang w:val="pt-BR"/>
        </w:rPr>
      </w:pPr>
      <w:r w:rsidRPr="00D155A5">
        <w:rPr>
          <w:lang w:val="pt-BR"/>
        </w:rPr>
        <w:t xml:space="preserve">A inferência com o Gemma 3 27B-IT foi realizada via LM Studio, em regime zero-shot, com temperatura igual a 0, </w:t>
      </w:r>
      <w:proofErr w:type="spellStart"/>
      <w:r w:rsidRPr="00D155A5">
        <w:rPr>
          <w:lang w:val="pt-BR"/>
        </w:rPr>
        <w:t>seed</w:t>
      </w:r>
      <w:proofErr w:type="spellEnd"/>
      <w:r w:rsidRPr="00D155A5">
        <w:rPr>
          <w:lang w:val="pt-BR"/>
        </w:rPr>
        <w:t xml:space="preserve"> igual a 42 e saída estruturada em formato JSON. O prompt padronizado, o controle por cache, o registro do </w:t>
      </w:r>
      <w:proofErr w:type="spellStart"/>
      <w:r w:rsidRPr="00D155A5">
        <w:rPr>
          <w:lang w:val="pt-BR"/>
        </w:rPr>
        <w:t>hash</w:t>
      </w:r>
      <w:proofErr w:type="spellEnd"/>
      <w:r w:rsidRPr="00D155A5">
        <w:rPr>
          <w:lang w:val="pt-BR"/>
        </w:rPr>
        <w:t xml:space="preserve"> SHA-256 do prompt e o nível de quantização empregado encontram-se descritos na seção 3.8 e reproduzidos nos arquivos de configuração do repositório.</w:t>
      </w:r>
    </w:p>
    <w:p w14:paraId="738AAE54" w14:textId="77777777" w:rsidR="004F1CAD" w:rsidRDefault="00000000">
      <w:pPr>
        <w:pStyle w:val="normal1"/>
        <w:spacing w:after="120"/>
      </w:pPr>
      <w:r w:rsidRPr="00D155A5">
        <w:rPr>
          <w:lang w:val="pt-BR"/>
        </w:rPr>
        <w:t xml:space="preserve">Os scripts de preparação dos dados, treinamento, inferência e cálculo das métricas, bem como os arquivos de configuração, os pesos finais, os registros de execução e as instruções de obtenção das bases de imagens, estão disponíveis no repositório do projeto: https://github.com/jaimejrs/residuos_yolov11m_gemma3. As bases públicas de terceiros (TACO, Trash </w:t>
      </w:r>
      <w:proofErr w:type="spellStart"/>
      <w:r w:rsidRPr="00D155A5">
        <w:rPr>
          <w:lang w:val="pt-BR"/>
        </w:rPr>
        <w:t>Detection</w:t>
      </w:r>
      <w:proofErr w:type="spellEnd"/>
      <w:r w:rsidRPr="00D155A5">
        <w:rPr>
          <w:lang w:val="pt-BR"/>
        </w:rPr>
        <w:t xml:space="preserve"> e </w:t>
      </w:r>
      <w:proofErr w:type="spellStart"/>
      <w:r w:rsidRPr="00D155A5">
        <w:rPr>
          <w:lang w:val="pt-BR"/>
        </w:rPr>
        <w:t>Sidewalk</w:t>
      </w:r>
      <w:proofErr w:type="spellEnd"/>
      <w:r w:rsidRPr="00D155A5">
        <w:rPr>
          <w:lang w:val="pt-BR"/>
        </w:rPr>
        <w:t xml:space="preserve"> </w:t>
      </w:r>
      <w:proofErr w:type="spellStart"/>
      <w:r w:rsidRPr="00D155A5">
        <w:rPr>
          <w:lang w:val="pt-BR"/>
        </w:rPr>
        <w:t>Segmentation</w:t>
      </w:r>
      <w:proofErr w:type="spellEnd"/>
      <w:r w:rsidRPr="00D155A5">
        <w:rPr>
          <w:lang w:val="pt-BR"/>
        </w:rPr>
        <w:t>) devem ser obtidas diretamente em suas fontes originais, conforme as referências e as respectivas licenças. O conjunto de teste brasileiro, por envolver imagens de fontes diversas, é disponibilizado de acordo com as condições de uso e os critérios éticos descritos nas seções 3.4 e 3.5.</w:t>
      </w:r>
    </w:p>
    <w:sectPr w:rsidR="004F1CAD">
      <w:headerReference w:type="default" r:id="rId40"/>
      <w:footerReference w:type="default" r:id="rId41"/>
      <w:headerReference w:type="first" r:id="rId42"/>
      <w:footerReference w:type="first" r:id="rId43"/>
      <w:pgSz w:w="11906" w:h="16838"/>
      <w:pgMar w:top="1701" w:right="1134" w:bottom="1134" w:left="1701" w:header="709" w:footer="709" w:gutter="0"/>
      <w:pgNumType w:start="14"/>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30866" w14:textId="77777777" w:rsidR="00927BF8" w:rsidRPr="00D155A5" w:rsidRDefault="00927BF8">
      <w:pPr>
        <w:spacing w:line="240" w:lineRule="auto"/>
      </w:pPr>
      <w:r w:rsidRPr="00D155A5">
        <w:separator/>
      </w:r>
    </w:p>
  </w:endnote>
  <w:endnote w:type="continuationSeparator" w:id="0">
    <w:p w14:paraId="009FD040" w14:textId="77777777" w:rsidR="00927BF8" w:rsidRPr="00D155A5" w:rsidRDefault="00927BF8">
      <w:pPr>
        <w:spacing w:line="240" w:lineRule="auto"/>
      </w:pPr>
      <w:r w:rsidRPr="00D155A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1" w:fontKey="{295DE1F4-4C29-4CDA-9FC2-002C525D8331}"/>
    <w:embedBold r:id="rId2" w:fontKey="{16CC8B6E-BA63-41DF-BB2E-C081AE507524}"/>
    <w:embedItalic r:id="rId3" w:fontKey="{6C726EFD-2F5C-4786-9A27-948EE605A9CE}"/>
  </w:font>
  <w:font w:name="Georgia">
    <w:panose1 w:val="02040502050405020303"/>
    <w:charset w:val="00"/>
    <w:family w:val="roman"/>
    <w:pitch w:val="variable"/>
    <w:sig w:usb0="00000287" w:usb1="00000000" w:usb2="00000000" w:usb3="00000000" w:csb0="0000009F" w:csb1="00000000"/>
    <w:embedItalic r:id="rId4" w:fontKey="{DA48CA79-6AB6-4219-BB40-3763E5F13DE5}"/>
  </w:font>
  <w:font w:name="Cardo">
    <w:charset w:val="01"/>
    <w:family w:val="roman"/>
    <w:pitch w:val="variable"/>
    <w:embedRegular r:id="rId5" w:fontKey="{C21B4535-22ED-4882-B3C7-5C58B19F4102}"/>
  </w:font>
  <w:font w:name="Calibri">
    <w:panose1 w:val="020F0502020204030204"/>
    <w:charset w:val="00"/>
    <w:family w:val="swiss"/>
    <w:pitch w:val="variable"/>
    <w:sig w:usb0="E4002EFF" w:usb1="C200247B" w:usb2="00000009" w:usb3="00000000" w:csb0="000001FF" w:csb1="00000000"/>
    <w:embedRegular r:id="rId6" w:fontKey="{82CA5927-35EE-4F56-B8F4-E0ADEAA6B5FF}"/>
  </w:font>
  <w:font w:name="Cambria">
    <w:panose1 w:val="02040503050406030204"/>
    <w:charset w:val="00"/>
    <w:family w:val="roman"/>
    <w:pitch w:val="variable"/>
    <w:sig w:usb0="E00006FF" w:usb1="420024FF" w:usb2="02000000" w:usb3="00000000" w:csb0="0000019F" w:csb1="00000000"/>
    <w:embedRegular r:id="rId7" w:fontKey="{88E3BAEB-9A45-4F9B-A72B-2AEDE182EB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AAE72" w14:textId="77777777" w:rsidR="004F1CAD" w:rsidRPr="00D155A5" w:rsidRDefault="004F1CA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AAE73" w14:textId="77777777" w:rsidR="004F1CAD" w:rsidRPr="00D155A5" w:rsidRDefault="004F1CAD">
    <w:pPr>
      <w:pStyle w:val="normal1"/>
      <w:tabs>
        <w:tab w:val="center" w:pos="4252"/>
        <w:tab w:val="right" w:pos="8504"/>
      </w:tabs>
      <w:rPr>
        <w:rFonts w:eastAsia="Times New Roman" w:cs="Times New Roman"/>
        <w:color w:val="000000"/>
        <w:lang w:val="pt-B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AAE76" w14:textId="77777777" w:rsidR="004F1CAD" w:rsidRPr="00D155A5" w:rsidRDefault="004F1CAD">
    <w:pPr>
      <w:pStyle w:val="normal1"/>
      <w:tabs>
        <w:tab w:val="center" w:pos="4252"/>
        <w:tab w:val="right" w:pos="8504"/>
      </w:tabs>
      <w:rPr>
        <w:rFonts w:eastAsia="Times New Roman" w:cs="Times New Roman"/>
        <w:color w:val="000000"/>
        <w:lang w:val="pt-BR"/>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AAE78" w14:textId="77777777" w:rsidR="004F1CAD" w:rsidRPr="00D155A5" w:rsidRDefault="004F1CAD">
    <w:pPr>
      <w:pStyle w:val="normal1"/>
      <w:tabs>
        <w:tab w:val="center" w:pos="4252"/>
        <w:tab w:val="right" w:pos="8504"/>
      </w:tabs>
      <w:rPr>
        <w:rFonts w:eastAsia="Times New Roman" w:cs="Times New Roman"/>
        <w:color w:val="000000"/>
        <w:lang w:val="pt-B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AAE7A" w14:textId="77777777" w:rsidR="004F1CAD" w:rsidRPr="00D155A5" w:rsidRDefault="004F1C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D4F25" w14:textId="77777777" w:rsidR="00927BF8" w:rsidRPr="00D155A5" w:rsidRDefault="00927BF8">
      <w:pPr>
        <w:spacing w:line="240" w:lineRule="auto"/>
      </w:pPr>
      <w:r w:rsidRPr="00D155A5">
        <w:separator/>
      </w:r>
    </w:p>
  </w:footnote>
  <w:footnote w:type="continuationSeparator" w:id="0">
    <w:p w14:paraId="1461F048" w14:textId="77777777" w:rsidR="00927BF8" w:rsidRPr="00D155A5" w:rsidRDefault="00927BF8">
      <w:pPr>
        <w:spacing w:line="240" w:lineRule="auto"/>
      </w:pPr>
      <w:r w:rsidRPr="00D155A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AAE6F" w14:textId="77777777" w:rsidR="004F1CAD" w:rsidRPr="00D155A5" w:rsidRDefault="004F1CAD">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AAE70" w14:textId="77777777" w:rsidR="004F1CAD" w:rsidRPr="00D155A5" w:rsidRDefault="004F1CAD">
    <w:pPr>
      <w:pStyle w:val="normal1"/>
      <w:tabs>
        <w:tab w:val="center" w:pos="4535"/>
        <w:tab w:val="right" w:pos="9071"/>
      </w:tabs>
      <w:jc w:val="right"/>
      <w:rPr>
        <w:rFonts w:eastAsia="Times New Roman" w:cs="Times New Roman"/>
        <w:color w:val="000000"/>
        <w:sz w:val="22"/>
        <w:szCs w:val="22"/>
        <w:lang w:val="pt-BR"/>
      </w:rPr>
    </w:pPr>
  </w:p>
  <w:p w14:paraId="738AAE71" w14:textId="77777777" w:rsidR="004F1CAD" w:rsidRPr="00D155A5" w:rsidRDefault="004F1CAD">
    <w:pPr>
      <w:pStyle w:val="normal1"/>
      <w:tabs>
        <w:tab w:val="center" w:pos="4535"/>
        <w:tab w:val="right" w:pos="9071"/>
      </w:tabs>
      <w:jc w:val="right"/>
      <w:rPr>
        <w:rFonts w:eastAsia="Times New Roman" w:cs="Times New Roman"/>
        <w:color w:val="000000"/>
        <w:sz w:val="20"/>
        <w:szCs w:val="20"/>
        <w:lang w:val="pt-B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AAE74" w14:textId="77777777" w:rsidR="004F1CAD" w:rsidRPr="00D155A5" w:rsidRDefault="004F1CAD">
    <w:pPr>
      <w:pStyle w:val="normal1"/>
      <w:tabs>
        <w:tab w:val="center" w:pos="4535"/>
        <w:tab w:val="right" w:pos="9071"/>
      </w:tabs>
      <w:jc w:val="right"/>
      <w:rPr>
        <w:rFonts w:eastAsia="Times New Roman" w:cs="Times New Roman"/>
        <w:color w:val="000000"/>
        <w:sz w:val="22"/>
        <w:szCs w:val="22"/>
        <w:lang w:val="pt-BR"/>
      </w:rPr>
    </w:pPr>
  </w:p>
  <w:p w14:paraId="738AAE75" w14:textId="77777777" w:rsidR="004F1CAD" w:rsidRPr="00D155A5" w:rsidRDefault="004F1CAD">
    <w:pPr>
      <w:pStyle w:val="normal1"/>
      <w:tabs>
        <w:tab w:val="center" w:pos="4535"/>
        <w:tab w:val="right" w:pos="9071"/>
      </w:tabs>
      <w:jc w:val="right"/>
      <w:rPr>
        <w:rFonts w:eastAsia="Times New Roman" w:cs="Times New Roman"/>
        <w:color w:val="000000"/>
        <w:sz w:val="20"/>
        <w:szCs w:val="20"/>
        <w:lang w:val="pt-BR"/>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AAE77" w14:textId="77777777" w:rsidR="004F1CAD" w:rsidRPr="00D155A5" w:rsidRDefault="00000000">
    <w:pPr>
      <w:pStyle w:val="normal1"/>
      <w:tabs>
        <w:tab w:val="center" w:pos="4535"/>
        <w:tab w:val="right" w:pos="9071"/>
      </w:tabs>
      <w:jc w:val="right"/>
      <w:rPr>
        <w:rFonts w:eastAsia="Times New Roman" w:cs="Times New Roman"/>
        <w:color w:val="000000"/>
        <w:lang w:val="pt-BR"/>
      </w:rPr>
    </w:pPr>
    <w:r w:rsidRPr="00D155A5">
      <w:rPr>
        <w:lang w:val="pt-BR"/>
      </w:rPr>
      <w:fldChar w:fldCharType="begin"/>
    </w:r>
    <w:r w:rsidRPr="00D155A5">
      <w:rPr>
        <w:lang w:val="pt-BR"/>
      </w:rPr>
      <w:instrText xml:space="preserve"> PAGE </w:instrText>
    </w:r>
    <w:r w:rsidRPr="00D155A5">
      <w:rPr>
        <w:lang w:val="pt-BR"/>
      </w:rPr>
      <w:fldChar w:fldCharType="separate"/>
    </w:r>
    <w:r w:rsidRPr="00D155A5">
      <w:rPr>
        <w:lang w:val="pt-BR"/>
      </w:rPr>
      <w:t>19</w:t>
    </w:r>
    <w:r w:rsidRPr="00D155A5">
      <w:rPr>
        <w:lang w:val="pt-BR"/>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AAE79" w14:textId="77777777" w:rsidR="004F1CAD" w:rsidRPr="00D155A5" w:rsidRDefault="004F1C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F3F7B"/>
    <w:multiLevelType w:val="multilevel"/>
    <w:tmpl w:val="06BEE32E"/>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abstractNum w:abstractNumId="1" w15:restartNumberingAfterBreak="0">
    <w:nsid w:val="72D46FAE"/>
    <w:multiLevelType w:val="multilevel"/>
    <w:tmpl w:val="477CAF4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42123952">
    <w:abstractNumId w:val="0"/>
  </w:num>
  <w:num w:numId="2" w16cid:durableId="15150012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F1CAD"/>
    <w:rsid w:val="000D5ED6"/>
    <w:rsid w:val="0017242C"/>
    <w:rsid w:val="00174F25"/>
    <w:rsid w:val="00186C92"/>
    <w:rsid w:val="001E1DA5"/>
    <w:rsid w:val="001F5208"/>
    <w:rsid w:val="003637FB"/>
    <w:rsid w:val="0048255C"/>
    <w:rsid w:val="004F1CAD"/>
    <w:rsid w:val="00554BF5"/>
    <w:rsid w:val="005717A5"/>
    <w:rsid w:val="005A732C"/>
    <w:rsid w:val="005C3F7D"/>
    <w:rsid w:val="005D1E60"/>
    <w:rsid w:val="00604CE1"/>
    <w:rsid w:val="006554FF"/>
    <w:rsid w:val="006718E1"/>
    <w:rsid w:val="00765532"/>
    <w:rsid w:val="00802FD6"/>
    <w:rsid w:val="008049AC"/>
    <w:rsid w:val="008A33D7"/>
    <w:rsid w:val="00927BF8"/>
    <w:rsid w:val="009E5198"/>
    <w:rsid w:val="009F670D"/>
    <w:rsid w:val="00A06D22"/>
    <w:rsid w:val="00A30B9C"/>
    <w:rsid w:val="00AA1220"/>
    <w:rsid w:val="00AE325C"/>
    <w:rsid w:val="00B06CB2"/>
    <w:rsid w:val="00B7678C"/>
    <w:rsid w:val="00BC29BC"/>
    <w:rsid w:val="00BC37B4"/>
    <w:rsid w:val="00CB04F7"/>
    <w:rsid w:val="00D155A5"/>
    <w:rsid w:val="00E26779"/>
    <w:rsid w:val="00E32244"/>
    <w:rsid w:val="00E40929"/>
    <w:rsid w:val="00EA0D84"/>
    <w:rsid w:val="00ED7D52"/>
    <w:rsid w:val="00EF4F90"/>
    <w:rsid w:val="00F8272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AAA9A"/>
  <w15:docId w15:val="{451E1061-F25A-45D0-8BCE-B025ECCEE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oto Serif CJK SC" w:hAnsi="Times New Roman"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360" w:lineRule="auto"/>
      <w:ind w:firstLine="709"/>
      <w:jc w:val="both"/>
    </w:pPr>
    <w:rPr>
      <w:lang w:val="pt-BR"/>
    </w:rPr>
  </w:style>
  <w:style w:type="paragraph" w:styleId="Ttulo1">
    <w:name w:val="heading 1"/>
    <w:basedOn w:val="normal1"/>
    <w:next w:val="normal1"/>
    <w:uiPriority w:val="9"/>
    <w:qFormat/>
    <w:pPr>
      <w:keepNext/>
      <w:spacing w:before="240" w:after="240" w:line="240" w:lineRule="auto"/>
      <w:ind w:firstLine="0"/>
      <w:jc w:val="left"/>
      <w:outlineLvl w:val="0"/>
    </w:pPr>
    <w:rPr>
      <w:rFonts w:eastAsia="Times New Roman" w:cs="Times New Roman"/>
      <w:b/>
      <w:bCs/>
    </w:rPr>
  </w:style>
  <w:style w:type="paragraph" w:styleId="Ttulo2">
    <w:name w:val="heading 2"/>
    <w:basedOn w:val="normal1"/>
    <w:next w:val="normal1"/>
    <w:uiPriority w:val="9"/>
    <w:semiHidden/>
    <w:unhideWhenUsed/>
    <w:qFormat/>
    <w:pPr>
      <w:keepNext/>
      <w:keepLines/>
      <w:spacing w:before="360" w:after="80" w:line="240" w:lineRule="auto"/>
      <w:outlineLvl w:val="1"/>
    </w:pPr>
    <w:rPr>
      <w:b/>
      <w:bCs/>
      <w:sz w:val="36"/>
      <w:szCs w:val="36"/>
    </w:rPr>
  </w:style>
  <w:style w:type="paragraph" w:styleId="Ttulo3">
    <w:name w:val="heading 3"/>
    <w:basedOn w:val="normal1"/>
    <w:next w:val="normal1"/>
    <w:uiPriority w:val="9"/>
    <w:semiHidden/>
    <w:unhideWhenUsed/>
    <w:qFormat/>
    <w:pPr>
      <w:keepNext/>
      <w:keepLines/>
      <w:spacing w:before="280" w:after="80" w:line="240" w:lineRule="auto"/>
      <w:outlineLvl w:val="2"/>
    </w:pPr>
    <w:rPr>
      <w:b/>
      <w:bCs/>
      <w:sz w:val="28"/>
      <w:szCs w:val="28"/>
    </w:rPr>
  </w:style>
  <w:style w:type="paragraph" w:styleId="Ttulo4">
    <w:name w:val="heading 4"/>
    <w:basedOn w:val="normal1"/>
    <w:next w:val="normal1"/>
    <w:uiPriority w:val="9"/>
    <w:semiHidden/>
    <w:unhideWhenUsed/>
    <w:qFormat/>
    <w:pPr>
      <w:keepNext/>
      <w:keepLines/>
      <w:spacing w:before="240" w:after="40" w:line="240" w:lineRule="auto"/>
      <w:outlineLvl w:val="3"/>
    </w:pPr>
    <w:rPr>
      <w:b/>
      <w:bCs/>
    </w:rPr>
  </w:style>
  <w:style w:type="paragraph" w:styleId="Ttulo5">
    <w:name w:val="heading 5"/>
    <w:basedOn w:val="normal1"/>
    <w:next w:val="normal1"/>
    <w:uiPriority w:val="9"/>
    <w:semiHidden/>
    <w:unhideWhenUsed/>
    <w:qFormat/>
    <w:pPr>
      <w:keepNext/>
      <w:keepLines/>
      <w:spacing w:before="220" w:after="40" w:line="240" w:lineRule="auto"/>
      <w:outlineLvl w:val="4"/>
    </w:pPr>
    <w:rPr>
      <w:b/>
      <w:bCs/>
      <w:sz w:val="22"/>
      <w:szCs w:val="22"/>
    </w:rPr>
  </w:style>
  <w:style w:type="paragraph" w:styleId="Ttulo6">
    <w:name w:val="heading 6"/>
    <w:basedOn w:val="normal1"/>
    <w:next w:val="normal1"/>
    <w:uiPriority w:val="9"/>
    <w:semiHidden/>
    <w:unhideWhenUsed/>
    <w:qFormat/>
    <w:pPr>
      <w:keepNext/>
      <w:keepLines/>
      <w:spacing w:before="200" w:after="40" w:line="240" w:lineRule="auto"/>
      <w:outlineLvl w:val="5"/>
    </w:pPr>
    <w:rPr>
      <w:b/>
      <w:bCs/>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rPr>
      <w:color w:val="000080"/>
      <w:u w:val="single"/>
    </w:rPr>
  </w:style>
  <w:style w:type="character" w:styleId="nfase">
    <w:name w:val="Emphasis"/>
    <w:uiPriority w:val="20"/>
    <w:qFormat/>
    <w:rPr>
      <w:i/>
      <w:iCs/>
    </w:rPr>
  </w:style>
  <w:style w:type="character" w:styleId="Forte">
    <w:name w:val="Strong"/>
    <w:uiPriority w:val="22"/>
    <w:qFormat/>
    <w:rPr>
      <w:b/>
      <w:bCs/>
    </w:rPr>
  </w:style>
  <w:style w:type="paragraph" w:styleId="Ttulo">
    <w:name w:val="Title"/>
    <w:basedOn w:val="normal1"/>
    <w:next w:val="Corpodetexto"/>
    <w:uiPriority w:val="10"/>
    <w:qFormat/>
    <w:pPr>
      <w:keepNext/>
      <w:keepLines/>
      <w:spacing w:before="480" w:after="120" w:line="240" w:lineRule="auto"/>
    </w:pPr>
    <w:rPr>
      <w:b/>
      <w:bCs/>
      <w:sz w:val="72"/>
      <w:szCs w:val="72"/>
    </w:rPr>
  </w:style>
  <w:style w:type="paragraph" w:styleId="Corpodetexto">
    <w:name w:val="Body Text"/>
    <w:basedOn w:val="Normal"/>
    <w:pPr>
      <w:spacing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normal1">
    <w:name w:val="normal1"/>
    <w:qFormat/>
    <w:pPr>
      <w:widowControl w:val="0"/>
      <w:spacing w:line="360" w:lineRule="auto"/>
      <w:ind w:firstLine="709"/>
      <w:jc w:val="both"/>
    </w:pPr>
  </w:style>
  <w:style w:type="paragraph" w:styleId="Subttulo">
    <w:name w:val="Subtitle"/>
    <w:basedOn w:val="normal1"/>
    <w:next w:val="normal1"/>
    <w:uiPriority w:val="11"/>
    <w:qFormat/>
    <w:pPr>
      <w:keepNext/>
      <w:keepLines/>
      <w:spacing w:before="360" w:after="80" w:line="240" w:lineRule="auto"/>
    </w:pPr>
    <w:rPr>
      <w:rFonts w:ascii="Georgia" w:eastAsia="Georgia" w:hAnsi="Georgia" w:cs="Georgia"/>
      <w:i/>
      <w:iCs/>
      <w:color w:val="666666"/>
      <w:sz w:val="48"/>
      <w:szCs w:val="48"/>
    </w:rPr>
  </w:style>
  <w:style w:type="paragraph" w:customStyle="1" w:styleId="Cabealhoerodap">
    <w:name w:val="Cabeçalho e rodapé"/>
    <w:basedOn w:val="Normal"/>
    <w:qFormat/>
  </w:style>
  <w:style w:type="paragraph" w:styleId="Cabealho">
    <w:name w:val="header"/>
    <w:basedOn w:val="Cabealhoerodap"/>
  </w:style>
  <w:style w:type="paragraph" w:styleId="Rodap">
    <w:name w:val="footer"/>
    <w:basedOn w:val="Cabealhoerodap"/>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table" w:customStyle="1" w:styleId="TableNormal">
    <w:name w:val="TableNormal"/>
    <w:tblPr>
      <w:tblCellMar>
        <w:top w:w="100" w:type="dxa"/>
        <w:left w:w="100" w:type="dxa"/>
        <w:bottom w:w="100" w:type="dxa"/>
        <w:right w:w="100" w:type="dxa"/>
      </w:tblCellMar>
    </w:tblPr>
  </w:style>
  <w:style w:type="character" w:styleId="MenoPendente">
    <w:name w:val="Unresolved Mention"/>
    <w:basedOn w:val="Fontepargpadro"/>
    <w:uiPriority w:val="99"/>
    <w:semiHidden/>
    <w:unhideWhenUsed/>
    <w:rsid w:val="00EF4F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www.ecva.net/papers/eccv_2024/papers_ECCV/papers/10172.pdf?utm_source=chatgpt.com" TargetMode="External"/><Relationship Id="rId21" Type="http://schemas.openxmlformats.org/officeDocument/2006/relationships/image" Target="media/image7.png"/><Relationship Id="rId34" Type="http://schemas.openxmlformats.org/officeDocument/2006/relationships/hyperlink" Target="https://proceedings.mlr.press/v202/li23q.html" TargetMode="External"/><Relationship Id="rId42" Type="http://schemas.openxmlformats.org/officeDocument/2006/relationships/header" Target="header5.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2.png"/><Relationship Id="rId29" Type="http://schemas.openxmlformats.org/officeDocument/2006/relationships/hyperlink" Target="https://www.scielo.br/j/esa/a/9CmBjrLMQpCRBZWttpDLtcJ/"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hyperlink" Target="https://repositorio.ufc.br/handle/riufc/60224" TargetMode="External"/><Relationship Id="rId37" Type="http://schemas.openxmlformats.org/officeDocument/2006/relationships/hyperlink" Target="https://arxiv.org/abs/2510.12400?utm_source=chatgpt.com" TargetMode="External"/><Relationship Id="rId40" Type="http://schemas.openxmlformats.org/officeDocument/2006/relationships/header" Target="header4.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hyperlink" Target="https://doi.org/10.3390/s22020548" TargetMode="External"/><Relationship Id="rId36" Type="http://schemas.openxmlformats.org/officeDocument/2006/relationships/hyperlink" Target="https://doi.org/10.1016/j.giq.2021.101577" TargetMode="Externa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hyperlink" Target="https://doi.org/10.1590/2175-3369.016.e20230271"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fichacatalografica.ufc.br/" TargetMode="Externa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s://www.progere.ufc.br/wp-content/uploads/2015/08/Plano-Municipal-de-Gest%C3%A3o-Integrada-de-Res%C3%ADduos-S%C3%B3lidos-de-Fortaleza.pdf" TargetMode="External"/><Relationship Id="rId35" Type="http://schemas.openxmlformats.org/officeDocument/2006/relationships/hyperlink" Target="https://doi.org/10.4136/ambi-agua.1635" TargetMode="External"/><Relationship Id="rId43" Type="http://schemas.openxmlformats.org/officeDocument/2006/relationships/footer" Target="footer5.xml"/><Relationship Id="rId8" Type="http://schemas.openxmlformats.org/officeDocument/2006/relationships/hyperlink" Target="http://www.biblioteca.ufc.br/servicos-e-produtos/1137-elaboracao-de-ficha-catalografica" TargetMode="External"/><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oi.org/10.1038/nature14539" TargetMode="External"/><Relationship Id="rId38" Type="http://schemas.openxmlformats.org/officeDocument/2006/relationships/hyperlink" Target="https://arxiv.org/abs/2308.09778?utm_source=chatgpt.com" TargetMode="External"/><Relationship Id="rId20" Type="http://schemas.openxmlformats.org/officeDocument/2006/relationships/image" Target="media/image6.png"/><Relationship Id="rId41"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726</TotalTime>
  <Pages>68</Pages>
  <Words>22093</Words>
  <Characters>119306</Characters>
  <Application>Microsoft Office Word</Application>
  <DocSecurity>0</DocSecurity>
  <Lines>994</Lines>
  <Paragraphs>282</Paragraphs>
  <ScaleCrop>false</ScaleCrop>
  <Company/>
  <LinksUpToDate>false</LinksUpToDate>
  <CharactersWithSpaces>141117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Jaime Teixeira De Araujo Junior</cp:lastModifiedBy>
  <cp:revision>88</cp:revision>
  <dcterms:created xsi:type="dcterms:W3CDTF">2026-06-11T13:07:00Z</dcterms:created>
  <dcterms:modified xsi:type="dcterms:W3CDTF">2026-06-12T19:46:00Z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LinksUpToDate">
    <vt:lpwstr>false</vt:lpwstr>
  </property>
  <property fmtid="{D5CDD505-2E9C-101B-9397-08002B2CF9AE}" pid="4" name="ScaleCrop">
    <vt:lpwstr>false</vt:lpwstr>
  </property>
  <property fmtid="{D5CDD505-2E9C-101B-9397-08002B2CF9AE}" pid="5" name="ShareDoc">
    <vt:lpwstr>false</vt:lpwstr>
  </property>
</Properties>
</file>