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B12" w:rsidRDefault="00CE4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520"/>
        <w:gridCol w:w="1269"/>
        <w:gridCol w:w="1411"/>
        <w:gridCol w:w="958"/>
      </w:tblGrid>
      <w:tr w:rsidR="006D5184" w:rsidTr="00B57EA3">
        <w:tc>
          <w:tcPr>
            <w:tcW w:w="1074" w:type="dxa"/>
          </w:tcPr>
          <w:p w:rsidR="006D5184" w:rsidRDefault="00FE016F" w:rsidP="00B57EA3">
            <w:r>
              <w:t>Prioridad</w:t>
            </w:r>
          </w:p>
        </w:tc>
        <w:tc>
          <w:tcPr>
            <w:tcW w:w="1520" w:type="dxa"/>
          </w:tcPr>
          <w:p w:rsidR="006D5184" w:rsidRDefault="006D5184" w:rsidP="00B57EA3">
            <w:r>
              <w:t>Operador</w:t>
            </w:r>
          </w:p>
        </w:tc>
        <w:tc>
          <w:tcPr>
            <w:tcW w:w="1269" w:type="dxa"/>
          </w:tcPr>
          <w:p w:rsidR="006D5184" w:rsidRDefault="00FE016F" w:rsidP="00B57EA3">
            <w:r>
              <w:t>Aridad</w:t>
            </w:r>
          </w:p>
        </w:tc>
        <w:tc>
          <w:tcPr>
            <w:tcW w:w="1411" w:type="dxa"/>
          </w:tcPr>
          <w:p w:rsidR="006D5184" w:rsidRDefault="006D5184" w:rsidP="00B57EA3">
            <w:r>
              <w:t>Asocia</w:t>
            </w:r>
          </w:p>
        </w:tc>
        <w:tc>
          <w:tcPr>
            <w:tcW w:w="958" w:type="dxa"/>
          </w:tcPr>
          <w:p w:rsidR="006D5184" w:rsidRDefault="00FE016F" w:rsidP="00B57EA3">
            <w:r>
              <w:t>Tipo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0</w:t>
            </w:r>
          </w:p>
        </w:tc>
        <w:tc>
          <w:tcPr>
            <w:tcW w:w="1520" w:type="dxa"/>
          </w:tcPr>
          <w:p w:rsidR="006D5184" w:rsidRDefault="006D5184" w:rsidP="00B57EA3">
            <w:r>
              <w:t>+</w:t>
            </w:r>
          </w:p>
        </w:tc>
        <w:tc>
          <w:tcPr>
            <w:tcW w:w="1269" w:type="dxa"/>
          </w:tcPr>
          <w:p w:rsidR="006D5184" w:rsidRDefault="006D5184" w:rsidP="00B57EA3">
            <w:r>
              <w:t>Binario</w:t>
            </w:r>
          </w:p>
        </w:tc>
        <w:tc>
          <w:tcPr>
            <w:tcW w:w="1411" w:type="dxa"/>
          </w:tcPr>
          <w:p w:rsidR="006D5184" w:rsidRDefault="006D5184" w:rsidP="00B57EA3">
            <w:r>
              <w:t>Derechas</w:t>
            </w:r>
          </w:p>
        </w:tc>
        <w:tc>
          <w:tcPr>
            <w:tcW w:w="958" w:type="dxa"/>
          </w:tcPr>
          <w:p w:rsidR="006D5184" w:rsidRDefault="006D5184" w:rsidP="00B57EA3">
            <w:r>
              <w:t>Infijo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0</w:t>
            </w:r>
          </w:p>
        </w:tc>
        <w:tc>
          <w:tcPr>
            <w:tcW w:w="1520" w:type="dxa"/>
          </w:tcPr>
          <w:p w:rsidR="006D5184" w:rsidRDefault="006D5184" w:rsidP="00B57EA3">
            <w:r>
              <w:t>-</w:t>
            </w:r>
          </w:p>
        </w:tc>
        <w:tc>
          <w:tcPr>
            <w:tcW w:w="1269" w:type="dxa"/>
          </w:tcPr>
          <w:p w:rsidR="006D5184" w:rsidRDefault="006D5184" w:rsidP="00B57EA3">
            <w:r>
              <w:t>Binario</w:t>
            </w:r>
          </w:p>
        </w:tc>
        <w:tc>
          <w:tcPr>
            <w:tcW w:w="1411" w:type="dxa"/>
          </w:tcPr>
          <w:p w:rsidR="006D5184" w:rsidRDefault="006D5184" w:rsidP="00B57EA3">
            <w:r>
              <w:t xml:space="preserve">No </w:t>
            </w:r>
          </w:p>
        </w:tc>
        <w:tc>
          <w:tcPr>
            <w:tcW w:w="958" w:type="dxa"/>
          </w:tcPr>
          <w:p w:rsidR="006D5184" w:rsidRDefault="006D5184" w:rsidP="00B57EA3">
            <w:r>
              <w:t>Infijo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1</w:t>
            </w:r>
          </w:p>
        </w:tc>
        <w:tc>
          <w:tcPr>
            <w:tcW w:w="1520" w:type="dxa"/>
          </w:tcPr>
          <w:p w:rsidR="006D5184" w:rsidRDefault="006D5184" w:rsidP="00B57EA3">
            <w:r>
              <w:t>and</w:t>
            </w:r>
          </w:p>
        </w:tc>
        <w:tc>
          <w:tcPr>
            <w:tcW w:w="1269" w:type="dxa"/>
          </w:tcPr>
          <w:p w:rsidR="006D5184" w:rsidRDefault="006D5184" w:rsidP="00B57EA3">
            <w:r>
              <w:t>Binario</w:t>
            </w:r>
          </w:p>
        </w:tc>
        <w:tc>
          <w:tcPr>
            <w:tcW w:w="1411" w:type="dxa"/>
          </w:tcPr>
          <w:p w:rsidR="006D5184" w:rsidRDefault="006D5184" w:rsidP="00B57EA3">
            <w:r>
              <w:t>Izquierdas</w:t>
            </w:r>
          </w:p>
        </w:tc>
        <w:tc>
          <w:tcPr>
            <w:tcW w:w="958" w:type="dxa"/>
          </w:tcPr>
          <w:p w:rsidR="006D5184" w:rsidRDefault="006D5184" w:rsidP="00B57EA3">
            <w:r>
              <w:t>Infijo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1</w:t>
            </w:r>
          </w:p>
        </w:tc>
        <w:tc>
          <w:tcPr>
            <w:tcW w:w="1520" w:type="dxa"/>
          </w:tcPr>
          <w:p w:rsidR="006D5184" w:rsidRDefault="006D5184" w:rsidP="00B57EA3">
            <w:proofErr w:type="spellStart"/>
            <w:r>
              <w:t>or</w:t>
            </w:r>
            <w:proofErr w:type="spellEnd"/>
          </w:p>
        </w:tc>
        <w:tc>
          <w:tcPr>
            <w:tcW w:w="1269" w:type="dxa"/>
          </w:tcPr>
          <w:p w:rsidR="006D5184" w:rsidRDefault="006D5184" w:rsidP="00B57EA3">
            <w:r>
              <w:t>Binario</w:t>
            </w:r>
          </w:p>
        </w:tc>
        <w:tc>
          <w:tcPr>
            <w:tcW w:w="1411" w:type="dxa"/>
          </w:tcPr>
          <w:p w:rsidR="006D5184" w:rsidRDefault="006D5184" w:rsidP="00B57EA3">
            <w:r>
              <w:t>Izquierdas</w:t>
            </w:r>
          </w:p>
        </w:tc>
        <w:tc>
          <w:tcPr>
            <w:tcW w:w="958" w:type="dxa"/>
          </w:tcPr>
          <w:p w:rsidR="006D5184" w:rsidRDefault="006D5184" w:rsidP="00B57EA3">
            <w:r>
              <w:t>Infijo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2</w:t>
            </w:r>
          </w:p>
        </w:tc>
        <w:tc>
          <w:tcPr>
            <w:tcW w:w="1520" w:type="dxa"/>
          </w:tcPr>
          <w:p w:rsidR="006D5184" w:rsidRDefault="006D5184" w:rsidP="00B57EA3">
            <w:r>
              <w:t>relacionales</w:t>
            </w:r>
          </w:p>
        </w:tc>
        <w:tc>
          <w:tcPr>
            <w:tcW w:w="1269" w:type="dxa"/>
          </w:tcPr>
          <w:p w:rsidR="006D5184" w:rsidRDefault="006D5184" w:rsidP="00B57EA3">
            <w:r>
              <w:t>Binarios</w:t>
            </w:r>
          </w:p>
        </w:tc>
        <w:tc>
          <w:tcPr>
            <w:tcW w:w="1411" w:type="dxa"/>
          </w:tcPr>
          <w:p w:rsidR="006D5184" w:rsidRDefault="006D5184" w:rsidP="00B57EA3">
            <w:r>
              <w:t>Izquierdas</w:t>
            </w:r>
          </w:p>
        </w:tc>
        <w:tc>
          <w:tcPr>
            <w:tcW w:w="958" w:type="dxa"/>
          </w:tcPr>
          <w:p w:rsidR="006D5184" w:rsidRDefault="006D5184" w:rsidP="00B57EA3">
            <w:r>
              <w:t>Infijo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3</w:t>
            </w:r>
          </w:p>
        </w:tc>
        <w:tc>
          <w:tcPr>
            <w:tcW w:w="1520" w:type="dxa"/>
          </w:tcPr>
          <w:p w:rsidR="006D5184" w:rsidRDefault="006D5184" w:rsidP="00B57EA3">
            <w:r>
              <w:t>*</w:t>
            </w:r>
          </w:p>
        </w:tc>
        <w:tc>
          <w:tcPr>
            <w:tcW w:w="1269" w:type="dxa"/>
          </w:tcPr>
          <w:p w:rsidR="006D5184" w:rsidRDefault="006D5184" w:rsidP="00B57EA3">
            <w:r>
              <w:t>Binario</w:t>
            </w:r>
          </w:p>
        </w:tc>
        <w:tc>
          <w:tcPr>
            <w:tcW w:w="1411" w:type="dxa"/>
          </w:tcPr>
          <w:p w:rsidR="006D5184" w:rsidRDefault="006D5184" w:rsidP="00B57EA3">
            <w:r>
              <w:t xml:space="preserve">No </w:t>
            </w:r>
          </w:p>
        </w:tc>
        <w:tc>
          <w:tcPr>
            <w:tcW w:w="958" w:type="dxa"/>
          </w:tcPr>
          <w:p w:rsidR="006D5184" w:rsidRDefault="006D5184" w:rsidP="00B57EA3">
            <w:r>
              <w:t>Infijo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3</w:t>
            </w:r>
          </w:p>
        </w:tc>
        <w:tc>
          <w:tcPr>
            <w:tcW w:w="1520" w:type="dxa"/>
          </w:tcPr>
          <w:p w:rsidR="006D5184" w:rsidRDefault="006D5184" w:rsidP="00B57EA3">
            <w:r>
              <w:t>/</w:t>
            </w:r>
          </w:p>
        </w:tc>
        <w:tc>
          <w:tcPr>
            <w:tcW w:w="1269" w:type="dxa"/>
          </w:tcPr>
          <w:p w:rsidR="006D5184" w:rsidRDefault="006D5184" w:rsidP="00B57EA3">
            <w:r>
              <w:t>Binario</w:t>
            </w:r>
          </w:p>
        </w:tc>
        <w:tc>
          <w:tcPr>
            <w:tcW w:w="1411" w:type="dxa"/>
          </w:tcPr>
          <w:p w:rsidR="006D5184" w:rsidRDefault="006D5184" w:rsidP="00B57EA3">
            <w:r>
              <w:t xml:space="preserve">No </w:t>
            </w:r>
          </w:p>
        </w:tc>
        <w:tc>
          <w:tcPr>
            <w:tcW w:w="958" w:type="dxa"/>
          </w:tcPr>
          <w:p w:rsidR="006D5184" w:rsidRDefault="006D5184" w:rsidP="00B57EA3">
            <w:r>
              <w:t>Infijo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4</w:t>
            </w:r>
          </w:p>
        </w:tc>
        <w:tc>
          <w:tcPr>
            <w:tcW w:w="1520" w:type="dxa"/>
          </w:tcPr>
          <w:p w:rsidR="006D5184" w:rsidRDefault="006D5184" w:rsidP="00B57EA3">
            <w:r>
              <w:t>-</w:t>
            </w:r>
          </w:p>
        </w:tc>
        <w:tc>
          <w:tcPr>
            <w:tcW w:w="1269" w:type="dxa"/>
          </w:tcPr>
          <w:p w:rsidR="006D5184" w:rsidRDefault="006D5184" w:rsidP="00B57EA3">
            <w:r>
              <w:t>Unario</w:t>
            </w:r>
          </w:p>
        </w:tc>
        <w:tc>
          <w:tcPr>
            <w:tcW w:w="1411" w:type="dxa"/>
          </w:tcPr>
          <w:p w:rsidR="006D5184" w:rsidRDefault="006D5184" w:rsidP="00B57EA3">
            <w:r>
              <w:t xml:space="preserve">No </w:t>
            </w:r>
          </w:p>
        </w:tc>
        <w:tc>
          <w:tcPr>
            <w:tcW w:w="958" w:type="dxa"/>
          </w:tcPr>
          <w:p w:rsidR="006D5184" w:rsidRDefault="006D5184" w:rsidP="00B57EA3">
            <w:r>
              <w:t>Prefijo</w:t>
            </w:r>
          </w:p>
        </w:tc>
      </w:tr>
      <w:tr w:rsidR="006D5184" w:rsidTr="00B57EA3">
        <w:tc>
          <w:tcPr>
            <w:tcW w:w="1074" w:type="dxa"/>
          </w:tcPr>
          <w:p w:rsidR="006D5184" w:rsidRDefault="006D5184" w:rsidP="00B57EA3">
            <w:r>
              <w:t>4</w:t>
            </w:r>
          </w:p>
        </w:tc>
        <w:tc>
          <w:tcPr>
            <w:tcW w:w="1520" w:type="dxa"/>
          </w:tcPr>
          <w:p w:rsidR="006D5184" w:rsidRDefault="006D5184" w:rsidP="00B57EA3">
            <w:proofErr w:type="spellStart"/>
            <w:r>
              <w:t>not</w:t>
            </w:r>
            <w:proofErr w:type="spellEnd"/>
          </w:p>
        </w:tc>
        <w:tc>
          <w:tcPr>
            <w:tcW w:w="1269" w:type="dxa"/>
          </w:tcPr>
          <w:p w:rsidR="006D5184" w:rsidRDefault="006D5184" w:rsidP="00B57EA3">
            <w:r>
              <w:t>Unario</w:t>
            </w:r>
          </w:p>
        </w:tc>
        <w:tc>
          <w:tcPr>
            <w:tcW w:w="1411" w:type="dxa"/>
          </w:tcPr>
          <w:p w:rsidR="006D5184" w:rsidRDefault="006D5184" w:rsidP="00B57EA3">
            <w:r>
              <w:t>Asocia</w:t>
            </w:r>
          </w:p>
        </w:tc>
        <w:tc>
          <w:tcPr>
            <w:tcW w:w="958" w:type="dxa"/>
          </w:tcPr>
          <w:p w:rsidR="006D5184" w:rsidRDefault="006D5184" w:rsidP="00B57EA3">
            <w:r>
              <w:t>Prefijo</w:t>
            </w:r>
          </w:p>
        </w:tc>
      </w:tr>
    </w:tbl>
    <w:p w:rsidR="006D5184" w:rsidRDefault="006D5184"/>
    <w:p w:rsidR="006D5184" w:rsidRDefault="006D5184"/>
    <w:p w:rsidR="007A24B3" w:rsidRDefault="007A24B3">
      <w:r>
        <w:t xml:space="preserve">E0 -&gt; </w:t>
      </w:r>
      <w:r w:rsidR="006D5184">
        <w:t>E1 + E0</w:t>
      </w:r>
      <w:bookmarkStart w:id="0" w:name="_GoBack"/>
      <w:bookmarkEnd w:id="0"/>
    </w:p>
    <w:p w:rsidR="006D5184" w:rsidRDefault="006D5184">
      <w:r>
        <w:t>E0 -&gt; E1 – E1</w:t>
      </w:r>
    </w:p>
    <w:p w:rsidR="007A24B3" w:rsidRDefault="007A24B3">
      <w:r>
        <w:t>E0 -&gt; E1</w:t>
      </w:r>
    </w:p>
    <w:p w:rsidR="006D5184" w:rsidRDefault="006D5184">
      <w:r>
        <w:t>E1</w:t>
      </w:r>
      <w:r w:rsidR="00805482">
        <w:t xml:space="preserve"> -&gt; E1 </w:t>
      </w:r>
      <w:r w:rsidR="00805482" w:rsidRPr="00805482">
        <w:rPr>
          <w:b/>
          <w:bCs/>
        </w:rPr>
        <w:t>and</w:t>
      </w:r>
      <w:r w:rsidR="00805482">
        <w:t xml:space="preserve"> E2</w:t>
      </w:r>
    </w:p>
    <w:p w:rsidR="00805482" w:rsidRDefault="00805482">
      <w:r>
        <w:t>E1 -&gt; E1</w:t>
      </w:r>
      <w:r w:rsidRPr="00805482">
        <w:rPr>
          <w:b/>
          <w:bCs/>
        </w:rPr>
        <w:t xml:space="preserve"> </w:t>
      </w:r>
      <w:proofErr w:type="spellStart"/>
      <w:r w:rsidRPr="00805482">
        <w:rPr>
          <w:b/>
          <w:bCs/>
        </w:rPr>
        <w:t>or</w:t>
      </w:r>
      <w:proofErr w:type="spellEnd"/>
      <w:r>
        <w:t xml:space="preserve"> E2</w:t>
      </w:r>
    </w:p>
    <w:p w:rsidR="007A24B3" w:rsidRDefault="007A24B3">
      <w:r>
        <w:t>E1 -&gt; E2</w:t>
      </w:r>
    </w:p>
    <w:p w:rsidR="007A24B3" w:rsidRDefault="007A24B3">
      <w:r>
        <w:t>E2 -&gt;</w:t>
      </w:r>
      <w:r w:rsidR="00805482">
        <w:t xml:space="preserve"> TODO relacionales</w:t>
      </w:r>
    </w:p>
    <w:p w:rsidR="00805482" w:rsidRDefault="00805482">
      <w:r>
        <w:t>E2 -&gt; E3</w:t>
      </w:r>
    </w:p>
    <w:p w:rsidR="007A24B3" w:rsidRDefault="007A24B3">
      <w:r>
        <w:t>E3</w:t>
      </w:r>
      <w:r w:rsidR="00805482">
        <w:t xml:space="preserve"> </w:t>
      </w:r>
      <w:r>
        <w:t>-&gt;</w:t>
      </w:r>
      <w:r w:rsidR="00805482">
        <w:t xml:space="preserve"> E4 * E4</w:t>
      </w:r>
    </w:p>
    <w:p w:rsidR="00805482" w:rsidRDefault="00805482">
      <w:r>
        <w:t>E3 -&gt; E4 / E4</w:t>
      </w:r>
    </w:p>
    <w:p w:rsidR="00805482" w:rsidRDefault="00805482">
      <w:r>
        <w:t>E3 -&gt; E4</w:t>
      </w:r>
    </w:p>
    <w:p w:rsidR="007A24B3" w:rsidRDefault="007A24B3">
      <w:r>
        <w:t>E4 -&gt;</w:t>
      </w:r>
      <w:r w:rsidR="00805482">
        <w:t xml:space="preserve"> -E5</w:t>
      </w:r>
    </w:p>
    <w:p w:rsidR="00805482" w:rsidRDefault="00805482">
      <w:r>
        <w:t xml:space="preserve">E4 -&gt; </w:t>
      </w:r>
      <w:proofErr w:type="spellStart"/>
      <w:r w:rsidRPr="00805482"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 w:rsidRPr="00805482">
        <w:t>E4</w:t>
      </w:r>
    </w:p>
    <w:p w:rsidR="00805482" w:rsidRDefault="00805482">
      <w:r>
        <w:t>E4 -&gt; (E0)</w:t>
      </w:r>
    </w:p>
    <w:p w:rsidR="007A24B3" w:rsidRDefault="007A24B3"/>
    <w:p w:rsidR="007A24B3" w:rsidRDefault="007A24B3"/>
    <w:p w:rsidR="007A24B3" w:rsidRDefault="007A24B3"/>
    <w:sectPr w:rsidR="007A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D3A" w:rsidRDefault="005F6D3A" w:rsidP="00805482">
      <w:pPr>
        <w:spacing w:after="0" w:line="240" w:lineRule="auto"/>
      </w:pPr>
      <w:r>
        <w:separator/>
      </w:r>
    </w:p>
  </w:endnote>
  <w:endnote w:type="continuationSeparator" w:id="0">
    <w:p w:rsidR="005F6D3A" w:rsidRDefault="005F6D3A" w:rsidP="0080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D3A" w:rsidRDefault="005F6D3A" w:rsidP="00805482">
      <w:pPr>
        <w:spacing w:after="0" w:line="240" w:lineRule="auto"/>
      </w:pPr>
      <w:r>
        <w:separator/>
      </w:r>
    </w:p>
  </w:footnote>
  <w:footnote w:type="continuationSeparator" w:id="0">
    <w:p w:rsidR="005F6D3A" w:rsidRDefault="005F6D3A" w:rsidP="00805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B3"/>
    <w:rsid w:val="005F6D3A"/>
    <w:rsid w:val="006D5184"/>
    <w:rsid w:val="007A24B3"/>
    <w:rsid w:val="00805482"/>
    <w:rsid w:val="00CE4B12"/>
    <w:rsid w:val="00F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B4A58"/>
  <w15:chartTrackingRefBased/>
  <w15:docId w15:val="{9306ADEA-9104-4262-B812-79DA4F33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Miguélez</dc:creator>
  <cp:keywords/>
  <dc:description/>
  <cp:lastModifiedBy>Julia Miguélez</cp:lastModifiedBy>
  <cp:revision>2</cp:revision>
  <dcterms:created xsi:type="dcterms:W3CDTF">2020-02-26T09:47:00Z</dcterms:created>
  <dcterms:modified xsi:type="dcterms:W3CDTF">2020-02-26T12:22:00Z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julia.miguelez@avanade.com</vt:lpwstr>
  </property>
  <property fmtid="{D5CDD505-2E9C-101B-9397-08002B2CF9AE}" pid="5" name="MSIP_Label_236020b0-6d69-48c1-9bb5-c586c1062b70_SetDate">
    <vt:lpwstr>2020-02-26T10:15:36.6660695Z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578575a3-4492-4dfb-bfee-689ea3cabb13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julia.miguelez@avanade.com</vt:lpwstr>
  </property>
  <property fmtid="{D5CDD505-2E9C-101B-9397-08002B2CF9AE}" pid="13" name="MSIP_Label_5fae8262-b78e-4366-8929-a5d6aac95320_SetDate">
    <vt:lpwstr>2020-02-26T10:15:36.6660695Z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578575a3-4492-4dfb-bfee-689ea3cabb13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