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Root Problem Identification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The company is struggling to keep up with its competitors in terms of year-on-year margin improvement. Competitors are achieving a 26% improvement rate, while the company is only at 11%.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MECE Analysis and Profitability Tree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Revenue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IT Solutions and Maintenance (60%)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BFSI (46%)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Healthcare (21%)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Other Sectors (33%)</w:t>
      </w:r>
      <w:r>
        <w:rPr>
          <w:rFonts w:ascii="Times" w:hAnsi="Times" w:cs="Times"/>
          <w:sz w:val="24"/>
          <w:sz-cs w:val="24"/>
          <w:spacing w:val="0"/>
        </w:rPr>
        <w:t xml:space="preserve">: Retail, Public Sector, Manufacturing, Travel, Entertainment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Product-based Business (40%)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DevOps Bundle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Cybersecurity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Digital Marketing (90% of product revenue)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Cost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Employee Costs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Permanent Employees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Contractors (1.4x costlier than permanent employees)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Operational Costs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Infrastructure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Technology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Administrative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Analysis of Revenue and Costs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Revenue Analysis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Geographical Revenue Distribution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US (32%)</w:t>
      </w:r>
      <w:r>
        <w:rPr>
          <w:rFonts w:ascii="Times" w:hAnsi="Times" w:cs="Times"/>
          <w:sz w:val="24"/>
          <w:sz-cs w:val="24"/>
          <w:spacing w:val="0"/>
        </w:rPr>
        <w:t xml:space="preserve">: High-margin (48%)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Middle-East (27%)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Europe (20%)</w:t>
      </w:r>
      <w:r>
        <w:rPr>
          <w:rFonts w:ascii="Times" w:hAnsi="Times" w:cs="Times"/>
          <w:sz w:val="24"/>
          <w:sz-cs w:val="24"/>
          <w:spacing w:val="0"/>
        </w:rPr>
        <w:t xml:space="preserve">: High-margin (44%)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India (21%)</w:t>
      </w:r>
      <w:r>
        <w:rPr>
          <w:rFonts w:ascii="Times" w:hAnsi="Times" w:cs="Times"/>
          <w:sz w:val="24"/>
          <w:sz-cs w:val="24"/>
          <w:spacing w:val="0"/>
        </w:rPr>
        <w:t xml:space="preserve">: Low-margin (9%)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Other Asia Pacific</w:t>
      </w:r>
      <w:r>
        <w:rPr>
          <w:rFonts w:ascii="Times" w:hAnsi="Times" w:cs="Times"/>
          <w:sz w:val="24"/>
          <w:sz-cs w:val="24"/>
          <w:spacing w:val="0"/>
        </w:rPr>
        <w:t xml:space="preserve">: Low-margin (14%)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Sector-wise Revenue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BFSI (46%)</w:t>
      </w:r>
      <w:r>
        <w:rPr>
          <w:rFonts w:ascii="Times" w:hAnsi="Times" w:cs="Times"/>
          <w:sz w:val="24"/>
          <w:sz-cs w:val="24"/>
          <w:spacing w:val="0"/>
        </w:rPr>
        <w:t xml:space="preserve">: High-margin (42%)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Healthcare (21%)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Others (33%)</w:t>
      </w:r>
      <w:r>
        <w:rPr>
          <w:rFonts w:ascii="Times" w:hAnsi="Times" w:cs="Times"/>
          <w:sz w:val="24"/>
          <w:sz-cs w:val="24"/>
          <w:spacing w:val="0"/>
        </w:rPr>
        <w:t xml:space="preserve">: Retail (high-margin 39%), Public Sector, Manufacturing, Travel, Entertainment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Cost Analysis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Employee Distribution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India (73%) of 5000+ employees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▪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Contractors (60% of 690)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Australia (5% of 690 contractors)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Asia Pacific (7% of 690 contractors)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Contractor Costs</w:t>
      </w:r>
      <w:r>
        <w:rPr>
          <w:rFonts w:ascii="Times" w:hAnsi="Times" w:cs="Times"/>
          <w:sz w:val="24"/>
          <w:sz-cs w:val="24"/>
          <w:spacing w:val="0"/>
        </w:rPr>
        <w:t xml:space="preserve">: 1.4 times higher than permanent employees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Potential Growth Sectors and Geographical Locations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US and Europe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Healthcare Sector</w:t>
      </w:r>
      <w:r>
        <w:rPr>
          <w:rFonts w:ascii="Times" w:hAnsi="Times" w:cs="Times"/>
          <w:sz w:val="24"/>
          <w:sz-cs w:val="24"/>
          <w:spacing w:val="0"/>
        </w:rPr>
        <w:t xml:space="preserve">: Promising growth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India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BFSI Sector</w:t>
      </w:r>
      <w:r>
        <w:rPr>
          <w:rFonts w:ascii="Times" w:hAnsi="Times" w:cs="Times"/>
          <w:sz w:val="24"/>
          <w:sz-cs w:val="24"/>
          <w:spacing w:val="0"/>
        </w:rPr>
        <w:t xml:space="preserve">: Promising growth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Other Sectors to Explore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Retail</w:t>
      </w:r>
      <w:r>
        <w:rPr>
          <w:rFonts w:ascii="Times" w:hAnsi="Times" w:cs="Times"/>
          <w:sz w:val="24"/>
          <w:sz-cs w:val="24"/>
          <w:spacing w:val="0"/>
        </w:rPr>
        <w:t xml:space="preserve">: High-margin sector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Digital Marketing</w:t>
      </w:r>
      <w:r>
        <w:rPr>
          <w:rFonts w:ascii="Times" w:hAnsi="Times" w:cs="Times"/>
          <w:sz w:val="24"/>
          <w:sz-cs w:val="24"/>
          <w:spacing w:val="0"/>
        </w:rPr>
        <w:t xml:space="preserve">: Major revenue generator in product-based business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Recommendations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1. Acquisition Strategy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Acquire smaller organizations specializing in: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Healthcare</w:t>
      </w:r>
      <w:r>
        <w:rPr>
          <w:rFonts w:ascii="Times" w:hAnsi="Times" w:cs="Times"/>
          <w:sz w:val="24"/>
          <w:sz-cs w:val="24"/>
          <w:spacing w:val="0"/>
        </w:rPr>
        <w:t xml:space="preserve"> technologies in the US and Europe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BFSI</w:t>
      </w:r>
      <w:r>
        <w:rPr>
          <w:rFonts w:ascii="Times" w:hAnsi="Times" w:cs="Times"/>
          <w:sz w:val="24"/>
          <w:sz-cs w:val="24"/>
          <w:spacing w:val="0"/>
        </w:rPr>
        <w:t xml:space="preserve"> technologies in India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◦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Retail</w:t>
      </w:r>
      <w:r>
        <w:rPr>
          <w:rFonts w:ascii="Times" w:hAnsi="Times" w:cs="Times"/>
          <w:sz w:val="24"/>
          <w:sz-cs w:val="24"/>
          <w:spacing w:val="0"/>
        </w:rPr>
        <w:t xml:space="preserve"> technologies globally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Ensure the acquired companies have a larger customer base for cross-sell opportunities.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2. Cost Management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Reduce Dependency on Costly Contractors</w:t>
      </w:r>
      <w:r>
        <w:rPr>
          <w:rFonts w:ascii="Times" w:hAnsi="Times" w:cs="Times"/>
          <w:sz w:val="24"/>
          <w:sz-cs w:val="24"/>
          <w:spacing w:val="0"/>
        </w:rPr>
        <w:t xml:space="preserve">: Hire more permanent employees to lower overall employee costs.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Optimize Operational Costs</w:t>
      </w:r>
      <w:r>
        <w:rPr>
          <w:rFonts w:ascii="Times" w:hAnsi="Times" w:cs="Times"/>
          <w:sz w:val="24"/>
          <w:sz-cs w:val="24"/>
          <w:spacing w:val="0"/>
        </w:rPr>
        <w:t xml:space="preserve">: Invest in automation and advanced technologies to streamline operations and reduce administrative overheads.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3. Revenue Enhancement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Expand High-Margin Sectors</w:t>
      </w:r>
      <w:r>
        <w:rPr>
          <w:rFonts w:ascii="Times" w:hAnsi="Times" w:cs="Times"/>
          <w:sz w:val="24"/>
          <w:sz-cs w:val="24"/>
          <w:spacing w:val="0"/>
        </w:rPr>
        <w:t xml:space="preserve">: Focus on growing business in BFSI, Retail, and Healthcare sectors.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Geographical Expansion</w:t>
      </w:r>
      <w:r>
        <w:rPr>
          <w:rFonts w:ascii="Times" w:hAnsi="Times" w:cs="Times"/>
          <w:sz w:val="24"/>
          <w:sz-cs w:val="24"/>
          <w:spacing w:val="0"/>
        </w:rPr>
        <w:t xml:space="preserve">: Strengthen presence in high-margin regions like the US and Europe.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Product Diversification</w:t>
      </w:r>
      <w:r>
        <w:rPr>
          <w:rFonts w:ascii="Times" w:hAnsi="Times" w:cs="Times"/>
          <w:sz w:val="24"/>
          <w:sz-cs w:val="24"/>
          <w:spacing w:val="0"/>
        </w:rPr>
        <w:t xml:space="preserve">: Increase investment in developing and marketing the DevOps bundle and cybersecurity products to reduce dependency on digital marketing revenue.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4. Investment Focus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India</w:t>
      </w:r>
      <w:r>
        <w:rPr>
          <w:rFonts w:ascii="Times" w:hAnsi="Times" w:cs="Times"/>
          <w:sz w:val="24"/>
          <w:sz-cs w:val="24"/>
          <w:spacing w:val="0"/>
        </w:rPr>
        <w:t xml:space="preserve">: BFSI sector for growth and high-margin opportunities.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US and Europe</w:t>
      </w:r>
      <w:r>
        <w:rPr>
          <w:rFonts w:ascii="Times" w:hAnsi="Times" w:cs="Times"/>
          <w:sz w:val="24"/>
          <w:sz-cs w:val="24"/>
          <w:spacing w:val="0"/>
        </w:rPr>
        <w:t xml:space="preserve">: Healthcare sector for promising growth.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Global</w:t>
      </w:r>
      <w:r>
        <w:rPr>
          <w:rFonts w:ascii="Times" w:hAnsi="Times" w:cs="Times"/>
          <w:sz w:val="24"/>
          <w:sz-cs w:val="24"/>
          <w:spacing w:val="0"/>
        </w:rPr>
        <w:t xml:space="preserve">: Retail sector for consistent high-margin business.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By adopting these strategies, the company can improve its margins, stay competitive, and achieve sustainable growth.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CocoaOOXMLWriter/2299.77</generator>
</meta>
</file>