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24807F" w14:textId="77777777" w:rsidR="00683031" w:rsidRDefault="00000000">
      <w:pPr>
        <w:spacing w:before="1100"/>
        <w:jc w:val="center"/>
        <w:rPr>
          <w:rFonts w:hint="eastAsia"/>
        </w:rPr>
      </w:pPr>
      <w:r>
        <w:rPr>
          <w:b/>
          <w:color w:val="1F4E79"/>
          <w:sz w:val="22"/>
        </w:rPr>
        <w:t>RESPONSIBLE PHYSICAL AI SAFETY</w:t>
      </w:r>
    </w:p>
    <w:p w14:paraId="7D62736E" w14:textId="77777777" w:rsidR="00683031" w:rsidRDefault="00000000">
      <w:pPr>
        <w:pStyle w:val="Title"/>
        <w:jc w:val="center"/>
      </w:pPr>
      <w:r>
        <w:t>A Layered Runtime Assurance Architecture for Learning-Enabled Robots</w:t>
      </w:r>
    </w:p>
    <w:p w14:paraId="44F3475C" w14:textId="77777777" w:rsidR="00683031" w:rsidRDefault="00000000">
      <w:pPr>
        <w:jc w:val="center"/>
        <w:rPr>
          <w:rFonts w:hint="eastAsia"/>
        </w:rPr>
      </w:pPr>
      <w:r>
        <w:rPr>
          <w:color w:val="464646"/>
          <w:sz w:val="30"/>
        </w:rPr>
        <w:t>Testing predictive control, supervisory AI, and a human–robot coordination protocol</w:t>
      </w:r>
    </w:p>
    <w:p w14:paraId="44056CC3" w14:textId="17AEB91C" w:rsidR="00683031" w:rsidRDefault="00000000">
      <w:pPr>
        <w:spacing w:before="560"/>
        <w:jc w:val="center"/>
        <w:rPr>
          <w:rFonts w:hint="eastAsia"/>
        </w:rPr>
      </w:pPr>
      <w:r>
        <w:rPr>
          <w:b/>
          <w:sz w:val="24"/>
        </w:rPr>
        <w:t>Research concept paper</w:t>
      </w:r>
      <w:r w:rsidR="00CB1130">
        <w:rPr>
          <w:b/>
          <w:sz w:val="24"/>
        </w:rPr>
        <w:t xml:space="preserve"> with</w:t>
      </w:r>
      <w:r>
        <w:rPr>
          <w:b/>
          <w:sz w:val="24"/>
        </w:rPr>
        <w:t xml:space="preserve"> programmatic test plan</w:t>
      </w:r>
    </w:p>
    <w:p w14:paraId="1F2A549A" w14:textId="77777777" w:rsidR="00683031" w:rsidRDefault="00000000">
      <w:pPr>
        <w:jc w:val="center"/>
        <w:rPr>
          <w:rFonts w:hint="eastAsia"/>
        </w:rPr>
      </w:pPr>
      <w:r>
        <w:t>Prepared for collaboration discussion with robotics and Physical AI colleagues</w:t>
      </w:r>
      <w:r>
        <w:br/>
        <w:t>September 2026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683031" w14:paraId="2BAF76DB" w14:textId="77777777">
        <w:trPr>
          <w:cantSplit/>
          <w:jc w:val="center"/>
        </w:trPr>
        <w:tc>
          <w:tcPr>
            <w:tcW w:w="10166" w:type="dxa"/>
            <w:shd w:val="clear" w:color="auto" w:fill="EAF2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5FC50AB" w14:textId="4B123BD2" w:rsidR="00683031" w:rsidRDefault="00000000">
            <w:pPr>
              <w:rPr>
                <w:rFonts w:hint="eastAsia"/>
              </w:rPr>
            </w:pPr>
            <w:r>
              <w:rPr>
                <w:b/>
                <w:sz w:val="22"/>
              </w:rPr>
              <w:t>Central research proposition</w:t>
            </w:r>
            <w:r>
              <w:rPr>
                <w:b/>
                <w:sz w:val="22"/>
              </w:rPr>
              <w:br/>
            </w:r>
            <w:r>
              <w:t>No single intelligent model or controller should be expected to guarantee Physical AI safety. The paper tests whether a layered architecture</w:t>
            </w:r>
            <w:r w:rsidR="00BA3DF3">
              <w:t>,</w:t>
            </w:r>
            <w:r w:rsidR="00A47681">
              <w:t xml:space="preserve"> </w:t>
            </w:r>
            <w:r>
              <w:t>predictive control, an independent semantic supervisor, and a risk-adaptive human–robot communication protocol</w:t>
            </w:r>
            <w:r w:rsidR="00A47681">
              <w:t xml:space="preserve"> </w:t>
            </w:r>
            <w:r>
              <w:t>reduces critical safety failures while preserving useful task performance.</w:t>
            </w:r>
          </w:p>
        </w:tc>
      </w:tr>
    </w:tbl>
    <w:p w14:paraId="056F7505" w14:textId="77777777" w:rsidR="00683031" w:rsidRDefault="00683031">
      <w:pPr>
        <w:spacing w:after="20"/>
        <w:rPr>
          <w:rFonts w:hint="eastAsia"/>
        </w:rPr>
      </w:pPr>
    </w:p>
    <w:p w14:paraId="1FE902E8" w14:textId="77777777" w:rsidR="00683031" w:rsidRDefault="00000000">
      <w:pPr>
        <w:rPr>
          <w:rFonts w:hint="eastAsia"/>
        </w:rPr>
      </w:pPr>
      <w:r>
        <w:br w:type="page"/>
      </w:r>
    </w:p>
    <w:p w14:paraId="492139B3" w14:textId="77777777" w:rsidR="00683031" w:rsidRDefault="00000000">
      <w:pPr>
        <w:pStyle w:val="Heading1"/>
      </w:pPr>
      <w:r>
        <w:lastRenderedPageBreak/>
        <w:t>Executive summary</w:t>
      </w:r>
    </w:p>
    <w:p w14:paraId="1AAF6371" w14:textId="77777777" w:rsidR="00683031" w:rsidRDefault="00000000">
      <w:pPr>
        <w:rPr>
          <w:rFonts w:hint="eastAsia"/>
        </w:rPr>
      </w:pPr>
      <w:r>
        <w:rPr>
          <w:b/>
        </w:rPr>
        <w:t xml:space="preserve">This paper proposes and operationalizes three testable hypotheses for Responsible Physical AI systems operating around humans and livestock. </w:t>
      </w:r>
      <w:r>
        <w:t>The starting point is that classical control, foundation-model reasoning, and human communication solve different safety problems and therefore should be evaluated as complementary layers rather than substitutes.</w:t>
      </w:r>
    </w:p>
    <w:p w14:paraId="5586B09A" w14:textId="21599B25" w:rsidR="00683031" w:rsidRDefault="00000000">
      <w:pPr>
        <w:pStyle w:val="ListBullet"/>
        <w:rPr>
          <w:rFonts w:hint="eastAsia"/>
        </w:rPr>
      </w:pPr>
      <w:r>
        <w:t xml:space="preserve">H1 </w:t>
      </w:r>
      <w:r w:rsidR="00A47681">
        <w:t xml:space="preserve"> </w:t>
      </w:r>
      <w:r>
        <w:t xml:space="preserve"> Predictive control: adding an MPC/CBF-style runtime safety filter to a learned robot policy will reduce critical physical-safety constraint violations versus the learned policy alone, while state-estimation error, model mismatch and latency remain within defined bounds.</w:t>
      </w:r>
    </w:p>
    <w:p w14:paraId="2B31F9E2" w14:textId="27154543" w:rsidR="00683031" w:rsidRDefault="00000000">
      <w:pPr>
        <w:pStyle w:val="ListBullet"/>
        <w:rPr>
          <w:rFonts w:hint="eastAsia"/>
        </w:rPr>
      </w:pPr>
      <w:r>
        <w:t xml:space="preserve">H2 </w:t>
      </w:r>
      <w:r w:rsidR="00A47681">
        <w:t xml:space="preserve"> </w:t>
      </w:r>
      <w:r>
        <w:t xml:space="preserve"> Supervisory AI: adding a functionally independent supervisory model above the worker/action model, with authority to authorize, modify, delay or veto actions using a structured risk policy, will reduce semantically unsafe action initiation beyond an MPC/CBF-only baseline.</w:t>
      </w:r>
    </w:p>
    <w:p w14:paraId="374C2932" w14:textId="3400D87E" w:rsidR="00683031" w:rsidRDefault="00000000">
      <w:pPr>
        <w:pStyle w:val="ListBullet"/>
        <w:rPr>
          <w:rFonts w:hint="eastAsia"/>
        </w:rPr>
      </w:pPr>
      <w:r>
        <w:t xml:space="preserve">H3 </w:t>
      </w:r>
      <w:r w:rsidR="00A47681">
        <w:t xml:space="preserve"> </w:t>
      </w:r>
      <w:r>
        <w:t xml:space="preserve"> Human–robot coordination: adding a standardized, risk-adaptive intent/consent protocol that combines secure machine-readable messages with human-observable multimodal signals will reduce unsafe coordination events and improve correct anticipation of robot actions in shared spaces compared with ad-hoc or unimodal signaling.</w:t>
      </w:r>
    </w:p>
    <w:p w14:paraId="7FD531AF" w14:textId="158DB60B" w:rsidR="00683031" w:rsidRDefault="00683031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683031" w14:paraId="1F81BA3F" w14:textId="77777777">
        <w:trPr>
          <w:cantSplit/>
          <w:jc w:val="center"/>
        </w:trPr>
        <w:tc>
          <w:tcPr>
            <w:tcW w:w="10166" w:type="dxa"/>
            <w:shd w:val="clear" w:color="auto" w:fill="FADBD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0E01491" w14:textId="77777777" w:rsidR="00683031" w:rsidRDefault="00000000">
            <w:pPr>
              <w:rPr>
                <w:rFonts w:hint="eastAsia"/>
              </w:rPr>
            </w:pPr>
            <w:r>
              <w:rPr>
                <w:b/>
                <w:sz w:val="22"/>
              </w:rPr>
              <w:t>Key design principle</w:t>
            </w:r>
            <w:r>
              <w:rPr>
                <w:b/>
                <w:sz w:val="22"/>
              </w:rPr>
              <w:br/>
            </w:r>
            <w:r>
              <w:t>The supervisory model is not the hard real-time safety controller. A generative supervisor can reason about intent, context and semantic risk, but a deterministic safety kernel (e.g., safety PLC, watchdog, actuator limits, emergency stop) must remain able to stop the machine independently of both worker and supervisor models.</w:t>
            </w:r>
          </w:p>
        </w:tc>
      </w:tr>
    </w:tbl>
    <w:p w14:paraId="4ED2C5DF" w14:textId="77777777" w:rsidR="00683031" w:rsidRDefault="00683031">
      <w:pPr>
        <w:spacing w:after="20"/>
        <w:rPr>
          <w:rFonts w:hint="eastAsia"/>
        </w:rPr>
      </w:pPr>
    </w:p>
    <w:p w14:paraId="06FDE4B1" w14:textId="77777777" w:rsidR="00683031" w:rsidRDefault="00000000">
      <w:pPr>
        <w:pStyle w:val="Heading1"/>
      </w:pPr>
      <w:r>
        <w:t>1. Research context and motivation</w:t>
      </w:r>
    </w:p>
    <w:p w14:paraId="553B0442" w14:textId="77777777" w:rsidR="00683031" w:rsidRDefault="00000000">
      <w:pPr>
        <w:rPr>
          <w:rFonts w:hint="eastAsia"/>
        </w:rPr>
      </w:pPr>
      <w:r>
        <w:rPr>
          <w:b/>
        </w:rPr>
        <w:t xml:space="preserve">Current industry direction already points toward layered assurance. </w:t>
      </w:r>
      <w:r>
        <w:t>Google DeepMind describes Gemini Robotics safety as a multi-layer stack combining semantic, physical and operational safeguards, and its 2026 Gemini Robotics 2 work introduces ASIMOV-Agentic to test refusal of unsafe robot tool calls, protective intervention, feasibility/OOD shielding and requests for human help under uncertainty. Agility Robotics describes Digit 5 as using cooperative-safety features for close-proximity work, while OWASP’s 2026 Agent Control Standard focuses on runtime control hooks for AI agents. Anthropic’s Model Hardware Standard similarly places a controlled interface between agents and physical devices. These developments support a defence-in-depth research framing rather than a single-controller claim.</w:t>
      </w:r>
    </w:p>
    <w:p w14:paraId="541F4D63" w14:textId="77777777" w:rsidR="00683031" w:rsidRDefault="00000000">
      <w:pPr>
        <w:rPr>
          <w:rFonts w:hint="eastAsia"/>
        </w:rPr>
      </w:pPr>
      <w:r>
        <w:rPr>
          <w:b/>
        </w:rPr>
        <w:t xml:space="preserve">Regulatory and standards context is also moving. </w:t>
      </w:r>
      <w:r>
        <w:t>ISO 10218-1/-2:2025 update industrial robot safety requirements; ISO/FDIS 13482 is updating service-robot safety; ISO 21423 is under publication for AMR communications/interoperability; and the EU Machinery Regulation 2023/1230 explicitly addresses learning, adaptability and AI-related machinery safety. None of these, however, is a universal “HTTPS for human–robot intent and consent.” That makes H3 a standards-oriented research opportunity, not a claim that existing transport-security protocols are absent.</w:t>
      </w:r>
    </w:p>
    <w:p w14:paraId="4FE8C101" w14:textId="77777777" w:rsidR="00683031" w:rsidRDefault="00000000">
      <w:pPr>
        <w:pStyle w:val="Heading1"/>
      </w:pPr>
      <w:r>
        <w:lastRenderedPageBreak/>
        <w:t>2. Core research question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683031" w14:paraId="72AAC74C" w14:textId="77777777">
        <w:trPr>
          <w:cantSplit/>
          <w:jc w:val="center"/>
        </w:trPr>
        <w:tc>
          <w:tcPr>
            <w:tcW w:w="10166" w:type="dxa"/>
            <w:shd w:val="clear" w:color="auto" w:fill="D6EA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F412EBD" w14:textId="18DC70F3" w:rsidR="00683031" w:rsidRDefault="00000000">
            <w:pPr>
              <w:rPr>
                <w:rFonts w:hint="eastAsia"/>
              </w:rPr>
            </w:pPr>
            <w:r>
              <w:rPr>
                <w:b/>
                <w:sz w:val="22"/>
              </w:rPr>
              <w:t>Primary question</w:t>
            </w:r>
            <w:r>
              <w:rPr>
                <w:b/>
                <w:sz w:val="22"/>
              </w:rPr>
              <w:br/>
            </w:r>
            <w:r>
              <w:t>To what extent does a layered runtime assurance architecture</w:t>
            </w:r>
            <w:r w:rsidR="00A47681">
              <w:t xml:space="preserve"> </w:t>
            </w:r>
            <w:r>
              <w:t>combining predictive physical safety filtering, independent semantic supervision, and standardized human–robot action coordination</w:t>
            </w:r>
            <w:r w:rsidR="00A47681">
              <w:t xml:space="preserve"> </w:t>
            </w:r>
            <w:r>
              <w:t>reduce critical Physical AI safety failures compared with learned robot control alone, and where do the benefits cease under perception error, latency, adversarial inputs, communication failure, and hardware faults?</w:t>
            </w:r>
          </w:p>
        </w:tc>
      </w:tr>
    </w:tbl>
    <w:p w14:paraId="1CACA91F" w14:textId="77777777" w:rsidR="00683031" w:rsidRDefault="00683031">
      <w:pPr>
        <w:spacing w:after="20"/>
        <w:rPr>
          <w:rFonts w:hint="eastAsia"/>
        </w:rPr>
      </w:pPr>
    </w:p>
    <w:p w14:paraId="26E0BD24" w14:textId="77777777" w:rsidR="00683031" w:rsidRDefault="00000000">
      <w:pPr>
        <w:rPr>
          <w:rFonts w:hint="eastAsia"/>
        </w:rPr>
      </w:pPr>
      <w:r>
        <w:t>The study is intentionally scoped to powerful physical machines that can injure living organisms, initially focusing on humans and livestock. Cybersecurity is treated as a parallel threat plane where it can invalidate safety assumptions (identity, sensor integrity, model integrity, network trust), rather than as the sole subject of the paper.</w:t>
      </w:r>
    </w:p>
    <w:p w14:paraId="16C4CE5F" w14:textId="77777777" w:rsidR="00683031" w:rsidRDefault="00000000">
      <w:pPr>
        <w:pStyle w:val="Heading1"/>
      </w:pPr>
      <w:r>
        <w:t>3. Hypotheses and falsifiable predictions</w:t>
      </w:r>
    </w:p>
    <w:p w14:paraId="172DC025" w14:textId="1CF315AE" w:rsidR="00683031" w:rsidRDefault="00000000">
      <w:pPr>
        <w:pStyle w:val="Heading2"/>
      </w:pPr>
      <w:r>
        <w:t xml:space="preserve">H1 </w:t>
      </w:r>
      <w:r w:rsidR="00A47681">
        <w:t xml:space="preserve"> </w:t>
      </w:r>
      <w:r>
        <w:t xml:space="preserve"> Predictive safety filtering</w:t>
      </w:r>
    </w:p>
    <w:p w14:paraId="513116AB" w14:textId="77777777" w:rsidR="00683031" w:rsidRDefault="00000000">
      <w:pPr>
        <w:rPr>
          <w:rFonts w:hint="eastAsia"/>
        </w:rPr>
      </w:pPr>
      <w:r>
        <w:rPr>
          <w:b/>
        </w:rPr>
        <w:t xml:space="preserve">Directional hypothesis. </w:t>
      </w:r>
      <w:r>
        <w:t>Adding an MPC/CBF-style safety filter to a learned robot policy will reduce the critical physical-safety violation rate relative to the learned policy alone, provided state-estimation error, model uncertainty and control latency remain within predefined bounds.</w:t>
      </w:r>
    </w:p>
    <w:p w14:paraId="633F860B" w14:textId="77777777" w:rsidR="00683031" w:rsidRDefault="00000000">
      <w:pPr>
        <w:pStyle w:val="ListBullet"/>
        <w:rPr>
          <w:rFonts w:hint="eastAsia"/>
        </w:rPr>
      </w:pPr>
      <w:r>
        <w:t>Prediction: lower collision/contact rate, higher minimum separation, fewer force/torque-limit violations, and faster recovery from feasible disturbances.</w:t>
      </w:r>
    </w:p>
    <w:p w14:paraId="170651BB" w14:textId="77777777" w:rsidR="00683031" w:rsidRDefault="00000000">
      <w:pPr>
        <w:pStyle w:val="ListBullet"/>
        <w:rPr>
          <w:rFonts w:hint="eastAsia"/>
        </w:rPr>
      </w:pPr>
      <w:r>
        <w:t>Failure boundary: wrong/compromised state estimates, unmodelled dynamics, infeasible constraints, deadline misses, actuator faults, or semantic hazards that are not expressible as motion constraints.</w:t>
      </w:r>
    </w:p>
    <w:p w14:paraId="687A1E77" w14:textId="18CC3C48" w:rsidR="00683031" w:rsidRDefault="00000000">
      <w:pPr>
        <w:pStyle w:val="Heading2"/>
      </w:pPr>
      <w:r>
        <w:t xml:space="preserve">H2 </w:t>
      </w:r>
      <w:r w:rsidR="00A47681">
        <w:t xml:space="preserve"> </w:t>
      </w:r>
      <w:r>
        <w:t xml:space="preserve"> Independent supervisory model (“parent/child” architecture)</w:t>
      </w:r>
    </w:p>
    <w:p w14:paraId="2FEFA987" w14:textId="77777777" w:rsidR="00683031" w:rsidRDefault="00000000">
      <w:pPr>
        <w:rPr>
          <w:rFonts w:hint="eastAsia"/>
        </w:rPr>
      </w:pPr>
      <w:r>
        <w:rPr>
          <w:b/>
        </w:rPr>
        <w:t xml:space="preserve">Directional hypothesis. </w:t>
      </w:r>
      <w:r>
        <w:t>Adding a functionally independent supervisory model that reviews proposed actions and can authorize, modify, delay or veto them according to a structured risk policy will reduce semantically unsafe action initiation beyond an MPC/CBF-only baseline, without an unacceptable reduction in task completion or increase in latency.</w:t>
      </w:r>
    </w:p>
    <w:p w14:paraId="184761E8" w14:textId="77777777" w:rsidR="00683031" w:rsidRDefault="00000000">
      <w:pPr>
        <w:rPr>
          <w:rFonts w:hint="eastAsia"/>
        </w:rPr>
      </w:pPr>
      <w:r>
        <w:rPr>
          <w:b/>
        </w:rPr>
        <w:t xml:space="preserve">What “independent” must mean in an experiment: </w:t>
      </w:r>
      <w:r>
        <w:t>separate objective, separate runtime process, restricted actuator privileges, auditable decision interface, and ideally model-family or training-data diversity. A merely larger copy of the same model can create correlated/common-mode failures.</w:t>
      </w:r>
    </w:p>
    <w:p w14:paraId="0583CE29" w14:textId="77777777" w:rsidR="00683031" w:rsidRDefault="00000000">
      <w:pPr>
        <w:pStyle w:val="ListBullet"/>
        <w:rPr>
          <w:rFonts w:hint="eastAsia"/>
        </w:rPr>
      </w:pPr>
      <w:r>
        <w:t>The supervisor evaluates intent, affected entities, tool/object hazards, uncertainty, authorization, policy constraints, environment state, and whether pre-action simulation or human confirmation is required.</w:t>
      </w:r>
    </w:p>
    <w:p w14:paraId="2C88BC4F" w14:textId="77777777" w:rsidR="00683031" w:rsidRDefault="00000000">
      <w:pPr>
        <w:pStyle w:val="ListBullet"/>
        <w:rPr>
          <w:rFonts w:hint="eastAsia"/>
        </w:rPr>
      </w:pPr>
      <w:r>
        <w:t>The worker cannot bypass the supervisor. The supervisor cannot bypass the deterministic safety kernel.</w:t>
      </w:r>
    </w:p>
    <w:p w14:paraId="14ACEC22" w14:textId="77777777" w:rsidR="00683031" w:rsidRDefault="00000000">
      <w:pPr>
        <w:pStyle w:val="ListBullet"/>
        <w:rPr>
          <w:rFonts w:hint="eastAsia"/>
        </w:rPr>
      </w:pPr>
      <w:r>
        <w:t>“More powerful” is a variable to test, not an axiom: compare same-capability, higher-capability, rule-based, and heterogeneous-model supervisors.</w:t>
      </w:r>
    </w:p>
    <w:p w14:paraId="48EB8820" w14:textId="74A614BA" w:rsidR="00683031" w:rsidRDefault="00000000">
      <w:pPr>
        <w:pStyle w:val="Heading2"/>
      </w:pPr>
      <w:r>
        <w:t xml:space="preserve">H3 </w:t>
      </w:r>
      <w:r w:rsidR="00A47681">
        <w:t xml:space="preserve"> </w:t>
      </w:r>
      <w:r>
        <w:t xml:space="preserve"> Human–Robot Coordination Protocol (HRCP)</w:t>
      </w:r>
    </w:p>
    <w:p w14:paraId="0ED2212C" w14:textId="77777777" w:rsidR="00683031" w:rsidRDefault="00000000">
      <w:pPr>
        <w:rPr>
          <w:rFonts w:hint="eastAsia"/>
        </w:rPr>
      </w:pPr>
      <w:r>
        <w:rPr>
          <w:b/>
        </w:rPr>
        <w:t xml:space="preserve">Directional hypothesis. </w:t>
      </w:r>
      <w:r>
        <w:t>In shared human environments, a standardized risk-adaptive coordination protocol combining secure machine-readable messages with multimodal human-facing signals will reduce unsafe coordination events and increase correct anticipation of robot actions relative to ad-hoc or unimodal signaling.</w:t>
      </w:r>
    </w:p>
    <w:p w14:paraId="2E4F5DE4" w14:textId="77777777" w:rsidR="00683031" w:rsidRDefault="00000000">
      <w:pPr>
        <w:rPr>
          <w:rFonts w:hint="eastAsia"/>
        </w:rPr>
      </w:pPr>
      <w:r>
        <w:rPr>
          <w:b/>
        </w:rPr>
        <w:t xml:space="preserve">The HTTPS analogy is useful but incomplete. </w:t>
      </w:r>
      <w:r>
        <w:t>HTTPS protects transport confidentiality, integrity and authentication; it does not define the meaning of a robot action, who is affected, whether consent is required, or what happens if a person does not respond. HRCP is therefore proposed as an application-layer safety protocol that can run over existing secure transports such as mTLS/HTTPS, DDS Security or equivalent mechanisms.</w:t>
      </w:r>
    </w:p>
    <w:p w14:paraId="35D1C38E" w14:textId="77777777" w:rsidR="00683031" w:rsidRDefault="00000000">
      <w:pPr>
        <w:pStyle w:val="Heading1"/>
      </w:pPr>
      <w:r>
        <w:lastRenderedPageBreak/>
        <w:t>4. Proposed layered architecture</w:t>
      </w:r>
    </w:p>
    <w:p w14:paraId="4B47DC40" w14:textId="77777777" w:rsidR="00683031" w:rsidRDefault="00000000">
      <w:pPr>
        <w:rPr>
          <w:rFonts w:hint="eastAsia"/>
        </w:rPr>
      </w:pPr>
      <w:r>
        <w:rPr>
          <w:noProof/>
        </w:rPr>
        <w:drawing>
          <wp:inline distT="0" distB="0" distL="0" distR="0" wp14:anchorId="25002CA2" wp14:editId="12BD04F1">
            <wp:extent cx="6400800" cy="317416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74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96FE6" w14:textId="77777777" w:rsidR="00683031" w:rsidRDefault="00000000">
      <w:pPr>
        <w:jc w:val="center"/>
        <w:rPr>
          <w:rFonts w:hint="eastAsia"/>
        </w:rPr>
      </w:pPr>
      <w:r>
        <w:rPr>
          <w:i/>
          <w:color w:val="5A5A5A"/>
          <w:sz w:val="18"/>
        </w:rPr>
        <w:t>Figure 1. Proposed Responsible Physical AI runtime assurance architecture. H1, H2 and H3 occupy different layers and are backed by an independent hard real-time safety kernel.</w:t>
      </w:r>
    </w:p>
    <w:p w14:paraId="16A68C92" w14:textId="77777777" w:rsidR="00683031" w:rsidRDefault="00000000">
      <w:pPr>
        <w:rPr>
          <w:rFonts w:hint="eastAsia"/>
        </w:rPr>
      </w:pPr>
      <w:r>
        <w:t>The architecture deliberately separates four questions that are often conflated:</w:t>
      </w:r>
    </w:p>
    <w:p w14:paraId="0E6B717E" w14:textId="277B495F" w:rsidR="00683031" w:rsidRDefault="00000000">
      <w:pPr>
        <w:pStyle w:val="ListNumber"/>
        <w:rPr>
          <w:rFonts w:hint="eastAsia"/>
        </w:rPr>
      </w:pPr>
      <w:r>
        <w:t xml:space="preserve">Should this task/action be allowed in the present context? </w:t>
      </w:r>
      <w:r w:rsidR="00A47681">
        <w:t xml:space="preserve"> </w:t>
      </w:r>
      <w:r>
        <w:t xml:space="preserve"> semantic supervisor (H2).</w:t>
      </w:r>
    </w:p>
    <w:p w14:paraId="4AEDA7F2" w14:textId="7134E7EA" w:rsidR="00683031" w:rsidRDefault="00000000">
      <w:pPr>
        <w:pStyle w:val="ListNumber"/>
        <w:rPr>
          <w:rFonts w:hint="eastAsia"/>
        </w:rPr>
      </w:pPr>
      <w:r>
        <w:t xml:space="preserve">Do affected humans need to be informed, consulted or given a chance to modify/deny? </w:t>
      </w:r>
      <w:r w:rsidR="00A47681">
        <w:t xml:space="preserve"> </w:t>
      </w:r>
      <w:r>
        <w:t xml:space="preserve"> HRCP (H3).</w:t>
      </w:r>
    </w:p>
    <w:p w14:paraId="1A50B918" w14:textId="644B81A5" w:rsidR="00683031" w:rsidRDefault="00000000">
      <w:pPr>
        <w:pStyle w:val="ListNumber"/>
        <w:rPr>
          <w:rFonts w:hint="eastAsia"/>
        </w:rPr>
      </w:pPr>
      <w:r>
        <w:t xml:space="preserve">Is the proposed trajectory/control dynamically safe and feasible? </w:t>
      </w:r>
      <w:r w:rsidR="00A47681">
        <w:t xml:space="preserve"> </w:t>
      </w:r>
      <w:r>
        <w:t xml:space="preserve"> MPC/CBF safety filter (H1).</w:t>
      </w:r>
    </w:p>
    <w:p w14:paraId="25D9A0D1" w14:textId="4CF3E31B" w:rsidR="00683031" w:rsidRDefault="00000000">
      <w:pPr>
        <w:pStyle w:val="ListNumber"/>
        <w:rPr>
          <w:rFonts w:hint="eastAsia"/>
        </w:rPr>
      </w:pPr>
      <w:r>
        <w:t xml:space="preserve">Can the machine be forced into a safe state even when the learned components fail? </w:t>
      </w:r>
      <w:r w:rsidR="00A47681">
        <w:t xml:space="preserve"> </w:t>
      </w:r>
      <w:r>
        <w:t xml:space="preserve"> independent hard real-time safety kernel.</w:t>
      </w:r>
    </w:p>
    <w:p w14:paraId="28FB3643" w14:textId="77777777" w:rsidR="00683031" w:rsidRDefault="00000000">
      <w:pPr>
        <w:pStyle w:val="Heading1"/>
      </w:pPr>
      <w:r>
        <w:t>5. Supervisory risk policy and action authorization</w:t>
      </w:r>
    </w:p>
    <w:p w14:paraId="485D74FE" w14:textId="77777777" w:rsidR="00683031" w:rsidRDefault="00000000">
      <w:pPr>
        <w:rPr>
          <w:rFonts w:hint="eastAsia"/>
        </w:rPr>
      </w:pPr>
      <w:r>
        <w:t>A practical supervisor should not ask for human permission before every micro-action. That would create delay, alarm fatigue and coordination deadlock. Instead, actions are assigned to risk tiers that determine the required control path.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33"/>
        <w:gridCol w:w="2033"/>
        <w:gridCol w:w="2033"/>
        <w:gridCol w:w="2033"/>
        <w:gridCol w:w="2033"/>
      </w:tblGrid>
      <w:tr w:rsidR="00683031" w14:paraId="625EE37F" w14:textId="77777777">
        <w:trPr>
          <w:cantSplit/>
          <w:tblHeader/>
          <w:jc w:val="center"/>
        </w:trPr>
        <w:tc>
          <w:tcPr>
            <w:tcW w:w="2033" w:type="dxa"/>
            <w:shd w:val="clear" w:color="auto" w:fill="D9EAF7"/>
            <w:vAlign w:val="center"/>
          </w:tcPr>
          <w:p w14:paraId="445E0725" w14:textId="77777777" w:rsidR="00683031" w:rsidRDefault="00000000">
            <w:pPr>
              <w:rPr>
                <w:rFonts w:hint="eastAsia"/>
              </w:rPr>
            </w:pPr>
            <w:r>
              <w:rPr>
                <w:sz w:val="17"/>
              </w:rPr>
              <w:t>Tier</w:t>
            </w:r>
          </w:p>
        </w:tc>
        <w:tc>
          <w:tcPr>
            <w:tcW w:w="2033" w:type="dxa"/>
            <w:shd w:val="clear" w:color="auto" w:fill="D9EAF7"/>
            <w:vAlign w:val="center"/>
          </w:tcPr>
          <w:p w14:paraId="6644EC3B" w14:textId="77777777" w:rsidR="00683031" w:rsidRDefault="00000000">
            <w:pPr>
              <w:rPr>
                <w:rFonts w:hint="eastAsia"/>
              </w:rPr>
            </w:pPr>
            <w:r>
              <w:rPr>
                <w:sz w:val="17"/>
              </w:rPr>
              <w:t>Illustrative risk</w:t>
            </w:r>
          </w:p>
        </w:tc>
        <w:tc>
          <w:tcPr>
            <w:tcW w:w="2033" w:type="dxa"/>
            <w:shd w:val="clear" w:color="auto" w:fill="D9EAF7"/>
            <w:vAlign w:val="center"/>
          </w:tcPr>
          <w:p w14:paraId="7D2792CF" w14:textId="77777777" w:rsidR="00683031" w:rsidRDefault="00000000">
            <w:pPr>
              <w:rPr>
                <w:rFonts w:hint="eastAsia"/>
              </w:rPr>
            </w:pPr>
            <w:r>
              <w:rPr>
                <w:sz w:val="17"/>
              </w:rPr>
              <w:t>Supervisor response</w:t>
            </w:r>
          </w:p>
        </w:tc>
        <w:tc>
          <w:tcPr>
            <w:tcW w:w="2033" w:type="dxa"/>
            <w:shd w:val="clear" w:color="auto" w:fill="D9EAF7"/>
            <w:vAlign w:val="center"/>
          </w:tcPr>
          <w:p w14:paraId="7238074E" w14:textId="77777777" w:rsidR="00683031" w:rsidRDefault="00000000">
            <w:pPr>
              <w:rPr>
                <w:rFonts w:hint="eastAsia"/>
              </w:rPr>
            </w:pPr>
            <w:r>
              <w:rPr>
                <w:sz w:val="17"/>
              </w:rPr>
              <w:t>Human coordination</w:t>
            </w:r>
          </w:p>
        </w:tc>
        <w:tc>
          <w:tcPr>
            <w:tcW w:w="2033" w:type="dxa"/>
            <w:shd w:val="clear" w:color="auto" w:fill="D9EAF7"/>
            <w:vAlign w:val="center"/>
          </w:tcPr>
          <w:p w14:paraId="6A7D4221" w14:textId="77777777" w:rsidR="00683031" w:rsidRDefault="00000000">
            <w:pPr>
              <w:rPr>
                <w:rFonts w:hint="eastAsia"/>
              </w:rPr>
            </w:pPr>
            <w:r>
              <w:rPr>
                <w:sz w:val="17"/>
              </w:rPr>
              <w:t>Fallback</w:t>
            </w:r>
          </w:p>
        </w:tc>
      </w:tr>
      <w:tr w:rsidR="00683031" w14:paraId="665A2750" w14:textId="77777777">
        <w:trPr>
          <w:cantSplit/>
          <w:jc w:val="center"/>
        </w:trPr>
        <w:tc>
          <w:tcPr>
            <w:tcW w:w="203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4A7479" w14:textId="77777777" w:rsidR="00683031" w:rsidRDefault="00000000">
            <w:pPr>
              <w:rPr>
                <w:rFonts w:hint="eastAsia"/>
              </w:rPr>
            </w:pPr>
            <w:r>
              <w:rPr>
                <w:sz w:val="17"/>
              </w:rPr>
              <w:t>R0</w:t>
            </w:r>
          </w:p>
        </w:tc>
        <w:tc>
          <w:tcPr>
            <w:tcW w:w="203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633107" w14:textId="77777777" w:rsidR="00683031" w:rsidRDefault="00000000">
            <w:pPr>
              <w:rPr>
                <w:rFonts w:hint="eastAsia"/>
              </w:rPr>
            </w:pPr>
            <w:r>
              <w:rPr>
                <w:sz w:val="17"/>
              </w:rPr>
              <w:t>Routine, reversible, no affected person</w:t>
            </w:r>
          </w:p>
        </w:tc>
        <w:tc>
          <w:tcPr>
            <w:tcW w:w="203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5CC91C" w14:textId="77777777" w:rsidR="00683031" w:rsidRDefault="00000000">
            <w:pPr>
              <w:rPr>
                <w:rFonts w:hint="eastAsia"/>
              </w:rPr>
            </w:pPr>
            <w:r>
              <w:rPr>
                <w:sz w:val="17"/>
              </w:rPr>
              <w:t>Authorize</w:t>
            </w:r>
          </w:p>
        </w:tc>
        <w:tc>
          <w:tcPr>
            <w:tcW w:w="203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9C22C5" w14:textId="77777777" w:rsidR="00683031" w:rsidRDefault="00000000">
            <w:pPr>
              <w:rPr>
                <w:rFonts w:hint="eastAsia"/>
              </w:rPr>
            </w:pPr>
            <w:r>
              <w:rPr>
                <w:sz w:val="17"/>
              </w:rPr>
              <w:t>Optional status only</w:t>
            </w:r>
          </w:p>
        </w:tc>
        <w:tc>
          <w:tcPr>
            <w:tcW w:w="203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EEB31D" w14:textId="77777777" w:rsidR="00683031" w:rsidRDefault="00000000">
            <w:pPr>
              <w:rPr>
                <w:rFonts w:hint="eastAsia"/>
              </w:rPr>
            </w:pPr>
            <w:r>
              <w:rPr>
                <w:sz w:val="17"/>
              </w:rPr>
              <w:t>Continue</w:t>
            </w:r>
          </w:p>
        </w:tc>
      </w:tr>
      <w:tr w:rsidR="00683031" w14:paraId="6997D466" w14:textId="77777777">
        <w:trPr>
          <w:cantSplit/>
          <w:jc w:val="center"/>
        </w:trPr>
        <w:tc>
          <w:tcPr>
            <w:tcW w:w="203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A328B7" w14:textId="77777777" w:rsidR="00683031" w:rsidRDefault="00000000">
            <w:pPr>
              <w:rPr>
                <w:rFonts w:hint="eastAsia"/>
              </w:rPr>
            </w:pPr>
            <w:r>
              <w:rPr>
                <w:sz w:val="17"/>
              </w:rPr>
              <w:t>R1</w:t>
            </w:r>
          </w:p>
        </w:tc>
        <w:tc>
          <w:tcPr>
            <w:tcW w:w="203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5DC99A" w14:textId="77777777" w:rsidR="00683031" w:rsidRDefault="00000000">
            <w:pPr>
              <w:rPr>
                <w:rFonts w:hint="eastAsia"/>
              </w:rPr>
            </w:pPr>
            <w:r>
              <w:rPr>
                <w:sz w:val="17"/>
              </w:rPr>
              <w:t>Low consequence but person nearby</w:t>
            </w:r>
          </w:p>
        </w:tc>
        <w:tc>
          <w:tcPr>
            <w:tcW w:w="203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0BD99D" w14:textId="77777777" w:rsidR="00683031" w:rsidRDefault="00000000">
            <w:pPr>
              <w:rPr>
                <w:rFonts w:hint="eastAsia"/>
              </w:rPr>
            </w:pPr>
            <w:r>
              <w:rPr>
                <w:sz w:val="17"/>
              </w:rPr>
              <w:t>Authorize with constraints</w:t>
            </w:r>
          </w:p>
        </w:tc>
        <w:tc>
          <w:tcPr>
            <w:tcW w:w="203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A80626" w14:textId="77777777" w:rsidR="00683031" w:rsidRDefault="00000000">
            <w:pPr>
              <w:rPr>
                <w:rFonts w:hint="eastAsia"/>
              </w:rPr>
            </w:pPr>
            <w:r>
              <w:rPr>
                <w:sz w:val="17"/>
              </w:rPr>
              <w:t>Announce intent</w:t>
            </w:r>
          </w:p>
        </w:tc>
        <w:tc>
          <w:tcPr>
            <w:tcW w:w="203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00966F" w14:textId="77777777" w:rsidR="00683031" w:rsidRDefault="00000000">
            <w:pPr>
              <w:rPr>
                <w:rFonts w:hint="eastAsia"/>
              </w:rPr>
            </w:pPr>
            <w:r>
              <w:rPr>
                <w:sz w:val="17"/>
              </w:rPr>
              <w:t>Slow / yield</w:t>
            </w:r>
          </w:p>
        </w:tc>
      </w:tr>
      <w:tr w:rsidR="00683031" w14:paraId="7DF991C5" w14:textId="77777777">
        <w:trPr>
          <w:cantSplit/>
          <w:jc w:val="center"/>
        </w:trPr>
        <w:tc>
          <w:tcPr>
            <w:tcW w:w="203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BC301D" w14:textId="77777777" w:rsidR="00683031" w:rsidRDefault="00000000">
            <w:pPr>
              <w:rPr>
                <w:rFonts w:hint="eastAsia"/>
              </w:rPr>
            </w:pPr>
            <w:r>
              <w:rPr>
                <w:sz w:val="17"/>
              </w:rPr>
              <w:t>R2</w:t>
            </w:r>
          </w:p>
        </w:tc>
        <w:tc>
          <w:tcPr>
            <w:tcW w:w="203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8E80F5" w14:textId="77777777" w:rsidR="00683031" w:rsidRDefault="00000000">
            <w:pPr>
              <w:rPr>
                <w:rFonts w:hint="eastAsia"/>
              </w:rPr>
            </w:pPr>
            <w:r>
              <w:rPr>
                <w:sz w:val="17"/>
              </w:rPr>
              <w:t>Meaningful exposure or path conflict</w:t>
            </w:r>
          </w:p>
        </w:tc>
        <w:tc>
          <w:tcPr>
            <w:tcW w:w="203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F6083A" w14:textId="77777777" w:rsidR="00683031" w:rsidRDefault="00000000">
            <w:pPr>
              <w:rPr>
                <w:rFonts w:hint="eastAsia"/>
              </w:rPr>
            </w:pPr>
            <w:r>
              <w:rPr>
                <w:sz w:val="17"/>
              </w:rPr>
              <w:t>Modify/delay as needed</w:t>
            </w:r>
          </w:p>
        </w:tc>
        <w:tc>
          <w:tcPr>
            <w:tcW w:w="203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A67A7A" w14:textId="77777777" w:rsidR="00683031" w:rsidRDefault="00000000">
            <w:pPr>
              <w:rPr>
                <w:rFonts w:hint="eastAsia"/>
              </w:rPr>
            </w:pPr>
            <w:r>
              <w:rPr>
                <w:sz w:val="17"/>
              </w:rPr>
              <w:t>Request ACK or offer modification</w:t>
            </w:r>
          </w:p>
        </w:tc>
        <w:tc>
          <w:tcPr>
            <w:tcW w:w="203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B57941" w14:textId="77777777" w:rsidR="00683031" w:rsidRDefault="00000000">
            <w:pPr>
              <w:rPr>
                <w:rFonts w:hint="eastAsia"/>
              </w:rPr>
            </w:pPr>
            <w:r>
              <w:rPr>
                <w:sz w:val="17"/>
              </w:rPr>
              <w:t>Wait / replan</w:t>
            </w:r>
          </w:p>
        </w:tc>
      </w:tr>
      <w:tr w:rsidR="00683031" w14:paraId="4CF621E9" w14:textId="77777777">
        <w:trPr>
          <w:cantSplit/>
          <w:jc w:val="center"/>
        </w:trPr>
        <w:tc>
          <w:tcPr>
            <w:tcW w:w="203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5A26A1" w14:textId="77777777" w:rsidR="00683031" w:rsidRDefault="00000000">
            <w:pPr>
              <w:rPr>
                <w:rFonts w:hint="eastAsia"/>
              </w:rPr>
            </w:pPr>
            <w:r>
              <w:rPr>
                <w:sz w:val="17"/>
              </w:rPr>
              <w:t>R3</w:t>
            </w:r>
          </w:p>
        </w:tc>
        <w:tc>
          <w:tcPr>
            <w:tcW w:w="203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88D644" w14:textId="77777777" w:rsidR="00683031" w:rsidRDefault="00000000">
            <w:pPr>
              <w:rPr>
                <w:rFonts w:hint="eastAsia"/>
              </w:rPr>
            </w:pPr>
            <w:r>
              <w:rPr>
                <w:sz w:val="17"/>
              </w:rPr>
              <w:t>High-energy, hazardous object, ambiguity</w:t>
            </w:r>
          </w:p>
        </w:tc>
        <w:tc>
          <w:tcPr>
            <w:tcW w:w="203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90B822" w14:textId="77777777" w:rsidR="00683031" w:rsidRDefault="00000000">
            <w:pPr>
              <w:rPr>
                <w:rFonts w:hint="eastAsia"/>
              </w:rPr>
            </w:pPr>
            <w:r>
              <w:rPr>
                <w:sz w:val="17"/>
              </w:rPr>
              <w:t>Pre-action simulation + explicit authorization</w:t>
            </w:r>
          </w:p>
        </w:tc>
        <w:tc>
          <w:tcPr>
            <w:tcW w:w="203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F4CA7D" w14:textId="77777777" w:rsidR="00683031" w:rsidRDefault="00000000">
            <w:pPr>
              <w:rPr>
                <w:rFonts w:hint="eastAsia"/>
              </w:rPr>
            </w:pPr>
            <w:r>
              <w:rPr>
                <w:sz w:val="17"/>
              </w:rPr>
              <w:t>Explicit consent/clearance</w:t>
            </w:r>
          </w:p>
        </w:tc>
        <w:tc>
          <w:tcPr>
            <w:tcW w:w="203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090AF5" w14:textId="77777777" w:rsidR="00683031" w:rsidRDefault="00000000">
            <w:pPr>
              <w:rPr>
                <w:rFonts w:hint="eastAsia"/>
              </w:rPr>
            </w:pPr>
            <w:r>
              <w:rPr>
                <w:sz w:val="17"/>
              </w:rPr>
              <w:t>Stop / safe state</w:t>
            </w:r>
          </w:p>
        </w:tc>
      </w:tr>
      <w:tr w:rsidR="00683031" w14:paraId="1B13DC6F" w14:textId="77777777">
        <w:trPr>
          <w:cantSplit/>
          <w:jc w:val="center"/>
        </w:trPr>
        <w:tc>
          <w:tcPr>
            <w:tcW w:w="203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7FB75F" w14:textId="77777777" w:rsidR="00683031" w:rsidRDefault="00000000">
            <w:pPr>
              <w:rPr>
                <w:rFonts w:hint="eastAsia"/>
              </w:rPr>
            </w:pPr>
            <w:r>
              <w:rPr>
                <w:sz w:val="17"/>
              </w:rPr>
              <w:t>R4</w:t>
            </w:r>
          </w:p>
        </w:tc>
        <w:tc>
          <w:tcPr>
            <w:tcW w:w="203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AA752D" w14:textId="77777777" w:rsidR="00683031" w:rsidRDefault="00000000">
            <w:pPr>
              <w:rPr>
                <w:rFonts w:hint="eastAsia"/>
              </w:rPr>
            </w:pPr>
            <w:r>
              <w:rPr>
                <w:sz w:val="17"/>
              </w:rPr>
              <w:t>Unacceptable or policy-prohibited</w:t>
            </w:r>
          </w:p>
        </w:tc>
        <w:tc>
          <w:tcPr>
            <w:tcW w:w="203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5E2BFE" w14:textId="77777777" w:rsidR="00683031" w:rsidRDefault="00000000">
            <w:pPr>
              <w:rPr>
                <w:rFonts w:hint="eastAsia"/>
              </w:rPr>
            </w:pPr>
            <w:r>
              <w:rPr>
                <w:sz w:val="17"/>
              </w:rPr>
              <w:t>Veto</w:t>
            </w:r>
          </w:p>
        </w:tc>
        <w:tc>
          <w:tcPr>
            <w:tcW w:w="203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CA97A6" w14:textId="77777777" w:rsidR="00683031" w:rsidRDefault="00000000">
            <w:pPr>
              <w:rPr>
                <w:rFonts w:hint="eastAsia"/>
              </w:rPr>
            </w:pPr>
            <w:r>
              <w:rPr>
                <w:sz w:val="17"/>
              </w:rPr>
              <w:t>Explain refusal / emergency signal</w:t>
            </w:r>
          </w:p>
        </w:tc>
        <w:tc>
          <w:tcPr>
            <w:tcW w:w="203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28961E" w14:textId="77777777" w:rsidR="00683031" w:rsidRDefault="00000000">
            <w:pPr>
              <w:rPr>
                <w:rFonts w:hint="eastAsia"/>
              </w:rPr>
            </w:pPr>
            <w:r>
              <w:rPr>
                <w:sz w:val="17"/>
              </w:rPr>
              <w:t>Safe stop</w:t>
            </w:r>
          </w:p>
        </w:tc>
      </w:tr>
    </w:tbl>
    <w:p w14:paraId="63FC5880" w14:textId="77777777" w:rsidR="00683031" w:rsidRDefault="00000000">
      <w:pPr>
        <w:pStyle w:val="SmallNote"/>
        <w:rPr>
          <w:rFonts w:hint="eastAsia"/>
        </w:rPr>
      </w:pPr>
      <w:r>
        <w:lastRenderedPageBreak/>
        <w:t>Note: the risk tiers are a research construct for testing, not a certified risk matrix. Thresholds should ultimately be derived from hazard analysis, applicable machinery/robot standards, and domain-specific evidence.</w:t>
      </w:r>
    </w:p>
    <w:p w14:paraId="62DC1FF5" w14:textId="77777777" w:rsidR="00683031" w:rsidRDefault="00000000">
      <w:pPr>
        <w:pStyle w:val="Heading1"/>
      </w:pPr>
      <w:r>
        <w:t>6. Proposed HRCP: a testable application-layer protocol</w:t>
      </w:r>
    </w:p>
    <w:p w14:paraId="31C2E4B4" w14:textId="77777777" w:rsidR="00683031" w:rsidRDefault="00000000">
      <w:pPr>
        <w:rPr>
          <w:rFonts w:hint="eastAsia"/>
        </w:rPr>
      </w:pPr>
      <w:r>
        <w:t>HRCP should support both machine-readable negotiation and human-observable signaling. The protocol does not replace robot-control buses, ROS 2/DDS, secure network transport or emergency-stop circuits; it adds a standardized semantic exchange for intent, risk, affected zone and response.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89"/>
        <w:gridCol w:w="3389"/>
        <w:gridCol w:w="3389"/>
      </w:tblGrid>
      <w:tr w:rsidR="00683031" w14:paraId="1DFC7425" w14:textId="77777777">
        <w:trPr>
          <w:cantSplit/>
          <w:tblHeader/>
          <w:jc w:val="center"/>
        </w:trPr>
        <w:tc>
          <w:tcPr>
            <w:tcW w:w="3389" w:type="dxa"/>
            <w:shd w:val="clear" w:color="auto" w:fill="FCE4B2"/>
          </w:tcPr>
          <w:p w14:paraId="1CCC9A0B" w14:textId="77777777" w:rsidR="00683031" w:rsidRDefault="00000000">
            <w:pPr>
              <w:rPr>
                <w:rFonts w:hint="eastAsia"/>
              </w:rPr>
            </w:pPr>
            <w:r>
              <w:rPr>
                <w:sz w:val="17"/>
              </w:rPr>
              <w:t>Message</w:t>
            </w:r>
          </w:p>
        </w:tc>
        <w:tc>
          <w:tcPr>
            <w:tcW w:w="3389" w:type="dxa"/>
            <w:shd w:val="clear" w:color="auto" w:fill="FCE4B2"/>
          </w:tcPr>
          <w:p w14:paraId="703E6ADD" w14:textId="77777777" w:rsidR="00683031" w:rsidRDefault="00000000">
            <w:pPr>
              <w:rPr>
                <w:rFonts w:hint="eastAsia"/>
              </w:rPr>
            </w:pPr>
            <w:r>
              <w:rPr>
                <w:sz w:val="17"/>
              </w:rPr>
              <w:t>Purpose</w:t>
            </w:r>
          </w:p>
        </w:tc>
        <w:tc>
          <w:tcPr>
            <w:tcW w:w="3389" w:type="dxa"/>
            <w:shd w:val="clear" w:color="auto" w:fill="FCE4B2"/>
          </w:tcPr>
          <w:p w14:paraId="25969C71" w14:textId="77777777" w:rsidR="00683031" w:rsidRDefault="00000000">
            <w:pPr>
              <w:rPr>
                <w:rFonts w:hint="eastAsia"/>
              </w:rPr>
            </w:pPr>
            <w:r>
              <w:rPr>
                <w:sz w:val="17"/>
              </w:rPr>
              <w:t>Typical response</w:t>
            </w:r>
          </w:p>
        </w:tc>
      </w:tr>
      <w:tr w:rsidR="00683031" w14:paraId="5AB1EF05" w14:textId="77777777">
        <w:trPr>
          <w:cantSplit/>
          <w:jc w:val="center"/>
        </w:trPr>
        <w:tc>
          <w:tcPr>
            <w:tcW w:w="33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0061CA" w14:textId="77777777" w:rsidR="00683031" w:rsidRDefault="00000000">
            <w:pPr>
              <w:rPr>
                <w:rFonts w:hint="eastAsia"/>
              </w:rPr>
            </w:pPr>
            <w:r>
              <w:rPr>
                <w:sz w:val="17"/>
              </w:rPr>
              <w:t>ANNOUNCE</w:t>
            </w:r>
          </w:p>
        </w:tc>
        <w:tc>
          <w:tcPr>
            <w:tcW w:w="33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B484FC" w14:textId="77777777" w:rsidR="00683031" w:rsidRDefault="00000000">
            <w:pPr>
              <w:rPr>
                <w:rFonts w:hint="eastAsia"/>
              </w:rPr>
            </w:pPr>
            <w:r>
              <w:rPr>
                <w:sz w:val="17"/>
              </w:rPr>
              <w:t>Robot declares intended action, zone and timing</w:t>
            </w:r>
          </w:p>
        </w:tc>
        <w:tc>
          <w:tcPr>
            <w:tcW w:w="33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5E821B" w14:textId="77777777" w:rsidR="00683031" w:rsidRDefault="00000000">
            <w:pPr>
              <w:rPr>
                <w:rFonts w:hint="eastAsia"/>
              </w:rPr>
            </w:pPr>
            <w:r>
              <w:rPr>
                <w:sz w:val="17"/>
              </w:rPr>
              <w:t>No response required for low-risk tier</w:t>
            </w:r>
          </w:p>
        </w:tc>
      </w:tr>
      <w:tr w:rsidR="00683031" w14:paraId="6079F0BE" w14:textId="77777777">
        <w:trPr>
          <w:cantSplit/>
          <w:jc w:val="center"/>
        </w:trPr>
        <w:tc>
          <w:tcPr>
            <w:tcW w:w="33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2B68E8" w14:textId="77777777" w:rsidR="00683031" w:rsidRDefault="00000000">
            <w:pPr>
              <w:rPr>
                <w:rFonts w:hint="eastAsia"/>
              </w:rPr>
            </w:pPr>
            <w:r>
              <w:rPr>
                <w:sz w:val="17"/>
              </w:rPr>
              <w:t>REQUEST</w:t>
            </w:r>
          </w:p>
        </w:tc>
        <w:tc>
          <w:tcPr>
            <w:tcW w:w="33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64812B" w14:textId="77777777" w:rsidR="00683031" w:rsidRDefault="00000000">
            <w:pPr>
              <w:rPr>
                <w:rFonts w:hint="eastAsia"/>
              </w:rPr>
            </w:pPr>
            <w:r>
              <w:rPr>
                <w:sz w:val="17"/>
              </w:rPr>
              <w:t>Robot asks for clearance/consent or a preference</w:t>
            </w:r>
          </w:p>
        </w:tc>
        <w:tc>
          <w:tcPr>
            <w:tcW w:w="33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BC363F" w14:textId="77777777" w:rsidR="00683031" w:rsidRDefault="00000000">
            <w:pPr>
              <w:rPr>
                <w:rFonts w:hint="eastAsia"/>
              </w:rPr>
            </w:pPr>
            <w:r>
              <w:rPr>
                <w:sz w:val="17"/>
              </w:rPr>
              <w:t>ACK / DENY / MODIFY</w:t>
            </w:r>
          </w:p>
        </w:tc>
      </w:tr>
      <w:tr w:rsidR="00683031" w14:paraId="19F8291C" w14:textId="77777777">
        <w:trPr>
          <w:cantSplit/>
          <w:jc w:val="center"/>
        </w:trPr>
        <w:tc>
          <w:tcPr>
            <w:tcW w:w="33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158B68" w14:textId="77777777" w:rsidR="00683031" w:rsidRDefault="00000000">
            <w:pPr>
              <w:rPr>
                <w:rFonts w:hint="eastAsia"/>
              </w:rPr>
            </w:pPr>
            <w:r>
              <w:rPr>
                <w:sz w:val="17"/>
              </w:rPr>
              <w:t>ACK</w:t>
            </w:r>
          </w:p>
        </w:tc>
        <w:tc>
          <w:tcPr>
            <w:tcW w:w="33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91DB36" w14:textId="77777777" w:rsidR="00683031" w:rsidRDefault="00000000">
            <w:pPr>
              <w:rPr>
                <w:rFonts w:hint="eastAsia"/>
              </w:rPr>
            </w:pPr>
            <w:r>
              <w:rPr>
                <w:sz w:val="17"/>
              </w:rPr>
              <w:t>Human or authorized system accepts the proposed action</w:t>
            </w:r>
          </w:p>
        </w:tc>
        <w:tc>
          <w:tcPr>
            <w:tcW w:w="33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939CED" w14:textId="77777777" w:rsidR="00683031" w:rsidRDefault="00000000">
            <w:pPr>
              <w:rPr>
                <w:rFonts w:hint="eastAsia"/>
              </w:rPr>
            </w:pPr>
            <w:r>
              <w:rPr>
                <w:sz w:val="17"/>
              </w:rPr>
              <w:t>Proceed subject to runtime safety checks</w:t>
            </w:r>
          </w:p>
        </w:tc>
      </w:tr>
      <w:tr w:rsidR="00683031" w14:paraId="1B31F524" w14:textId="77777777">
        <w:trPr>
          <w:cantSplit/>
          <w:jc w:val="center"/>
        </w:trPr>
        <w:tc>
          <w:tcPr>
            <w:tcW w:w="33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4DD80F" w14:textId="77777777" w:rsidR="00683031" w:rsidRDefault="00000000">
            <w:pPr>
              <w:rPr>
                <w:rFonts w:hint="eastAsia"/>
              </w:rPr>
            </w:pPr>
            <w:r>
              <w:rPr>
                <w:sz w:val="17"/>
              </w:rPr>
              <w:t>DENY</w:t>
            </w:r>
          </w:p>
        </w:tc>
        <w:tc>
          <w:tcPr>
            <w:tcW w:w="33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669CD4" w14:textId="77777777" w:rsidR="00683031" w:rsidRDefault="00000000">
            <w:pPr>
              <w:rPr>
                <w:rFonts w:hint="eastAsia"/>
              </w:rPr>
            </w:pPr>
            <w:r>
              <w:rPr>
                <w:sz w:val="17"/>
              </w:rPr>
              <w:t>Affected person rejects or blocks the action</w:t>
            </w:r>
          </w:p>
        </w:tc>
        <w:tc>
          <w:tcPr>
            <w:tcW w:w="33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9B41A3" w14:textId="77777777" w:rsidR="00683031" w:rsidRDefault="00000000">
            <w:pPr>
              <w:rPr>
                <w:rFonts w:hint="eastAsia"/>
              </w:rPr>
            </w:pPr>
            <w:r>
              <w:rPr>
                <w:sz w:val="17"/>
              </w:rPr>
              <w:t>Wait, replan or escalate</w:t>
            </w:r>
          </w:p>
        </w:tc>
      </w:tr>
      <w:tr w:rsidR="00683031" w14:paraId="2A1D4077" w14:textId="77777777">
        <w:trPr>
          <w:cantSplit/>
          <w:jc w:val="center"/>
        </w:trPr>
        <w:tc>
          <w:tcPr>
            <w:tcW w:w="33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962158" w14:textId="77777777" w:rsidR="00683031" w:rsidRDefault="00000000">
            <w:pPr>
              <w:rPr>
                <w:rFonts w:hint="eastAsia"/>
              </w:rPr>
            </w:pPr>
            <w:r>
              <w:rPr>
                <w:sz w:val="17"/>
              </w:rPr>
              <w:t>MODIFY</w:t>
            </w:r>
          </w:p>
        </w:tc>
        <w:tc>
          <w:tcPr>
            <w:tcW w:w="33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8A20CF" w14:textId="77777777" w:rsidR="00683031" w:rsidRDefault="00000000">
            <w:pPr>
              <w:rPr>
                <w:rFonts w:hint="eastAsia"/>
              </w:rPr>
            </w:pPr>
            <w:r>
              <w:rPr>
                <w:sz w:val="17"/>
              </w:rPr>
              <w:t>Alternative timing/route/condition is proposed</w:t>
            </w:r>
          </w:p>
        </w:tc>
        <w:tc>
          <w:tcPr>
            <w:tcW w:w="33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1977FE" w14:textId="77777777" w:rsidR="00683031" w:rsidRDefault="00000000">
            <w:pPr>
              <w:rPr>
                <w:rFonts w:hint="eastAsia"/>
              </w:rPr>
            </w:pPr>
            <w:r>
              <w:rPr>
                <w:sz w:val="17"/>
              </w:rPr>
              <w:t>Supervisor re-evaluates</w:t>
            </w:r>
          </w:p>
        </w:tc>
      </w:tr>
      <w:tr w:rsidR="00683031" w14:paraId="1981580F" w14:textId="77777777">
        <w:trPr>
          <w:cantSplit/>
          <w:jc w:val="center"/>
        </w:trPr>
        <w:tc>
          <w:tcPr>
            <w:tcW w:w="33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3ECC01" w14:textId="77777777" w:rsidR="00683031" w:rsidRDefault="00000000">
            <w:pPr>
              <w:rPr>
                <w:rFonts w:hint="eastAsia"/>
              </w:rPr>
            </w:pPr>
            <w:r>
              <w:rPr>
                <w:sz w:val="17"/>
              </w:rPr>
              <w:t>WAIT</w:t>
            </w:r>
          </w:p>
        </w:tc>
        <w:tc>
          <w:tcPr>
            <w:tcW w:w="33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2513BC" w14:textId="77777777" w:rsidR="00683031" w:rsidRDefault="00000000">
            <w:pPr>
              <w:rPr>
                <w:rFonts w:hint="eastAsia"/>
              </w:rPr>
            </w:pPr>
            <w:r>
              <w:rPr>
                <w:sz w:val="17"/>
              </w:rPr>
              <w:t>Robot deliberately delays due to uncertainty or coordination conflict</w:t>
            </w:r>
          </w:p>
        </w:tc>
        <w:tc>
          <w:tcPr>
            <w:tcW w:w="33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72F72E" w14:textId="77777777" w:rsidR="00683031" w:rsidRDefault="00000000">
            <w:pPr>
              <w:rPr>
                <w:rFonts w:hint="eastAsia"/>
              </w:rPr>
            </w:pPr>
            <w:r>
              <w:rPr>
                <w:sz w:val="17"/>
              </w:rPr>
              <w:t>Re-evaluate after condition changes</w:t>
            </w:r>
          </w:p>
        </w:tc>
      </w:tr>
      <w:tr w:rsidR="00683031" w14:paraId="283837DF" w14:textId="77777777">
        <w:trPr>
          <w:cantSplit/>
          <w:jc w:val="center"/>
        </w:trPr>
        <w:tc>
          <w:tcPr>
            <w:tcW w:w="33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1C01B5" w14:textId="77777777" w:rsidR="00683031" w:rsidRDefault="00000000">
            <w:pPr>
              <w:rPr>
                <w:rFonts w:hint="eastAsia"/>
              </w:rPr>
            </w:pPr>
            <w:r>
              <w:rPr>
                <w:sz w:val="17"/>
              </w:rPr>
              <w:t>EMERGENCY</w:t>
            </w:r>
          </w:p>
        </w:tc>
        <w:tc>
          <w:tcPr>
            <w:tcW w:w="33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7A3074" w14:textId="77777777" w:rsidR="00683031" w:rsidRDefault="00000000">
            <w:pPr>
              <w:rPr>
                <w:rFonts w:hint="eastAsia"/>
              </w:rPr>
            </w:pPr>
            <w:r>
              <w:rPr>
                <w:sz w:val="17"/>
              </w:rPr>
              <w:t>Immediate hazard/stop state is broadcast</w:t>
            </w:r>
          </w:p>
        </w:tc>
        <w:tc>
          <w:tcPr>
            <w:tcW w:w="33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A1B8B9" w14:textId="77777777" w:rsidR="00683031" w:rsidRDefault="00000000">
            <w:pPr>
              <w:rPr>
                <w:rFonts w:hint="eastAsia"/>
              </w:rPr>
            </w:pPr>
            <w:r>
              <w:rPr>
                <w:sz w:val="17"/>
              </w:rPr>
              <w:t>Independent safe stop; no negotiation</w:t>
            </w:r>
          </w:p>
        </w:tc>
      </w:tr>
      <w:tr w:rsidR="00683031" w14:paraId="01D6EE8D" w14:textId="77777777">
        <w:trPr>
          <w:cantSplit/>
          <w:jc w:val="center"/>
        </w:trPr>
        <w:tc>
          <w:tcPr>
            <w:tcW w:w="33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C4355D" w14:textId="77777777" w:rsidR="00683031" w:rsidRDefault="00000000">
            <w:pPr>
              <w:rPr>
                <w:rFonts w:hint="eastAsia"/>
              </w:rPr>
            </w:pPr>
            <w:r>
              <w:rPr>
                <w:sz w:val="17"/>
              </w:rPr>
              <w:t>STATUS</w:t>
            </w:r>
          </w:p>
        </w:tc>
        <w:tc>
          <w:tcPr>
            <w:tcW w:w="33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3FF1F8" w14:textId="77777777" w:rsidR="00683031" w:rsidRDefault="00000000">
            <w:pPr>
              <w:rPr>
                <w:rFonts w:hint="eastAsia"/>
              </w:rPr>
            </w:pPr>
            <w:r>
              <w:rPr>
                <w:sz w:val="17"/>
              </w:rPr>
              <w:t>Robot publishes normal/error/stuck state</w:t>
            </w:r>
          </w:p>
        </w:tc>
        <w:tc>
          <w:tcPr>
            <w:tcW w:w="33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32B859" w14:textId="77777777" w:rsidR="00683031" w:rsidRDefault="00000000">
            <w:pPr>
              <w:rPr>
                <w:rFonts w:hint="eastAsia"/>
              </w:rPr>
            </w:pPr>
            <w:r>
              <w:rPr>
                <w:sz w:val="17"/>
              </w:rPr>
              <w:t>Human/operator awareness</w:t>
            </w:r>
          </w:p>
        </w:tc>
      </w:tr>
    </w:tbl>
    <w:p w14:paraId="2D8A3DE3" w14:textId="77777777" w:rsidR="00683031" w:rsidRDefault="00000000">
      <w:pPr>
        <w:shd w:val="clear" w:color="auto" w:fill="F4F6F7"/>
        <w:spacing w:before="80" w:after="160"/>
        <w:rPr>
          <w:rFonts w:hint="eastAsia"/>
        </w:rPr>
      </w:pPr>
      <w:r>
        <w:rPr>
          <w:rFonts w:ascii="Liberation Mono" w:hAnsi="Liberation Mono"/>
          <w:sz w:val="17"/>
        </w:rPr>
        <w:t>{</w:t>
      </w:r>
      <w:r>
        <w:rPr>
          <w:rFonts w:ascii="Liberation Mono" w:hAnsi="Liberation Mono"/>
          <w:sz w:val="17"/>
        </w:rPr>
        <w:br/>
        <w:t xml:space="preserve">  "protocol": "HRCP/0.1",</w:t>
      </w:r>
      <w:r>
        <w:rPr>
          <w:rFonts w:ascii="Liberation Mono" w:hAnsi="Liberation Mono"/>
          <w:sz w:val="17"/>
        </w:rPr>
        <w:br/>
        <w:t xml:space="preserve">  "robot_id": "robot-17",</w:t>
      </w:r>
      <w:r>
        <w:rPr>
          <w:rFonts w:ascii="Liberation Mono" w:hAnsi="Liberation Mono"/>
          <w:sz w:val="17"/>
        </w:rPr>
        <w:br/>
        <w:t xml:space="preserve">  "intent": "MOVE_PALLET",</w:t>
      </w:r>
      <w:r>
        <w:rPr>
          <w:rFonts w:ascii="Liberation Mono" w:hAnsi="Liberation Mono"/>
          <w:sz w:val="17"/>
        </w:rPr>
        <w:br/>
        <w:t xml:space="preserve">  "risk_tier": "R2",</w:t>
      </w:r>
      <w:r>
        <w:rPr>
          <w:rFonts w:ascii="Liberation Mono" w:hAnsi="Liberation Mono"/>
          <w:sz w:val="17"/>
        </w:rPr>
        <w:br/>
        <w:t xml:space="preserve">  "affected_zone": {"type": "polygon", "frame": "map"},</w:t>
      </w:r>
      <w:r>
        <w:rPr>
          <w:rFonts w:ascii="Liberation Mono" w:hAnsi="Liberation Mono"/>
          <w:sz w:val="17"/>
        </w:rPr>
        <w:br/>
        <w:t xml:space="preserve">  "start_after_ms": 1500,</w:t>
      </w:r>
      <w:r>
        <w:rPr>
          <w:rFonts w:ascii="Liberation Mono" w:hAnsi="Liberation Mono"/>
          <w:sz w:val="17"/>
        </w:rPr>
        <w:br/>
        <w:t xml:space="preserve">  "expected_duration_ms": 6000,</w:t>
      </w:r>
      <w:r>
        <w:rPr>
          <w:rFonts w:ascii="Liberation Mono" w:hAnsi="Liberation Mono"/>
          <w:sz w:val="17"/>
        </w:rPr>
        <w:br/>
        <w:t xml:space="preserve">  "confidence": 0.86,</w:t>
      </w:r>
      <w:r>
        <w:rPr>
          <w:rFonts w:ascii="Liberation Mono" w:hAnsi="Liberation Mono"/>
          <w:sz w:val="17"/>
        </w:rPr>
        <w:br/>
        <w:t xml:space="preserve">  "human_response_required": true,</w:t>
      </w:r>
      <w:r>
        <w:rPr>
          <w:rFonts w:ascii="Liberation Mono" w:hAnsi="Liberation Mono"/>
          <w:sz w:val="17"/>
        </w:rPr>
        <w:br/>
        <w:t xml:space="preserve">  "timeout_behavior": "WAIT",</w:t>
      </w:r>
      <w:r>
        <w:rPr>
          <w:rFonts w:ascii="Liberation Mono" w:hAnsi="Liberation Mono"/>
          <w:sz w:val="17"/>
        </w:rPr>
        <w:br/>
        <w:t xml:space="preserve">  "fallback": "REPLAN",</w:t>
      </w:r>
      <w:r>
        <w:rPr>
          <w:rFonts w:ascii="Liberation Mono" w:hAnsi="Liberation Mono"/>
          <w:sz w:val="17"/>
        </w:rPr>
        <w:br/>
        <w:t xml:space="preserve">  "policy_hash": "...",</w:t>
      </w:r>
      <w:r>
        <w:rPr>
          <w:rFonts w:ascii="Liberation Mono" w:hAnsi="Liberation Mono"/>
          <w:sz w:val="17"/>
        </w:rPr>
        <w:br/>
        <w:t xml:space="preserve">  "signature": "..."</w:t>
      </w:r>
      <w:r>
        <w:rPr>
          <w:rFonts w:ascii="Liberation Mono" w:hAnsi="Liberation Mono"/>
          <w:sz w:val="17"/>
        </w:rPr>
        <w:br/>
        <w:t>}</w:t>
      </w:r>
    </w:p>
    <w:p w14:paraId="2B74FCD1" w14:textId="77777777" w:rsidR="00683031" w:rsidRDefault="00000000">
      <w:pPr>
        <w:rPr>
          <w:rFonts w:hint="eastAsia"/>
        </w:rPr>
      </w:pPr>
      <w:r>
        <w:t>Human-facing realization should be multimodal and redundant: voice, screen/text, lights, gaze/gesture, and legible motion where appropriate. Recent HRI research reports higher legibility for expressive multimodal state/intent communication than simple LED-only signaling, while real-world interpretation is harder than online evaluation; this is precisely why H3 requires both laboratory and in-situ testing.</w:t>
      </w:r>
    </w:p>
    <w:p w14:paraId="4213B61E" w14:textId="77777777" w:rsidR="00683031" w:rsidRDefault="00000000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8734CF7" wp14:editId="7A5CA181">
            <wp:extent cx="6309360" cy="117956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rcp_sequenc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179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E6EB9" w14:textId="77777777" w:rsidR="00683031" w:rsidRDefault="00000000">
      <w:pPr>
        <w:jc w:val="center"/>
        <w:rPr>
          <w:rFonts w:hint="eastAsia"/>
        </w:rPr>
      </w:pPr>
      <w:r>
        <w:rPr>
          <w:i/>
          <w:color w:val="5A5A5A"/>
          <w:sz w:val="18"/>
        </w:rPr>
        <w:t>Figure 2. Example HRCP sequence for a risk-tiered action requiring human coordination.</w:t>
      </w:r>
    </w:p>
    <w:p w14:paraId="3B2A702C" w14:textId="77777777" w:rsidR="00683031" w:rsidRDefault="00000000">
      <w:pPr>
        <w:pStyle w:val="Heading1"/>
      </w:pPr>
      <w:r>
        <w:t>7. Programmatic experimental design</w:t>
      </w:r>
    </w:p>
    <w:p w14:paraId="661E0DF7" w14:textId="77777777" w:rsidR="00683031" w:rsidRDefault="00000000">
      <w:pPr>
        <w:rPr>
          <w:rFonts w:hint="eastAsia"/>
        </w:rPr>
      </w:pPr>
      <w:r>
        <w:rPr>
          <w:b/>
        </w:rPr>
        <w:t xml:space="preserve">Core design: a 2 × 2 × 2 factorial experiment. </w:t>
      </w:r>
      <w:r>
        <w:t>Vary MPC safety filtering (off/on), supervisory model (off/on), and HRCP (off/on). This produces eight architecture conditions and makes it possible to estimate not only each layer’s effect but interactions between layers.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33"/>
        <w:gridCol w:w="2033"/>
        <w:gridCol w:w="2033"/>
        <w:gridCol w:w="2033"/>
        <w:gridCol w:w="2033"/>
      </w:tblGrid>
      <w:tr w:rsidR="00683031" w14:paraId="5CAA46CF" w14:textId="77777777">
        <w:trPr>
          <w:cantSplit/>
          <w:tblHeader/>
          <w:jc w:val="center"/>
        </w:trPr>
        <w:tc>
          <w:tcPr>
            <w:tcW w:w="2033" w:type="dxa"/>
            <w:shd w:val="clear" w:color="auto" w:fill="D9EAF7"/>
          </w:tcPr>
          <w:p w14:paraId="2A0AAF99" w14:textId="77777777" w:rsidR="00683031" w:rsidRDefault="00000000">
            <w:pPr>
              <w:rPr>
                <w:rFonts w:hint="eastAsia"/>
              </w:rPr>
            </w:pPr>
            <w:r>
              <w:rPr>
                <w:sz w:val="17"/>
              </w:rPr>
              <w:t>Condition</w:t>
            </w:r>
          </w:p>
        </w:tc>
        <w:tc>
          <w:tcPr>
            <w:tcW w:w="2033" w:type="dxa"/>
            <w:shd w:val="clear" w:color="auto" w:fill="D9EAF7"/>
          </w:tcPr>
          <w:p w14:paraId="76FF4583" w14:textId="77777777" w:rsidR="00683031" w:rsidRDefault="00000000">
            <w:pPr>
              <w:rPr>
                <w:rFonts w:hint="eastAsia"/>
              </w:rPr>
            </w:pPr>
            <w:r>
              <w:rPr>
                <w:sz w:val="17"/>
              </w:rPr>
              <w:t>MPC/CBF</w:t>
            </w:r>
          </w:p>
        </w:tc>
        <w:tc>
          <w:tcPr>
            <w:tcW w:w="2033" w:type="dxa"/>
            <w:shd w:val="clear" w:color="auto" w:fill="D9EAF7"/>
          </w:tcPr>
          <w:p w14:paraId="3A1AB6FD" w14:textId="77777777" w:rsidR="00683031" w:rsidRDefault="00000000">
            <w:pPr>
              <w:rPr>
                <w:rFonts w:hint="eastAsia"/>
              </w:rPr>
            </w:pPr>
            <w:r>
              <w:rPr>
                <w:sz w:val="17"/>
              </w:rPr>
              <w:t>Supervisor</w:t>
            </w:r>
          </w:p>
        </w:tc>
        <w:tc>
          <w:tcPr>
            <w:tcW w:w="2033" w:type="dxa"/>
            <w:shd w:val="clear" w:color="auto" w:fill="D9EAF7"/>
          </w:tcPr>
          <w:p w14:paraId="2DEAE041" w14:textId="77777777" w:rsidR="00683031" w:rsidRDefault="00000000">
            <w:pPr>
              <w:rPr>
                <w:rFonts w:hint="eastAsia"/>
              </w:rPr>
            </w:pPr>
            <w:r>
              <w:rPr>
                <w:sz w:val="17"/>
              </w:rPr>
              <w:t>HRCP</w:t>
            </w:r>
          </w:p>
        </w:tc>
        <w:tc>
          <w:tcPr>
            <w:tcW w:w="2033" w:type="dxa"/>
            <w:shd w:val="clear" w:color="auto" w:fill="D9EAF7"/>
          </w:tcPr>
          <w:p w14:paraId="26A9D703" w14:textId="77777777" w:rsidR="00683031" w:rsidRDefault="00000000">
            <w:pPr>
              <w:rPr>
                <w:rFonts w:hint="eastAsia"/>
              </w:rPr>
            </w:pPr>
            <w:r>
              <w:rPr>
                <w:sz w:val="17"/>
              </w:rPr>
              <w:t>Interpretation</w:t>
            </w:r>
          </w:p>
        </w:tc>
      </w:tr>
      <w:tr w:rsidR="00683031" w14:paraId="51BACA38" w14:textId="77777777">
        <w:trPr>
          <w:cantSplit/>
          <w:jc w:val="center"/>
        </w:trPr>
        <w:tc>
          <w:tcPr>
            <w:tcW w:w="203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6B604C" w14:textId="77777777" w:rsidR="00683031" w:rsidRDefault="00000000">
            <w:pPr>
              <w:rPr>
                <w:rFonts w:hint="eastAsia"/>
              </w:rPr>
            </w:pPr>
            <w:r>
              <w:rPr>
                <w:sz w:val="17"/>
              </w:rPr>
              <w:t>C1</w:t>
            </w:r>
          </w:p>
        </w:tc>
        <w:tc>
          <w:tcPr>
            <w:tcW w:w="203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5A0912" w14:textId="77777777" w:rsidR="00683031" w:rsidRDefault="00000000">
            <w:pPr>
              <w:rPr>
                <w:rFonts w:hint="eastAsia"/>
              </w:rPr>
            </w:pPr>
            <w:r>
              <w:rPr>
                <w:sz w:val="17"/>
              </w:rPr>
              <w:t>Off</w:t>
            </w:r>
          </w:p>
        </w:tc>
        <w:tc>
          <w:tcPr>
            <w:tcW w:w="203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1AB9A0" w14:textId="77777777" w:rsidR="00683031" w:rsidRDefault="00000000">
            <w:pPr>
              <w:rPr>
                <w:rFonts w:hint="eastAsia"/>
              </w:rPr>
            </w:pPr>
            <w:r>
              <w:rPr>
                <w:sz w:val="17"/>
              </w:rPr>
              <w:t>Off</w:t>
            </w:r>
          </w:p>
        </w:tc>
        <w:tc>
          <w:tcPr>
            <w:tcW w:w="203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5010E8" w14:textId="77777777" w:rsidR="00683031" w:rsidRDefault="00000000">
            <w:pPr>
              <w:rPr>
                <w:rFonts w:hint="eastAsia"/>
              </w:rPr>
            </w:pPr>
            <w:r>
              <w:rPr>
                <w:sz w:val="17"/>
              </w:rPr>
              <w:t>Off</w:t>
            </w:r>
          </w:p>
        </w:tc>
        <w:tc>
          <w:tcPr>
            <w:tcW w:w="203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A56FB1" w14:textId="77777777" w:rsidR="00683031" w:rsidRDefault="00000000">
            <w:pPr>
              <w:rPr>
                <w:rFonts w:hint="eastAsia"/>
              </w:rPr>
            </w:pPr>
            <w:r>
              <w:rPr>
                <w:sz w:val="17"/>
              </w:rPr>
              <w:t>Worker baseline</w:t>
            </w:r>
          </w:p>
        </w:tc>
      </w:tr>
      <w:tr w:rsidR="00683031" w14:paraId="2F46F656" w14:textId="77777777">
        <w:trPr>
          <w:cantSplit/>
          <w:jc w:val="center"/>
        </w:trPr>
        <w:tc>
          <w:tcPr>
            <w:tcW w:w="203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EC95EC" w14:textId="77777777" w:rsidR="00683031" w:rsidRDefault="00000000">
            <w:pPr>
              <w:rPr>
                <w:rFonts w:hint="eastAsia"/>
              </w:rPr>
            </w:pPr>
            <w:r>
              <w:rPr>
                <w:sz w:val="17"/>
              </w:rPr>
              <w:t>C2</w:t>
            </w:r>
          </w:p>
        </w:tc>
        <w:tc>
          <w:tcPr>
            <w:tcW w:w="203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402E76" w14:textId="77777777" w:rsidR="00683031" w:rsidRDefault="00000000">
            <w:pPr>
              <w:rPr>
                <w:rFonts w:hint="eastAsia"/>
              </w:rPr>
            </w:pPr>
            <w:r>
              <w:rPr>
                <w:sz w:val="17"/>
              </w:rPr>
              <w:t>Off</w:t>
            </w:r>
          </w:p>
        </w:tc>
        <w:tc>
          <w:tcPr>
            <w:tcW w:w="203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4359C2" w14:textId="77777777" w:rsidR="00683031" w:rsidRDefault="00000000">
            <w:pPr>
              <w:rPr>
                <w:rFonts w:hint="eastAsia"/>
              </w:rPr>
            </w:pPr>
            <w:r>
              <w:rPr>
                <w:sz w:val="17"/>
              </w:rPr>
              <w:t>Off</w:t>
            </w:r>
          </w:p>
        </w:tc>
        <w:tc>
          <w:tcPr>
            <w:tcW w:w="203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D728BD" w14:textId="77777777" w:rsidR="00683031" w:rsidRDefault="00000000">
            <w:pPr>
              <w:rPr>
                <w:rFonts w:hint="eastAsia"/>
              </w:rPr>
            </w:pPr>
            <w:r>
              <w:rPr>
                <w:sz w:val="17"/>
              </w:rPr>
              <w:t>On</w:t>
            </w:r>
          </w:p>
        </w:tc>
        <w:tc>
          <w:tcPr>
            <w:tcW w:w="203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42BC85" w14:textId="77777777" w:rsidR="00683031" w:rsidRDefault="00000000">
            <w:pPr>
              <w:rPr>
                <w:rFonts w:hint="eastAsia"/>
              </w:rPr>
            </w:pPr>
            <w:r>
              <w:rPr>
                <w:sz w:val="17"/>
              </w:rPr>
              <w:t>human coordination</w:t>
            </w:r>
          </w:p>
        </w:tc>
      </w:tr>
      <w:tr w:rsidR="00683031" w14:paraId="08A9C2AE" w14:textId="77777777">
        <w:trPr>
          <w:cantSplit/>
          <w:jc w:val="center"/>
        </w:trPr>
        <w:tc>
          <w:tcPr>
            <w:tcW w:w="203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6507AD" w14:textId="77777777" w:rsidR="00683031" w:rsidRDefault="00000000">
            <w:pPr>
              <w:rPr>
                <w:rFonts w:hint="eastAsia"/>
              </w:rPr>
            </w:pPr>
            <w:r>
              <w:rPr>
                <w:sz w:val="17"/>
              </w:rPr>
              <w:t>C3</w:t>
            </w:r>
          </w:p>
        </w:tc>
        <w:tc>
          <w:tcPr>
            <w:tcW w:w="203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E447CC" w14:textId="77777777" w:rsidR="00683031" w:rsidRDefault="00000000">
            <w:pPr>
              <w:rPr>
                <w:rFonts w:hint="eastAsia"/>
              </w:rPr>
            </w:pPr>
            <w:r>
              <w:rPr>
                <w:sz w:val="17"/>
              </w:rPr>
              <w:t>Off</w:t>
            </w:r>
          </w:p>
        </w:tc>
        <w:tc>
          <w:tcPr>
            <w:tcW w:w="203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A32FAF" w14:textId="77777777" w:rsidR="00683031" w:rsidRDefault="00000000">
            <w:pPr>
              <w:rPr>
                <w:rFonts w:hint="eastAsia"/>
              </w:rPr>
            </w:pPr>
            <w:r>
              <w:rPr>
                <w:sz w:val="17"/>
              </w:rPr>
              <w:t>On</w:t>
            </w:r>
          </w:p>
        </w:tc>
        <w:tc>
          <w:tcPr>
            <w:tcW w:w="203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69067E" w14:textId="77777777" w:rsidR="00683031" w:rsidRDefault="00000000">
            <w:pPr>
              <w:rPr>
                <w:rFonts w:hint="eastAsia"/>
              </w:rPr>
            </w:pPr>
            <w:r>
              <w:rPr>
                <w:sz w:val="17"/>
              </w:rPr>
              <w:t>Off</w:t>
            </w:r>
          </w:p>
        </w:tc>
        <w:tc>
          <w:tcPr>
            <w:tcW w:w="203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2AF946" w14:textId="77777777" w:rsidR="00683031" w:rsidRDefault="00000000">
            <w:pPr>
              <w:rPr>
                <w:rFonts w:hint="eastAsia"/>
              </w:rPr>
            </w:pPr>
            <w:r>
              <w:rPr>
                <w:sz w:val="17"/>
              </w:rPr>
              <w:t>semantic supervisor</w:t>
            </w:r>
          </w:p>
        </w:tc>
      </w:tr>
      <w:tr w:rsidR="00683031" w14:paraId="0F25476B" w14:textId="77777777">
        <w:trPr>
          <w:cantSplit/>
          <w:jc w:val="center"/>
        </w:trPr>
        <w:tc>
          <w:tcPr>
            <w:tcW w:w="203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9E554A" w14:textId="77777777" w:rsidR="00683031" w:rsidRDefault="00000000">
            <w:pPr>
              <w:rPr>
                <w:rFonts w:hint="eastAsia"/>
              </w:rPr>
            </w:pPr>
            <w:r>
              <w:rPr>
                <w:sz w:val="17"/>
              </w:rPr>
              <w:t>C4</w:t>
            </w:r>
          </w:p>
        </w:tc>
        <w:tc>
          <w:tcPr>
            <w:tcW w:w="203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3AEE0C" w14:textId="77777777" w:rsidR="00683031" w:rsidRDefault="00000000">
            <w:pPr>
              <w:rPr>
                <w:rFonts w:hint="eastAsia"/>
              </w:rPr>
            </w:pPr>
            <w:r>
              <w:rPr>
                <w:sz w:val="17"/>
              </w:rPr>
              <w:t>Off</w:t>
            </w:r>
          </w:p>
        </w:tc>
        <w:tc>
          <w:tcPr>
            <w:tcW w:w="203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CB0712" w14:textId="77777777" w:rsidR="00683031" w:rsidRDefault="00000000">
            <w:pPr>
              <w:rPr>
                <w:rFonts w:hint="eastAsia"/>
              </w:rPr>
            </w:pPr>
            <w:r>
              <w:rPr>
                <w:sz w:val="17"/>
              </w:rPr>
              <w:t>On</w:t>
            </w:r>
          </w:p>
        </w:tc>
        <w:tc>
          <w:tcPr>
            <w:tcW w:w="203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DB06AB" w14:textId="77777777" w:rsidR="00683031" w:rsidRDefault="00000000">
            <w:pPr>
              <w:rPr>
                <w:rFonts w:hint="eastAsia"/>
              </w:rPr>
            </w:pPr>
            <w:r>
              <w:rPr>
                <w:sz w:val="17"/>
              </w:rPr>
              <w:t>On</w:t>
            </w:r>
          </w:p>
        </w:tc>
        <w:tc>
          <w:tcPr>
            <w:tcW w:w="203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9BB2C0" w14:textId="77777777" w:rsidR="00683031" w:rsidRDefault="00000000">
            <w:pPr>
              <w:rPr>
                <w:rFonts w:hint="eastAsia"/>
              </w:rPr>
            </w:pPr>
            <w:r>
              <w:rPr>
                <w:sz w:val="17"/>
              </w:rPr>
              <w:t>semantic supervisor + human coordination</w:t>
            </w:r>
          </w:p>
        </w:tc>
      </w:tr>
      <w:tr w:rsidR="00683031" w14:paraId="105B2384" w14:textId="77777777">
        <w:trPr>
          <w:cantSplit/>
          <w:jc w:val="center"/>
        </w:trPr>
        <w:tc>
          <w:tcPr>
            <w:tcW w:w="203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319B48" w14:textId="77777777" w:rsidR="00683031" w:rsidRDefault="00000000">
            <w:pPr>
              <w:rPr>
                <w:rFonts w:hint="eastAsia"/>
              </w:rPr>
            </w:pPr>
            <w:r>
              <w:rPr>
                <w:sz w:val="17"/>
              </w:rPr>
              <w:t>C5</w:t>
            </w:r>
          </w:p>
        </w:tc>
        <w:tc>
          <w:tcPr>
            <w:tcW w:w="203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1ED09B" w14:textId="77777777" w:rsidR="00683031" w:rsidRDefault="00000000">
            <w:pPr>
              <w:rPr>
                <w:rFonts w:hint="eastAsia"/>
              </w:rPr>
            </w:pPr>
            <w:r>
              <w:rPr>
                <w:sz w:val="17"/>
              </w:rPr>
              <w:t>On</w:t>
            </w:r>
          </w:p>
        </w:tc>
        <w:tc>
          <w:tcPr>
            <w:tcW w:w="203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358DAC" w14:textId="77777777" w:rsidR="00683031" w:rsidRDefault="00000000">
            <w:pPr>
              <w:rPr>
                <w:rFonts w:hint="eastAsia"/>
              </w:rPr>
            </w:pPr>
            <w:r>
              <w:rPr>
                <w:sz w:val="17"/>
              </w:rPr>
              <w:t>Off</w:t>
            </w:r>
          </w:p>
        </w:tc>
        <w:tc>
          <w:tcPr>
            <w:tcW w:w="203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88BE46" w14:textId="77777777" w:rsidR="00683031" w:rsidRDefault="00000000">
            <w:pPr>
              <w:rPr>
                <w:rFonts w:hint="eastAsia"/>
              </w:rPr>
            </w:pPr>
            <w:r>
              <w:rPr>
                <w:sz w:val="17"/>
              </w:rPr>
              <w:t>Off</w:t>
            </w:r>
          </w:p>
        </w:tc>
        <w:tc>
          <w:tcPr>
            <w:tcW w:w="203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F86582" w14:textId="77777777" w:rsidR="00683031" w:rsidRDefault="00000000">
            <w:pPr>
              <w:rPr>
                <w:rFonts w:hint="eastAsia"/>
              </w:rPr>
            </w:pPr>
            <w:r>
              <w:rPr>
                <w:sz w:val="17"/>
              </w:rPr>
              <w:t>physical filter</w:t>
            </w:r>
          </w:p>
        </w:tc>
      </w:tr>
      <w:tr w:rsidR="00683031" w14:paraId="5F546C9B" w14:textId="77777777">
        <w:trPr>
          <w:cantSplit/>
          <w:jc w:val="center"/>
        </w:trPr>
        <w:tc>
          <w:tcPr>
            <w:tcW w:w="203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6E3907" w14:textId="77777777" w:rsidR="00683031" w:rsidRDefault="00000000">
            <w:pPr>
              <w:rPr>
                <w:rFonts w:hint="eastAsia"/>
              </w:rPr>
            </w:pPr>
            <w:r>
              <w:rPr>
                <w:sz w:val="17"/>
              </w:rPr>
              <w:t>C6</w:t>
            </w:r>
          </w:p>
        </w:tc>
        <w:tc>
          <w:tcPr>
            <w:tcW w:w="203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8E6C42" w14:textId="77777777" w:rsidR="00683031" w:rsidRDefault="00000000">
            <w:pPr>
              <w:rPr>
                <w:rFonts w:hint="eastAsia"/>
              </w:rPr>
            </w:pPr>
            <w:r>
              <w:rPr>
                <w:sz w:val="17"/>
              </w:rPr>
              <w:t>On</w:t>
            </w:r>
          </w:p>
        </w:tc>
        <w:tc>
          <w:tcPr>
            <w:tcW w:w="203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DBC19F" w14:textId="77777777" w:rsidR="00683031" w:rsidRDefault="00000000">
            <w:pPr>
              <w:rPr>
                <w:rFonts w:hint="eastAsia"/>
              </w:rPr>
            </w:pPr>
            <w:r>
              <w:rPr>
                <w:sz w:val="17"/>
              </w:rPr>
              <w:t>Off</w:t>
            </w:r>
          </w:p>
        </w:tc>
        <w:tc>
          <w:tcPr>
            <w:tcW w:w="203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9FB998" w14:textId="77777777" w:rsidR="00683031" w:rsidRDefault="00000000">
            <w:pPr>
              <w:rPr>
                <w:rFonts w:hint="eastAsia"/>
              </w:rPr>
            </w:pPr>
            <w:r>
              <w:rPr>
                <w:sz w:val="17"/>
              </w:rPr>
              <w:t>On</w:t>
            </w:r>
          </w:p>
        </w:tc>
        <w:tc>
          <w:tcPr>
            <w:tcW w:w="203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9FC4F9" w14:textId="77777777" w:rsidR="00683031" w:rsidRDefault="00000000">
            <w:pPr>
              <w:rPr>
                <w:rFonts w:hint="eastAsia"/>
              </w:rPr>
            </w:pPr>
            <w:r>
              <w:rPr>
                <w:sz w:val="17"/>
              </w:rPr>
              <w:t>physical filter + human coordination</w:t>
            </w:r>
          </w:p>
        </w:tc>
      </w:tr>
      <w:tr w:rsidR="00683031" w14:paraId="7A71E10E" w14:textId="77777777">
        <w:trPr>
          <w:cantSplit/>
          <w:jc w:val="center"/>
        </w:trPr>
        <w:tc>
          <w:tcPr>
            <w:tcW w:w="203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D762BB" w14:textId="77777777" w:rsidR="00683031" w:rsidRDefault="00000000">
            <w:pPr>
              <w:rPr>
                <w:rFonts w:hint="eastAsia"/>
              </w:rPr>
            </w:pPr>
            <w:r>
              <w:rPr>
                <w:sz w:val="17"/>
              </w:rPr>
              <w:t>C7</w:t>
            </w:r>
          </w:p>
        </w:tc>
        <w:tc>
          <w:tcPr>
            <w:tcW w:w="203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F37368" w14:textId="77777777" w:rsidR="00683031" w:rsidRDefault="00000000">
            <w:pPr>
              <w:rPr>
                <w:rFonts w:hint="eastAsia"/>
              </w:rPr>
            </w:pPr>
            <w:r>
              <w:rPr>
                <w:sz w:val="17"/>
              </w:rPr>
              <w:t>On</w:t>
            </w:r>
          </w:p>
        </w:tc>
        <w:tc>
          <w:tcPr>
            <w:tcW w:w="203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9F1D98" w14:textId="77777777" w:rsidR="00683031" w:rsidRDefault="00000000">
            <w:pPr>
              <w:rPr>
                <w:rFonts w:hint="eastAsia"/>
              </w:rPr>
            </w:pPr>
            <w:r>
              <w:rPr>
                <w:sz w:val="17"/>
              </w:rPr>
              <w:t>On</w:t>
            </w:r>
          </w:p>
        </w:tc>
        <w:tc>
          <w:tcPr>
            <w:tcW w:w="203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3F2EA0" w14:textId="77777777" w:rsidR="00683031" w:rsidRDefault="00000000">
            <w:pPr>
              <w:rPr>
                <w:rFonts w:hint="eastAsia"/>
              </w:rPr>
            </w:pPr>
            <w:r>
              <w:rPr>
                <w:sz w:val="17"/>
              </w:rPr>
              <w:t>Off</w:t>
            </w:r>
          </w:p>
        </w:tc>
        <w:tc>
          <w:tcPr>
            <w:tcW w:w="203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ECAB3C" w14:textId="77777777" w:rsidR="00683031" w:rsidRDefault="00000000">
            <w:pPr>
              <w:rPr>
                <w:rFonts w:hint="eastAsia"/>
              </w:rPr>
            </w:pPr>
            <w:r>
              <w:rPr>
                <w:sz w:val="17"/>
              </w:rPr>
              <w:t>physical filter + semantic supervisor</w:t>
            </w:r>
          </w:p>
        </w:tc>
      </w:tr>
      <w:tr w:rsidR="00683031" w14:paraId="5943205C" w14:textId="77777777">
        <w:trPr>
          <w:cantSplit/>
          <w:jc w:val="center"/>
        </w:trPr>
        <w:tc>
          <w:tcPr>
            <w:tcW w:w="203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D3C221" w14:textId="77777777" w:rsidR="00683031" w:rsidRDefault="00000000">
            <w:pPr>
              <w:rPr>
                <w:rFonts w:hint="eastAsia"/>
              </w:rPr>
            </w:pPr>
            <w:r>
              <w:rPr>
                <w:sz w:val="17"/>
              </w:rPr>
              <w:t>C8</w:t>
            </w:r>
          </w:p>
        </w:tc>
        <w:tc>
          <w:tcPr>
            <w:tcW w:w="203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CB697E" w14:textId="77777777" w:rsidR="00683031" w:rsidRDefault="00000000">
            <w:pPr>
              <w:rPr>
                <w:rFonts w:hint="eastAsia"/>
              </w:rPr>
            </w:pPr>
            <w:r>
              <w:rPr>
                <w:sz w:val="17"/>
              </w:rPr>
              <w:t>On</w:t>
            </w:r>
          </w:p>
        </w:tc>
        <w:tc>
          <w:tcPr>
            <w:tcW w:w="203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9AEA33" w14:textId="77777777" w:rsidR="00683031" w:rsidRDefault="00000000">
            <w:pPr>
              <w:rPr>
                <w:rFonts w:hint="eastAsia"/>
              </w:rPr>
            </w:pPr>
            <w:r>
              <w:rPr>
                <w:sz w:val="17"/>
              </w:rPr>
              <w:t>On</w:t>
            </w:r>
          </w:p>
        </w:tc>
        <w:tc>
          <w:tcPr>
            <w:tcW w:w="203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17A827" w14:textId="77777777" w:rsidR="00683031" w:rsidRDefault="00000000">
            <w:pPr>
              <w:rPr>
                <w:rFonts w:hint="eastAsia"/>
              </w:rPr>
            </w:pPr>
            <w:r>
              <w:rPr>
                <w:sz w:val="17"/>
              </w:rPr>
              <w:t>On</w:t>
            </w:r>
          </w:p>
        </w:tc>
        <w:tc>
          <w:tcPr>
            <w:tcW w:w="203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9AC34C" w14:textId="77777777" w:rsidR="00683031" w:rsidRDefault="00000000">
            <w:pPr>
              <w:rPr>
                <w:rFonts w:hint="eastAsia"/>
              </w:rPr>
            </w:pPr>
            <w:r>
              <w:rPr>
                <w:sz w:val="17"/>
              </w:rPr>
              <w:t>physical filter + semantic supervisor + human coordination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683031" w14:paraId="70270685" w14:textId="77777777">
        <w:trPr>
          <w:cantSplit/>
          <w:jc w:val="center"/>
        </w:trPr>
        <w:tc>
          <w:tcPr>
            <w:tcW w:w="10166" w:type="dxa"/>
            <w:shd w:val="clear" w:color="auto" w:fill="FADBD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F3D5D08" w14:textId="77777777" w:rsidR="00683031" w:rsidRDefault="00000000">
            <w:pPr>
              <w:rPr>
                <w:rFonts w:hint="eastAsia"/>
              </w:rPr>
            </w:pPr>
            <w:r>
              <w:rPr>
                <w:b/>
                <w:sz w:val="22"/>
              </w:rPr>
              <w:t>Physical testing rule</w:t>
            </w:r>
            <w:r>
              <w:rPr>
                <w:b/>
                <w:sz w:val="22"/>
              </w:rPr>
              <w:br/>
            </w:r>
            <w:r>
              <w:t>The “off” conditions are for simulation. On real hardware, certified/independent physical safeguards must not be disabled merely to create an experimental control group. Hardware experiments should compare safe configurations while retaining emergency stop, actuator limits and applicable protective measures.</w:t>
            </w:r>
          </w:p>
        </w:tc>
      </w:tr>
    </w:tbl>
    <w:p w14:paraId="24321E05" w14:textId="77777777" w:rsidR="00683031" w:rsidRDefault="00683031">
      <w:pPr>
        <w:spacing w:after="20"/>
        <w:rPr>
          <w:rFonts w:hint="eastAsia"/>
        </w:rPr>
      </w:pPr>
    </w:p>
    <w:p w14:paraId="31B6697A" w14:textId="77777777" w:rsidR="00683031" w:rsidRDefault="00000000">
      <w:pPr>
        <w:rPr>
          <w:rFonts w:hint="eastAsia"/>
        </w:rPr>
      </w:pPr>
      <w:r>
        <w:rPr>
          <w:noProof/>
        </w:rPr>
        <w:drawing>
          <wp:inline distT="0" distB="0" distL="0" distR="0" wp14:anchorId="4EACC2C8" wp14:editId="54B9424E">
            <wp:extent cx="6400800" cy="32530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st_harnes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5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947FC" w14:textId="77777777" w:rsidR="00683031" w:rsidRDefault="00000000">
      <w:pPr>
        <w:jc w:val="center"/>
        <w:rPr>
          <w:rFonts w:hint="eastAsia"/>
        </w:rPr>
      </w:pPr>
      <w:r>
        <w:rPr>
          <w:i/>
          <w:color w:val="5A5A5A"/>
          <w:sz w:val="18"/>
        </w:rPr>
        <w:t>Figure 3. Programmatic test harness for repeated scenario generation, architecture ablation, telemetry capture and statistical evaluation.</w:t>
      </w:r>
    </w:p>
    <w:p w14:paraId="1F4B6025" w14:textId="77777777" w:rsidR="00683031" w:rsidRDefault="00000000">
      <w:pPr>
        <w:pStyle w:val="Heading1"/>
      </w:pPr>
      <w:r>
        <w:t>8. Reference implementation for reproducible testing</w:t>
      </w:r>
    </w:p>
    <w:p w14:paraId="29B43DDD" w14:textId="77777777" w:rsidR="00683031" w:rsidRDefault="00000000">
      <w:pPr>
        <w:rPr>
          <w:rFonts w:hint="eastAsia"/>
        </w:rPr>
      </w:pPr>
      <w:r>
        <w:t xml:space="preserve">A practical first implementation can use MuJoCo for lightweight reproducibility, with an optional second backend in NVIDIA Isaac Lab for high-throughput GPU simulation and domain randomization. Unitree’s public RL repositories </w:t>
      </w:r>
      <w:r>
        <w:lastRenderedPageBreak/>
        <w:t>already demonstrate Train → Play → Sim2Sim → Sim2Real workflows for G1/H1-class robots; the proposed research inserts explicit assurance gates and adversarial scenarios before any physical deployment.</w:t>
      </w:r>
    </w:p>
    <w:p w14:paraId="02B619A3" w14:textId="77777777" w:rsidR="00683031" w:rsidRDefault="00000000">
      <w:pPr>
        <w:shd w:val="clear" w:color="auto" w:fill="F4F6F7"/>
        <w:spacing w:before="80" w:after="160"/>
        <w:rPr>
          <w:rFonts w:hint="eastAsia"/>
        </w:rPr>
      </w:pPr>
      <w:r>
        <w:rPr>
          <w:rFonts w:ascii="Liberation Mono" w:hAnsi="Liberation Mono"/>
          <w:sz w:val="17"/>
        </w:rPr>
        <w:t>physical-ai-safety/</w:t>
      </w:r>
      <w:r>
        <w:rPr>
          <w:rFonts w:ascii="Liberation Mono" w:hAnsi="Liberation Mono"/>
          <w:sz w:val="17"/>
        </w:rPr>
        <w:br/>
        <w:t>├── configs/                 # experiment and risk-tier configuration</w:t>
      </w:r>
      <w:r>
        <w:rPr>
          <w:rFonts w:ascii="Liberation Mono" w:hAnsi="Liberation Mono"/>
          <w:sz w:val="17"/>
        </w:rPr>
        <w:br/>
        <w:t>├── environments/            # MuJoCo / Isaac Lab scenes</w:t>
      </w:r>
      <w:r>
        <w:rPr>
          <w:rFonts w:ascii="Liberation Mono" w:hAnsi="Liberation Mono"/>
          <w:sz w:val="17"/>
        </w:rPr>
        <w:br/>
        <w:t>├── policies/                # worker/VLA/RL policy adapters</w:t>
      </w:r>
      <w:r>
        <w:rPr>
          <w:rFonts w:ascii="Liberation Mono" w:hAnsi="Liberation Mono"/>
          <w:sz w:val="17"/>
        </w:rPr>
        <w:br/>
        <w:t>├── supervisor/              # H2 semantic risk supervisor</w:t>
      </w:r>
      <w:r>
        <w:rPr>
          <w:rFonts w:ascii="Liberation Mono" w:hAnsi="Liberation Mono"/>
          <w:sz w:val="17"/>
        </w:rPr>
        <w:br/>
        <w:t>│   ├── policy.py</w:t>
      </w:r>
      <w:r>
        <w:rPr>
          <w:rFonts w:ascii="Liberation Mono" w:hAnsi="Liberation Mono"/>
          <w:sz w:val="17"/>
        </w:rPr>
        <w:br/>
        <w:t>│   ├── risk_model.py</w:t>
      </w:r>
      <w:r>
        <w:rPr>
          <w:rFonts w:ascii="Liberation Mono" w:hAnsi="Liberation Mono"/>
          <w:sz w:val="17"/>
        </w:rPr>
        <w:br/>
        <w:t>│   └── model_adapters.py</w:t>
      </w:r>
      <w:r>
        <w:rPr>
          <w:rFonts w:ascii="Liberation Mono" w:hAnsi="Liberation Mono"/>
          <w:sz w:val="17"/>
        </w:rPr>
        <w:br/>
        <w:t>├── hrcp/                    # H3 protocol + human-interface adapters</w:t>
      </w:r>
      <w:r>
        <w:rPr>
          <w:rFonts w:ascii="Liberation Mono" w:hAnsi="Liberation Mono"/>
          <w:sz w:val="17"/>
        </w:rPr>
        <w:br/>
        <w:t>│   ├── schema.json</w:t>
      </w:r>
      <w:r>
        <w:rPr>
          <w:rFonts w:ascii="Liberation Mono" w:hAnsi="Liberation Mono"/>
          <w:sz w:val="17"/>
        </w:rPr>
        <w:br/>
        <w:t>│   ├── state_machine.py</w:t>
      </w:r>
      <w:r>
        <w:rPr>
          <w:rFonts w:ascii="Liberation Mono" w:hAnsi="Liberation Mono"/>
          <w:sz w:val="17"/>
        </w:rPr>
        <w:br/>
        <w:t>│   └── transport.py</w:t>
      </w:r>
      <w:r>
        <w:rPr>
          <w:rFonts w:ascii="Liberation Mono" w:hAnsi="Liberation Mono"/>
          <w:sz w:val="17"/>
        </w:rPr>
        <w:br/>
        <w:t>├── safety/</w:t>
      </w:r>
      <w:r>
        <w:rPr>
          <w:rFonts w:ascii="Liberation Mono" w:hAnsi="Liberation Mono"/>
          <w:sz w:val="17"/>
        </w:rPr>
        <w:br/>
        <w:t>│   ├── mpc.py               # H1 predictive safety filter</w:t>
      </w:r>
      <w:r>
        <w:rPr>
          <w:rFonts w:ascii="Liberation Mono" w:hAnsi="Liberation Mono"/>
          <w:sz w:val="17"/>
        </w:rPr>
        <w:br/>
        <w:t>│   ├── cbf.py</w:t>
      </w:r>
      <w:r>
        <w:rPr>
          <w:rFonts w:ascii="Liberation Mono" w:hAnsi="Liberation Mono"/>
          <w:sz w:val="17"/>
        </w:rPr>
        <w:br/>
        <w:t>│   └── hard_safety_stub.py  # simulation representation only</w:t>
      </w:r>
      <w:r>
        <w:rPr>
          <w:rFonts w:ascii="Liberation Mono" w:hAnsi="Liberation Mono"/>
          <w:sz w:val="17"/>
        </w:rPr>
        <w:br/>
        <w:t>├── scenarios/</w:t>
      </w:r>
      <w:r>
        <w:rPr>
          <w:rFonts w:ascii="Liberation Mono" w:hAnsi="Liberation Mono"/>
          <w:sz w:val="17"/>
        </w:rPr>
        <w:br/>
        <w:t>│   ├── nominal/</w:t>
      </w:r>
      <w:r>
        <w:rPr>
          <w:rFonts w:ascii="Liberation Mono" w:hAnsi="Liberation Mono"/>
          <w:sz w:val="17"/>
        </w:rPr>
        <w:br/>
        <w:t>│   ├── crowd/</w:t>
      </w:r>
      <w:r>
        <w:rPr>
          <w:rFonts w:ascii="Liberation Mono" w:hAnsi="Liberation Mono"/>
          <w:sz w:val="17"/>
        </w:rPr>
        <w:br/>
        <w:t>│   ├── livestock/</w:t>
      </w:r>
      <w:r>
        <w:rPr>
          <w:rFonts w:ascii="Liberation Mono" w:hAnsi="Liberation Mono"/>
          <w:sz w:val="17"/>
        </w:rPr>
        <w:br/>
        <w:t>│   ├── faults/</w:t>
      </w:r>
      <w:r>
        <w:rPr>
          <w:rFonts w:ascii="Liberation Mono" w:hAnsi="Liberation Mono"/>
          <w:sz w:val="17"/>
        </w:rPr>
        <w:br/>
        <w:t>│   ├── adversarial/</w:t>
      </w:r>
      <w:r>
        <w:rPr>
          <w:rFonts w:ascii="Liberation Mono" w:hAnsi="Liberation Mono"/>
          <w:sz w:val="17"/>
        </w:rPr>
        <w:br/>
        <w:t>│   └── incident_replay/</w:t>
      </w:r>
      <w:r>
        <w:rPr>
          <w:rFonts w:ascii="Liberation Mono" w:hAnsi="Liberation Mono"/>
          <w:sz w:val="17"/>
        </w:rPr>
        <w:br/>
        <w:t>├── attacks/                 # prompt/goal, sensor, identity and latency faults</w:t>
      </w:r>
      <w:r>
        <w:rPr>
          <w:rFonts w:ascii="Liberation Mono" w:hAnsi="Liberation Mono"/>
          <w:sz w:val="17"/>
        </w:rPr>
        <w:br/>
        <w:t>├── metrics/                 # safety, task, latency, human coordination</w:t>
      </w:r>
      <w:r>
        <w:rPr>
          <w:rFonts w:ascii="Liberation Mono" w:hAnsi="Liberation Mono"/>
          <w:sz w:val="17"/>
        </w:rPr>
        <w:br/>
        <w:t>├── experiments/             # factorial runner + seeds</w:t>
      </w:r>
      <w:r>
        <w:rPr>
          <w:rFonts w:ascii="Liberation Mono" w:hAnsi="Liberation Mono"/>
          <w:sz w:val="17"/>
        </w:rPr>
        <w:br/>
        <w:t>├── analysis/                # statistics and plots</w:t>
      </w:r>
      <w:r>
        <w:rPr>
          <w:rFonts w:ascii="Liberation Mono" w:hAnsi="Liberation Mono"/>
          <w:sz w:val="17"/>
        </w:rPr>
        <w:br/>
        <w:t>└── tests/                   # unit, property and scenario tests</w:t>
      </w:r>
    </w:p>
    <w:p w14:paraId="1F02273B" w14:textId="77777777" w:rsidR="00683031" w:rsidRDefault="00000000">
      <w:pPr>
        <w:shd w:val="clear" w:color="auto" w:fill="F4F6F7"/>
        <w:spacing w:before="80" w:after="160"/>
        <w:rPr>
          <w:rFonts w:hint="eastAsia"/>
        </w:rPr>
      </w:pPr>
      <w:r>
        <w:rPr>
          <w:rFonts w:ascii="Liberation Mono" w:hAnsi="Liberation Mono"/>
          <w:sz w:val="17"/>
        </w:rPr>
        <w:t># Illustrative runtime loop (not production control code)</w:t>
      </w:r>
      <w:r>
        <w:rPr>
          <w:rFonts w:ascii="Liberation Mono" w:hAnsi="Liberation Mono"/>
          <w:sz w:val="17"/>
        </w:rPr>
        <w:br/>
        <w:t>while episode.active:</w:t>
      </w:r>
      <w:r>
        <w:rPr>
          <w:rFonts w:ascii="Liberation Mono" w:hAnsi="Liberation Mono"/>
          <w:sz w:val="17"/>
        </w:rPr>
        <w:br/>
        <w:t xml:space="preserve">    obs = sensors.observe()</w:t>
      </w:r>
      <w:r>
        <w:rPr>
          <w:rFonts w:ascii="Liberation Mono" w:hAnsi="Liberation Mono"/>
          <w:sz w:val="17"/>
        </w:rPr>
        <w:br/>
        <w:t xml:space="preserve">    proposal = worker.propose(obs, mission)</w:t>
      </w:r>
      <w:r>
        <w:rPr>
          <w:rFonts w:ascii="Liberation Mono" w:hAnsi="Liberation Mono"/>
          <w:sz w:val="17"/>
        </w:rPr>
        <w:br/>
      </w:r>
      <w:r>
        <w:rPr>
          <w:rFonts w:ascii="Liberation Mono" w:hAnsi="Liberation Mono"/>
          <w:sz w:val="17"/>
        </w:rPr>
        <w:br/>
        <w:t xml:space="preserve">    if supervisor.enabled:</w:t>
      </w:r>
      <w:r>
        <w:rPr>
          <w:rFonts w:ascii="Liberation Mono" w:hAnsi="Liberation Mono"/>
          <w:sz w:val="17"/>
        </w:rPr>
        <w:br/>
        <w:t xml:space="preserve">        review = supervisor.assess(obs, proposal, risk_policy)</w:t>
      </w:r>
      <w:r>
        <w:rPr>
          <w:rFonts w:ascii="Liberation Mono" w:hAnsi="Liberation Mono"/>
          <w:sz w:val="17"/>
        </w:rPr>
        <w:br/>
        <w:t xml:space="preserve">        if review.decision == "STOP":</w:t>
      </w:r>
      <w:r>
        <w:rPr>
          <w:rFonts w:ascii="Liberation Mono" w:hAnsi="Liberation Mono"/>
          <w:sz w:val="17"/>
        </w:rPr>
        <w:br/>
        <w:t xml:space="preserve">            return safe_state("supervisor_veto")</w:t>
      </w:r>
      <w:r>
        <w:rPr>
          <w:rFonts w:ascii="Liberation Mono" w:hAnsi="Liberation Mono"/>
          <w:sz w:val="17"/>
        </w:rPr>
        <w:br/>
        <w:t xml:space="preserve">        proposal = review.modified_action or proposal</w:t>
      </w:r>
      <w:r>
        <w:rPr>
          <w:rFonts w:ascii="Liberation Mono" w:hAnsi="Liberation Mono"/>
          <w:sz w:val="17"/>
        </w:rPr>
        <w:br/>
      </w:r>
      <w:r>
        <w:rPr>
          <w:rFonts w:ascii="Liberation Mono" w:hAnsi="Liberation Mono"/>
          <w:sz w:val="17"/>
        </w:rPr>
        <w:br/>
        <w:t xml:space="preserve">    if hrcp.enabled and review.requires_human_coordination:</w:t>
      </w:r>
      <w:r>
        <w:rPr>
          <w:rFonts w:ascii="Liberation Mono" w:hAnsi="Liberation Mono"/>
          <w:sz w:val="17"/>
        </w:rPr>
        <w:br/>
        <w:t xml:space="preserve">        response = hrcp.negotiate(proposal, review.risk_tier)</w:t>
      </w:r>
      <w:r>
        <w:rPr>
          <w:rFonts w:ascii="Liberation Mono" w:hAnsi="Liberation Mono"/>
          <w:sz w:val="17"/>
        </w:rPr>
        <w:br/>
        <w:t xml:space="preserve">        if response in {"DENY", "TIMEOUT"}:</w:t>
      </w:r>
      <w:r>
        <w:rPr>
          <w:rFonts w:ascii="Liberation Mono" w:hAnsi="Liberation Mono"/>
          <w:sz w:val="17"/>
        </w:rPr>
        <w:br/>
        <w:t xml:space="preserve">            proposal = worker.replan(obs, constraint="WAIT_OR_ALTERNATIVE")</w:t>
      </w:r>
      <w:r>
        <w:rPr>
          <w:rFonts w:ascii="Liberation Mono" w:hAnsi="Liberation Mono"/>
          <w:sz w:val="17"/>
        </w:rPr>
        <w:br/>
      </w:r>
      <w:r>
        <w:rPr>
          <w:rFonts w:ascii="Liberation Mono" w:hAnsi="Liberation Mono"/>
          <w:sz w:val="17"/>
        </w:rPr>
        <w:br/>
        <w:t xml:space="preserve">    control = policy_to_control(proposal, obs)</w:t>
      </w:r>
      <w:r>
        <w:rPr>
          <w:rFonts w:ascii="Liberation Mono" w:hAnsi="Liberation Mono"/>
          <w:sz w:val="17"/>
        </w:rPr>
        <w:br/>
      </w:r>
      <w:r>
        <w:rPr>
          <w:rFonts w:ascii="Liberation Mono" w:hAnsi="Liberation Mono"/>
          <w:sz w:val="17"/>
        </w:rPr>
        <w:br/>
        <w:t xml:space="preserve">    if mpc_filter.enabled:</w:t>
      </w:r>
      <w:r>
        <w:rPr>
          <w:rFonts w:ascii="Liberation Mono" w:hAnsi="Liberation Mono"/>
          <w:sz w:val="17"/>
        </w:rPr>
        <w:br/>
        <w:t xml:space="preserve">        control = mpc_filter.project_to_safe_set(control, obs)</w:t>
      </w:r>
      <w:r>
        <w:rPr>
          <w:rFonts w:ascii="Liberation Mono" w:hAnsi="Liberation Mono"/>
          <w:sz w:val="17"/>
        </w:rPr>
        <w:br/>
      </w:r>
      <w:r>
        <w:rPr>
          <w:rFonts w:ascii="Liberation Mono" w:hAnsi="Liberation Mono"/>
          <w:sz w:val="17"/>
        </w:rPr>
        <w:br/>
        <w:t xml:space="preserve">    # Independent safety kernel has final authority.</w:t>
      </w:r>
      <w:r>
        <w:rPr>
          <w:rFonts w:ascii="Liberation Mono" w:hAnsi="Liberation Mono"/>
          <w:sz w:val="17"/>
        </w:rPr>
        <w:br/>
        <w:t xml:space="preserve">    control = safety_kernel.enforce(control, obs)</w:t>
      </w:r>
      <w:r>
        <w:rPr>
          <w:rFonts w:ascii="Liberation Mono" w:hAnsi="Liberation Mono"/>
          <w:sz w:val="17"/>
        </w:rPr>
        <w:br/>
        <w:t xml:space="preserve">    actuators.execute(control)</w:t>
      </w:r>
      <w:r>
        <w:rPr>
          <w:rFonts w:ascii="Liberation Mono" w:hAnsi="Liberation Mono"/>
          <w:sz w:val="17"/>
        </w:rPr>
        <w:br/>
        <w:t xml:space="preserve">    logger.record(obs, proposal, control, review, response)</w:t>
      </w:r>
    </w:p>
    <w:p w14:paraId="30A7D1F0" w14:textId="77777777" w:rsidR="00683031" w:rsidRDefault="00000000">
      <w:pPr>
        <w:shd w:val="clear" w:color="auto" w:fill="F4F6F7"/>
        <w:spacing w:before="80" w:after="160"/>
        <w:rPr>
          <w:rFonts w:hint="eastAsia"/>
        </w:rPr>
      </w:pPr>
      <w:r>
        <w:rPr>
          <w:rFonts w:ascii="Liberation Mono" w:hAnsi="Liberation Mono"/>
          <w:sz w:val="17"/>
        </w:rPr>
        <w:t># Example batch command</w:t>
      </w:r>
      <w:r>
        <w:rPr>
          <w:rFonts w:ascii="Liberation Mono" w:hAnsi="Liberation Mono"/>
          <w:sz w:val="17"/>
        </w:rPr>
        <w:br/>
        <w:t>python -m experiments.run   --scenario crowd_crossing   --mpc on --supervisor on --hrcp on   --episodes 1000 --seed 42</w:t>
      </w:r>
      <w:r>
        <w:rPr>
          <w:rFonts w:ascii="Liberation Mono" w:hAnsi="Liberation Mono"/>
          <w:sz w:val="17"/>
        </w:rPr>
        <w:br/>
      </w:r>
      <w:r>
        <w:rPr>
          <w:rFonts w:ascii="Liberation Mono" w:hAnsi="Liberation Mono"/>
          <w:sz w:val="17"/>
        </w:rPr>
        <w:lastRenderedPageBreak/>
        <w:br/>
        <w:t># Full ablation sweep</w:t>
      </w:r>
      <w:r>
        <w:rPr>
          <w:rFonts w:ascii="Liberation Mono" w:hAnsi="Liberation Mono"/>
          <w:sz w:val="17"/>
        </w:rPr>
        <w:br/>
        <w:t>python -m experiments.matrix   --factors mpc,supervisor,hrcp   --scenarios nominal,crowd,livestock,faults,adversarial   --seeds 1:20</w:t>
      </w:r>
    </w:p>
    <w:p w14:paraId="312DA3F4" w14:textId="77777777" w:rsidR="00683031" w:rsidRDefault="00000000">
      <w:pPr>
        <w:pStyle w:val="Heading1"/>
      </w:pPr>
      <w:r>
        <w:t>9. Safety scenario library</w:t>
      </w:r>
    </w:p>
    <w:p w14:paraId="3EF79138" w14:textId="77777777" w:rsidR="00683031" w:rsidRDefault="00000000">
      <w:pPr>
        <w:rPr>
          <w:rFonts w:hint="eastAsia"/>
        </w:rPr>
      </w:pPr>
      <w:r>
        <w:t>The experiment should not optimize only for average task success. It should deliberately over-sample rare and adversarial cases, while keeping a separate nominal test set to quantify performance cost.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41"/>
        <w:gridCol w:w="2541"/>
        <w:gridCol w:w="2541"/>
        <w:gridCol w:w="2541"/>
      </w:tblGrid>
      <w:tr w:rsidR="00683031" w14:paraId="211E1CAF" w14:textId="77777777">
        <w:trPr>
          <w:cantSplit/>
          <w:tblHeader/>
          <w:jc w:val="center"/>
        </w:trPr>
        <w:tc>
          <w:tcPr>
            <w:tcW w:w="2541" w:type="dxa"/>
            <w:shd w:val="clear" w:color="auto" w:fill="D9EAF7"/>
          </w:tcPr>
          <w:p w14:paraId="3A8AF96B" w14:textId="77777777" w:rsidR="00683031" w:rsidRDefault="00000000">
            <w:pPr>
              <w:rPr>
                <w:rFonts w:hint="eastAsia"/>
              </w:rPr>
            </w:pPr>
            <w:r>
              <w:rPr>
                <w:sz w:val="17"/>
              </w:rPr>
              <w:t>Scenario family</w:t>
            </w:r>
          </w:p>
        </w:tc>
        <w:tc>
          <w:tcPr>
            <w:tcW w:w="2541" w:type="dxa"/>
            <w:shd w:val="clear" w:color="auto" w:fill="D9EAF7"/>
          </w:tcPr>
          <w:p w14:paraId="008F632E" w14:textId="77777777" w:rsidR="00683031" w:rsidRDefault="00000000">
            <w:pPr>
              <w:rPr>
                <w:rFonts w:hint="eastAsia"/>
              </w:rPr>
            </w:pPr>
            <w:r>
              <w:rPr>
                <w:sz w:val="17"/>
              </w:rPr>
              <w:t>Example</w:t>
            </w:r>
          </w:p>
        </w:tc>
        <w:tc>
          <w:tcPr>
            <w:tcW w:w="2541" w:type="dxa"/>
            <w:shd w:val="clear" w:color="auto" w:fill="D9EAF7"/>
          </w:tcPr>
          <w:p w14:paraId="17DC7F01" w14:textId="77777777" w:rsidR="00683031" w:rsidRDefault="00000000">
            <w:pPr>
              <w:rPr>
                <w:rFonts w:hint="eastAsia"/>
              </w:rPr>
            </w:pPr>
            <w:r>
              <w:rPr>
                <w:sz w:val="17"/>
              </w:rPr>
              <w:t>Primary layer stressed</w:t>
            </w:r>
          </w:p>
        </w:tc>
        <w:tc>
          <w:tcPr>
            <w:tcW w:w="2541" w:type="dxa"/>
            <w:shd w:val="clear" w:color="auto" w:fill="D9EAF7"/>
          </w:tcPr>
          <w:p w14:paraId="0101120D" w14:textId="77777777" w:rsidR="00683031" w:rsidRDefault="00000000">
            <w:pPr>
              <w:rPr>
                <w:rFonts w:hint="eastAsia"/>
              </w:rPr>
            </w:pPr>
            <w:r>
              <w:rPr>
                <w:sz w:val="17"/>
              </w:rPr>
              <w:t>Key measure</w:t>
            </w:r>
          </w:p>
        </w:tc>
      </w:tr>
      <w:tr w:rsidR="00683031" w14:paraId="75910A37" w14:textId="77777777">
        <w:trPr>
          <w:cantSplit/>
          <w:jc w:val="center"/>
        </w:trPr>
        <w:tc>
          <w:tcPr>
            <w:tcW w:w="254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3F17E4" w14:textId="77777777" w:rsidR="00683031" w:rsidRDefault="00000000">
            <w:pPr>
              <w:rPr>
                <w:rFonts w:hint="eastAsia"/>
              </w:rPr>
            </w:pPr>
            <w:r>
              <w:rPr>
                <w:sz w:val="17"/>
              </w:rPr>
              <w:t>Nominal</w:t>
            </w:r>
          </w:p>
        </w:tc>
        <w:tc>
          <w:tcPr>
            <w:tcW w:w="254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8456E6" w14:textId="77777777" w:rsidR="00683031" w:rsidRDefault="00000000">
            <w:pPr>
              <w:rPr>
                <w:rFonts w:hint="eastAsia"/>
              </w:rPr>
            </w:pPr>
            <w:r>
              <w:rPr>
                <w:sz w:val="17"/>
              </w:rPr>
              <w:t>Pick/place, walking, transport with clear path</w:t>
            </w:r>
          </w:p>
        </w:tc>
        <w:tc>
          <w:tcPr>
            <w:tcW w:w="254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06A3ED" w14:textId="77777777" w:rsidR="00683031" w:rsidRDefault="00000000">
            <w:pPr>
              <w:rPr>
                <w:rFonts w:hint="eastAsia"/>
              </w:rPr>
            </w:pPr>
            <w:r>
              <w:rPr>
                <w:sz w:val="17"/>
              </w:rPr>
              <w:t>All</w:t>
            </w:r>
          </w:p>
        </w:tc>
        <w:tc>
          <w:tcPr>
            <w:tcW w:w="254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CB83EE" w14:textId="77777777" w:rsidR="00683031" w:rsidRDefault="00000000">
            <w:pPr>
              <w:rPr>
                <w:rFonts w:hint="eastAsia"/>
              </w:rPr>
            </w:pPr>
            <w:r>
              <w:rPr>
                <w:sz w:val="17"/>
              </w:rPr>
              <w:t>Task success; latency</w:t>
            </w:r>
          </w:p>
        </w:tc>
      </w:tr>
      <w:tr w:rsidR="00683031" w14:paraId="6B9F90C4" w14:textId="77777777">
        <w:trPr>
          <w:cantSplit/>
          <w:jc w:val="center"/>
        </w:trPr>
        <w:tc>
          <w:tcPr>
            <w:tcW w:w="254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41C821" w14:textId="77777777" w:rsidR="00683031" w:rsidRDefault="00000000">
            <w:pPr>
              <w:rPr>
                <w:rFonts w:hint="eastAsia"/>
              </w:rPr>
            </w:pPr>
            <w:r>
              <w:rPr>
                <w:sz w:val="17"/>
              </w:rPr>
              <w:t>Human proximity</w:t>
            </w:r>
          </w:p>
        </w:tc>
        <w:tc>
          <w:tcPr>
            <w:tcW w:w="254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A78668" w14:textId="77777777" w:rsidR="00683031" w:rsidRDefault="00000000">
            <w:pPr>
              <w:rPr>
                <w:rFonts w:hint="eastAsia"/>
              </w:rPr>
            </w:pPr>
            <w:r>
              <w:rPr>
                <w:sz w:val="17"/>
              </w:rPr>
              <w:t>Person enters path unexpectedly</w:t>
            </w:r>
          </w:p>
        </w:tc>
        <w:tc>
          <w:tcPr>
            <w:tcW w:w="254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DC3D9E" w14:textId="77777777" w:rsidR="00683031" w:rsidRDefault="00000000">
            <w:pPr>
              <w:rPr>
                <w:rFonts w:hint="eastAsia"/>
              </w:rPr>
            </w:pPr>
            <w:r>
              <w:rPr>
                <w:sz w:val="17"/>
              </w:rPr>
              <w:t>H1 + safety kernel</w:t>
            </w:r>
          </w:p>
        </w:tc>
        <w:tc>
          <w:tcPr>
            <w:tcW w:w="254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34975D" w14:textId="77777777" w:rsidR="00683031" w:rsidRDefault="00000000">
            <w:pPr>
              <w:rPr>
                <w:rFonts w:hint="eastAsia"/>
              </w:rPr>
            </w:pPr>
            <w:r>
              <w:rPr>
                <w:sz w:val="17"/>
              </w:rPr>
              <w:t>Minimum separation; stop latency</w:t>
            </w:r>
          </w:p>
        </w:tc>
      </w:tr>
      <w:tr w:rsidR="00683031" w14:paraId="533DEB33" w14:textId="77777777">
        <w:trPr>
          <w:cantSplit/>
          <w:jc w:val="center"/>
        </w:trPr>
        <w:tc>
          <w:tcPr>
            <w:tcW w:w="254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81A211" w14:textId="77777777" w:rsidR="00683031" w:rsidRDefault="00000000">
            <w:pPr>
              <w:rPr>
                <w:rFonts w:hint="eastAsia"/>
              </w:rPr>
            </w:pPr>
            <w:r>
              <w:rPr>
                <w:sz w:val="17"/>
              </w:rPr>
              <w:t>Crowd ambiguity</w:t>
            </w:r>
          </w:p>
        </w:tc>
        <w:tc>
          <w:tcPr>
            <w:tcW w:w="254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33518B" w14:textId="77777777" w:rsidR="00683031" w:rsidRDefault="00000000">
            <w:pPr>
              <w:rPr>
                <w:rFonts w:hint="eastAsia"/>
              </w:rPr>
            </w:pPr>
            <w:r>
              <w:rPr>
                <w:sz w:val="17"/>
              </w:rPr>
              <w:t>Multiple people cross, disagree, or do not notice robot</w:t>
            </w:r>
          </w:p>
        </w:tc>
        <w:tc>
          <w:tcPr>
            <w:tcW w:w="254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CC4CDC" w14:textId="77777777" w:rsidR="00683031" w:rsidRDefault="00000000">
            <w:pPr>
              <w:rPr>
                <w:rFonts w:hint="eastAsia"/>
              </w:rPr>
            </w:pPr>
            <w:r>
              <w:rPr>
                <w:sz w:val="17"/>
              </w:rPr>
              <w:t>H2 + H3</w:t>
            </w:r>
          </w:p>
        </w:tc>
        <w:tc>
          <w:tcPr>
            <w:tcW w:w="254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AD8E6E" w14:textId="77777777" w:rsidR="00683031" w:rsidRDefault="00000000">
            <w:pPr>
              <w:rPr>
                <w:rFonts w:hint="eastAsia"/>
              </w:rPr>
            </w:pPr>
            <w:r>
              <w:rPr>
                <w:sz w:val="17"/>
              </w:rPr>
              <w:t>Coordination failures; comprehension</w:t>
            </w:r>
          </w:p>
        </w:tc>
      </w:tr>
      <w:tr w:rsidR="00683031" w14:paraId="75FDB689" w14:textId="77777777">
        <w:trPr>
          <w:cantSplit/>
          <w:jc w:val="center"/>
        </w:trPr>
        <w:tc>
          <w:tcPr>
            <w:tcW w:w="254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74EA2F" w14:textId="77777777" w:rsidR="00683031" w:rsidRDefault="00000000">
            <w:pPr>
              <w:rPr>
                <w:rFonts w:hint="eastAsia"/>
              </w:rPr>
            </w:pPr>
            <w:r>
              <w:rPr>
                <w:sz w:val="17"/>
              </w:rPr>
              <w:t>Livestock unpredictability</w:t>
            </w:r>
          </w:p>
        </w:tc>
        <w:tc>
          <w:tcPr>
            <w:tcW w:w="254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48BAB4" w14:textId="77777777" w:rsidR="00683031" w:rsidRDefault="00000000">
            <w:pPr>
              <w:rPr>
                <w:rFonts w:hint="eastAsia"/>
              </w:rPr>
            </w:pPr>
            <w:r>
              <w:rPr>
                <w:sz w:val="17"/>
              </w:rPr>
              <w:t>Animal moves rapidly into machine work zone</w:t>
            </w:r>
          </w:p>
        </w:tc>
        <w:tc>
          <w:tcPr>
            <w:tcW w:w="254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2F7CFC" w14:textId="77777777" w:rsidR="00683031" w:rsidRDefault="00000000">
            <w:pPr>
              <w:rPr>
                <w:rFonts w:hint="eastAsia"/>
              </w:rPr>
            </w:pPr>
            <w:r>
              <w:rPr>
                <w:sz w:val="17"/>
              </w:rPr>
              <w:t>H1 + H2</w:t>
            </w:r>
          </w:p>
        </w:tc>
        <w:tc>
          <w:tcPr>
            <w:tcW w:w="254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DA911B" w14:textId="77777777" w:rsidR="00683031" w:rsidRDefault="00000000">
            <w:pPr>
              <w:rPr>
                <w:rFonts w:hint="eastAsia"/>
              </w:rPr>
            </w:pPr>
            <w:r>
              <w:rPr>
                <w:sz w:val="17"/>
              </w:rPr>
              <w:t>Near miss; response time</w:t>
            </w:r>
          </w:p>
        </w:tc>
      </w:tr>
      <w:tr w:rsidR="00683031" w14:paraId="1E462113" w14:textId="77777777">
        <w:trPr>
          <w:cantSplit/>
          <w:jc w:val="center"/>
        </w:trPr>
        <w:tc>
          <w:tcPr>
            <w:tcW w:w="254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509E08" w14:textId="77777777" w:rsidR="00683031" w:rsidRDefault="00000000">
            <w:pPr>
              <w:rPr>
                <w:rFonts w:hint="eastAsia"/>
              </w:rPr>
            </w:pPr>
            <w:r>
              <w:rPr>
                <w:sz w:val="17"/>
              </w:rPr>
              <w:t>Hazardous object</w:t>
            </w:r>
          </w:p>
        </w:tc>
        <w:tc>
          <w:tcPr>
            <w:tcW w:w="254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CB60EA" w14:textId="77777777" w:rsidR="00683031" w:rsidRDefault="00000000">
            <w:pPr>
              <w:rPr>
                <w:rFonts w:hint="eastAsia"/>
              </w:rPr>
            </w:pPr>
            <w:r>
              <w:rPr>
                <w:sz w:val="17"/>
              </w:rPr>
              <w:t>Worker asked to move blade/heavy load near person</w:t>
            </w:r>
          </w:p>
        </w:tc>
        <w:tc>
          <w:tcPr>
            <w:tcW w:w="254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51B9D7" w14:textId="77777777" w:rsidR="00683031" w:rsidRDefault="00000000">
            <w:pPr>
              <w:rPr>
                <w:rFonts w:hint="eastAsia"/>
              </w:rPr>
            </w:pPr>
            <w:r>
              <w:rPr>
                <w:sz w:val="17"/>
              </w:rPr>
              <w:t>H2</w:t>
            </w:r>
          </w:p>
        </w:tc>
        <w:tc>
          <w:tcPr>
            <w:tcW w:w="254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5335DD" w14:textId="77777777" w:rsidR="00683031" w:rsidRDefault="00000000">
            <w:pPr>
              <w:rPr>
                <w:rFonts w:hint="eastAsia"/>
              </w:rPr>
            </w:pPr>
            <w:r>
              <w:rPr>
                <w:sz w:val="17"/>
              </w:rPr>
              <w:t>Unsafe-action initiation</w:t>
            </w:r>
          </w:p>
        </w:tc>
      </w:tr>
      <w:tr w:rsidR="00683031" w14:paraId="21DB5289" w14:textId="77777777">
        <w:trPr>
          <w:cantSplit/>
          <w:jc w:val="center"/>
        </w:trPr>
        <w:tc>
          <w:tcPr>
            <w:tcW w:w="254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6F9BD1" w14:textId="77777777" w:rsidR="00683031" w:rsidRDefault="00000000">
            <w:pPr>
              <w:rPr>
                <w:rFonts w:hint="eastAsia"/>
              </w:rPr>
            </w:pPr>
            <w:r>
              <w:rPr>
                <w:sz w:val="17"/>
              </w:rPr>
              <w:t>Sensor corruption</w:t>
            </w:r>
          </w:p>
        </w:tc>
        <w:tc>
          <w:tcPr>
            <w:tcW w:w="254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B94018" w14:textId="77777777" w:rsidR="00683031" w:rsidRDefault="00000000">
            <w:pPr>
              <w:rPr>
                <w:rFonts w:hint="eastAsia"/>
              </w:rPr>
            </w:pPr>
            <w:r>
              <w:rPr>
                <w:sz w:val="17"/>
              </w:rPr>
              <w:t>Depth bias, occlusion, dropped frames, spoofed range</w:t>
            </w:r>
          </w:p>
        </w:tc>
        <w:tc>
          <w:tcPr>
            <w:tcW w:w="254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DCC823" w14:textId="77777777" w:rsidR="00683031" w:rsidRDefault="00000000">
            <w:pPr>
              <w:rPr>
                <w:rFonts w:hint="eastAsia"/>
              </w:rPr>
            </w:pPr>
            <w:r>
              <w:rPr>
                <w:sz w:val="17"/>
              </w:rPr>
              <w:t>H1 boundary</w:t>
            </w:r>
          </w:p>
        </w:tc>
        <w:tc>
          <w:tcPr>
            <w:tcW w:w="254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F6C472" w14:textId="77777777" w:rsidR="00683031" w:rsidRDefault="00000000">
            <w:pPr>
              <w:rPr>
                <w:rFonts w:hint="eastAsia"/>
              </w:rPr>
            </w:pPr>
            <w:r>
              <w:rPr>
                <w:sz w:val="17"/>
              </w:rPr>
              <w:t>Violation rate vs error magnitude</w:t>
            </w:r>
          </w:p>
        </w:tc>
      </w:tr>
      <w:tr w:rsidR="00683031" w14:paraId="782AC0A9" w14:textId="77777777">
        <w:trPr>
          <w:cantSplit/>
          <w:jc w:val="center"/>
        </w:trPr>
        <w:tc>
          <w:tcPr>
            <w:tcW w:w="254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FA14D4" w14:textId="77777777" w:rsidR="00683031" w:rsidRDefault="00000000">
            <w:pPr>
              <w:rPr>
                <w:rFonts w:hint="eastAsia"/>
              </w:rPr>
            </w:pPr>
            <w:r>
              <w:rPr>
                <w:sz w:val="17"/>
              </w:rPr>
              <w:t>World-model error</w:t>
            </w:r>
          </w:p>
        </w:tc>
        <w:tc>
          <w:tcPr>
            <w:tcW w:w="254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FDF8A9" w14:textId="77777777" w:rsidR="00683031" w:rsidRDefault="00000000">
            <w:pPr>
              <w:rPr>
                <w:rFonts w:hint="eastAsia"/>
              </w:rPr>
            </w:pPr>
            <w:r>
              <w:rPr>
                <w:sz w:val="17"/>
              </w:rPr>
              <w:t>Incorrect prediction of human/obstacle motion</w:t>
            </w:r>
          </w:p>
        </w:tc>
        <w:tc>
          <w:tcPr>
            <w:tcW w:w="254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3937BF" w14:textId="77777777" w:rsidR="00683031" w:rsidRDefault="00000000">
            <w:pPr>
              <w:rPr>
                <w:rFonts w:hint="eastAsia"/>
              </w:rPr>
            </w:pPr>
            <w:r>
              <w:rPr>
                <w:sz w:val="17"/>
              </w:rPr>
              <w:t>H1/H2 boundary</w:t>
            </w:r>
          </w:p>
        </w:tc>
        <w:tc>
          <w:tcPr>
            <w:tcW w:w="254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1C77BF" w14:textId="77777777" w:rsidR="00683031" w:rsidRDefault="00000000">
            <w:pPr>
              <w:rPr>
                <w:rFonts w:hint="eastAsia"/>
              </w:rPr>
            </w:pPr>
            <w:r>
              <w:rPr>
                <w:sz w:val="17"/>
              </w:rPr>
              <w:t>Risk vs prediction error</w:t>
            </w:r>
          </w:p>
        </w:tc>
      </w:tr>
      <w:tr w:rsidR="00683031" w14:paraId="2EE7F0BE" w14:textId="77777777">
        <w:trPr>
          <w:cantSplit/>
          <w:jc w:val="center"/>
        </w:trPr>
        <w:tc>
          <w:tcPr>
            <w:tcW w:w="254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2E115A" w14:textId="77777777" w:rsidR="00683031" w:rsidRDefault="00000000">
            <w:pPr>
              <w:rPr>
                <w:rFonts w:hint="eastAsia"/>
              </w:rPr>
            </w:pPr>
            <w:r>
              <w:rPr>
                <w:sz w:val="17"/>
              </w:rPr>
              <w:t>Latency</w:t>
            </w:r>
          </w:p>
        </w:tc>
        <w:tc>
          <w:tcPr>
            <w:tcW w:w="254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5C6A35" w14:textId="77777777" w:rsidR="00683031" w:rsidRDefault="00000000">
            <w:pPr>
              <w:rPr>
                <w:rFonts w:hint="eastAsia"/>
              </w:rPr>
            </w:pPr>
            <w:r>
              <w:rPr>
                <w:sz w:val="17"/>
              </w:rPr>
              <w:t>Network/model delay or deadline jitter</w:t>
            </w:r>
          </w:p>
        </w:tc>
        <w:tc>
          <w:tcPr>
            <w:tcW w:w="254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635C27" w14:textId="77777777" w:rsidR="00683031" w:rsidRDefault="00000000">
            <w:pPr>
              <w:rPr>
                <w:rFonts w:hint="eastAsia"/>
              </w:rPr>
            </w:pPr>
            <w:r>
              <w:rPr>
                <w:sz w:val="17"/>
              </w:rPr>
              <w:t>All</w:t>
            </w:r>
          </w:p>
        </w:tc>
        <w:tc>
          <w:tcPr>
            <w:tcW w:w="254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D32966" w14:textId="77777777" w:rsidR="00683031" w:rsidRDefault="00000000">
            <w:pPr>
              <w:rPr>
                <w:rFonts w:hint="eastAsia"/>
              </w:rPr>
            </w:pPr>
            <w:r>
              <w:rPr>
                <w:sz w:val="17"/>
              </w:rPr>
              <w:t>Failure boundary vs p95 delay</w:t>
            </w:r>
          </w:p>
        </w:tc>
      </w:tr>
      <w:tr w:rsidR="00683031" w14:paraId="4F2EADEB" w14:textId="77777777">
        <w:trPr>
          <w:cantSplit/>
          <w:jc w:val="center"/>
        </w:trPr>
        <w:tc>
          <w:tcPr>
            <w:tcW w:w="254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0B75D4" w14:textId="77777777" w:rsidR="00683031" w:rsidRDefault="00000000">
            <w:pPr>
              <w:rPr>
                <w:rFonts w:hint="eastAsia"/>
              </w:rPr>
            </w:pPr>
            <w:r>
              <w:rPr>
                <w:sz w:val="17"/>
              </w:rPr>
              <w:t>Goal/prompt attack</w:t>
            </w:r>
          </w:p>
        </w:tc>
        <w:tc>
          <w:tcPr>
            <w:tcW w:w="254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B40076" w14:textId="77777777" w:rsidR="00683031" w:rsidRDefault="00000000">
            <w:pPr>
              <w:rPr>
                <w:rFonts w:hint="eastAsia"/>
              </w:rPr>
            </w:pPr>
            <w:r>
              <w:rPr>
                <w:sz w:val="17"/>
              </w:rPr>
              <w:t>Instruction tries to bypass restrictions</w:t>
            </w:r>
          </w:p>
        </w:tc>
        <w:tc>
          <w:tcPr>
            <w:tcW w:w="254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827C6B" w14:textId="77777777" w:rsidR="00683031" w:rsidRDefault="00000000">
            <w:pPr>
              <w:rPr>
                <w:rFonts w:hint="eastAsia"/>
              </w:rPr>
            </w:pPr>
            <w:r>
              <w:rPr>
                <w:sz w:val="17"/>
              </w:rPr>
              <w:t>H2 + security plane</w:t>
            </w:r>
          </w:p>
        </w:tc>
        <w:tc>
          <w:tcPr>
            <w:tcW w:w="254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EBEEA3" w14:textId="77777777" w:rsidR="00683031" w:rsidRDefault="00000000">
            <w:pPr>
              <w:rPr>
                <w:rFonts w:hint="eastAsia"/>
              </w:rPr>
            </w:pPr>
            <w:r>
              <w:rPr>
                <w:sz w:val="17"/>
              </w:rPr>
              <w:t>Attack success; veto recall</w:t>
            </w:r>
          </w:p>
        </w:tc>
      </w:tr>
      <w:tr w:rsidR="00683031" w14:paraId="6B4A77DD" w14:textId="77777777">
        <w:trPr>
          <w:cantSplit/>
          <w:jc w:val="center"/>
        </w:trPr>
        <w:tc>
          <w:tcPr>
            <w:tcW w:w="254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D2EDE2" w14:textId="77777777" w:rsidR="00683031" w:rsidRDefault="00000000">
            <w:pPr>
              <w:rPr>
                <w:rFonts w:hint="eastAsia"/>
              </w:rPr>
            </w:pPr>
            <w:r>
              <w:rPr>
                <w:sz w:val="17"/>
              </w:rPr>
              <w:t>Identity/consent spoof</w:t>
            </w:r>
          </w:p>
        </w:tc>
        <w:tc>
          <w:tcPr>
            <w:tcW w:w="254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FCC4F4" w14:textId="77777777" w:rsidR="00683031" w:rsidRDefault="00000000">
            <w:pPr>
              <w:rPr>
                <w:rFonts w:hint="eastAsia"/>
              </w:rPr>
            </w:pPr>
            <w:r>
              <w:rPr>
                <w:sz w:val="17"/>
              </w:rPr>
              <w:t>Fake ACK or unauthorized operator</w:t>
            </w:r>
          </w:p>
        </w:tc>
        <w:tc>
          <w:tcPr>
            <w:tcW w:w="254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1C93EA" w14:textId="77777777" w:rsidR="00683031" w:rsidRDefault="00000000">
            <w:pPr>
              <w:rPr>
                <w:rFonts w:hint="eastAsia"/>
              </w:rPr>
            </w:pPr>
            <w:r>
              <w:rPr>
                <w:sz w:val="17"/>
              </w:rPr>
              <w:t>H3 + security plane</w:t>
            </w:r>
          </w:p>
        </w:tc>
        <w:tc>
          <w:tcPr>
            <w:tcW w:w="254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635897" w14:textId="77777777" w:rsidR="00683031" w:rsidRDefault="00000000">
            <w:pPr>
              <w:rPr>
                <w:rFonts w:hint="eastAsia"/>
              </w:rPr>
            </w:pPr>
            <w:r>
              <w:rPr>
                <w:sz w:val="17"/>
              </w:rPr>
              <w:t>Unauthorized execution rate</w:t>
            </w:r>
          </w:p>
        </w:tc>
      </w:tr>
      <w:tr w:rsidR="00683031" w14:paraId="0B5B348B" w14:textId="77777777">
        <w:trPr>
          <w:cantSplit/>
          <w:jc w:val="center"/>
        </w:trPr>
        <w:tc>
          <w:tcPr>
            <w:tcW w:w="254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E53F6A" w14:textId="77777777" w:rsidR="00683031" w:rsidRDefault="00000000">
            <w:pPr>
              <w:rPr>
                <w:rFonts w:hint="eastAsia"/>
              </w:rPr>
            </w:pPr>
            <w:r>
              <w:rPr>
                <w:sz w:val="17"/>
              </w:rPr>
              <w:t>Communication failure</w:t>
            </w:r>
          </w:p>
        </w:tc>
        <w:tc>
          <w:tcPr>
            <w:tcW w:w="254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BE8F29" w14:textId="77777777" w:rsidR="00683031" w:rsidRDefault="00000000">
            <w:pPr>
              <w:rPr>
                <w:rFonts w:hint="eastAsia"/>
              </w:rPr>
            </w:pPr>
            <w:r>
              <w:rPr>
                <w:sz w:val="17"/>
              </w:rPr>
              <w:t>Noisy audio, dead display, packet loss</w:t>
            </w:r>
          </w:p>
        </w:tc>
        <w:tc>
          <w:tcPr>
            <w:tcW w:w="254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8706F0" w14:textId="77777777" w:rsidR="00683031" w:rsidRDefault="00000000">
            <w:pPr>
              <w:rPr>
                <w:rFonts w:hint="eastAsia"/>
              </w:rPr>
            </w:pPr>
            <w:r>
              <w:rPr>
                <w:sz w:val="17"/>
              </w:rPr>
              <w:t>H3</w:t>
            </w:r>
          </w:p>
        </w:tc>
        <w:tc>
          <w:tcPr>
            <w:tcW w:w="254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22065F" w14:textId="77777777" w:rsidR="00683031" w:rsidRDefault="00000000">
            <w:pPr>
              <w:rPr>
                <w:rFonts w:hint="eastAsia"/>
              </w:rPr>
            </w:pPr>
            <w:r>
              <w:rPr>
                <w:sz w:val="17"/>
              </w:rPr>
              <w:t>Fallback correctness</w:t>
            </w:r>
          </w:p>
        </w:tc>
      </w:tr>
      <w:tr w:rsidR="00683031" w14:paraId="09F20EF1" w14:textId="77777777">
        <w:trPr>
          <w:cantSplit/>
          <w:jc w:val="center"/>
        </w:trPr>
        <w:tc>
          <w:tcPr>
            <w:tcW w:w="254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FB7DA8" w14:textId="77777777" w:rsidR="00683031" w:rsidRDefault="00000000">
            <w:pPr>
              <w:rPr>
                <w:rFonts w:hint="eastAsia"/>
              </w:rPr>
            </w:pPr>
            <w:r>
              <w:rPr>
                <w:sz w:val="17"/>
              </w:rPr>
              <w:t>Hardware fault</w:t>
            </w:r>
          </w:p>
        </w:tc>
        <w:tc>
          <w:tcPr>
            <w:tcW w:w="254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10629B" w14:textId="77777777" w:rsidR="00683031" w:rsidRDefault="00000000">
            <w:pPr>
              <w:rPr>
                <w:rFonts w:hint="eastAsia"/>
              </w:rPr>
            </w:pPr>
            <w:r>
              <w:rPr>
                <w:sz w:val="17"/>
              </w:rPr>
              <w:t>Stuck actuator / encoder anomaly</w:t>
            </w:r>
          </w:p>
        </w:tc>
        <w:tc>
          <w:tcPr>
            <w:tcW w:w="254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A3C693" w14:textId="77777777" w:rsidR="00683031" w:rsidRDefault="00000000">
            <w:pPr>
              <w:rPr>
                <w:rFonts w:hint="eastAsia"/>
              </w:rPr>
            </w:pPr>
            <w:r>
              <w:rPr>
                <w:sz w:val="17"/>
              </w:rPr>
              <w:t>Safety kernel</w:t>
            </w:r>
          </w:p>
        </w:tc>
        <w:tc>
          <w:tcPr>
            <w:tcW w:w="254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05CF64" w14:textId="77777777" w:rsidR="00683031" w:rsidRDefault="00000000">
            <w:pPr>
              <w:rPr>
                <w:rFonts w:hint="eastAsia"/>
              </w:rPr>
            </w:pPr>
            <w:r>
              <w:rPr>
                <w:sz w:val="17"/>
              </w:rPr>
              <w:t>Safe-state success; time to stop</w:t>
            </w:r>
          </w:p>
        </w:tc>
      </w:tr>
    </w:tbl>
    <w:p w14:paraId="2633DE56" w14:textId="77777777" w:rsidR="00683031" w:rsidRDefault="00000000">
      <w:pPr>
        <w:pStyle w:val="Heading1"/>
      </w:pPr>
      <w:r>
        <w:t>10. Training and evaluation data regimes</w:t>
      </w:r>
    </w:p>
    <w:p w14:paraId="2EE55838" w14:textId="77777777" w:rsidR="00683031" w:rsidRDefault="00000000">
      <w:pPr>
        <w:rPr>
          <w:rFonts w:hint="eastAsia"/>
        </w:rPr>
      </w:pPr>
      <w:r>
        <w:t>To avoid confounding architecture effects with data quality, training data should be explicitly recorded and stratified. The following sources should be tested independently or incrementally:</w:t>
      </w:r>
    </w:p>
    <w:p w14:paraId="2F76210E" w14:textId="4A0A7616" w:rsidR="00683031" w:rsidRDefault="00000000">
      <w:pPr>
        <w:pStyle w:val="ListBullet"/>
        <w:rPr>
          <w:rFonts w:hint="eastAsia"/>
        </w:rPr>
      </w:pPr>
      <w:r>
        <w:t xml:space="preserve">Human demonstration / teleoperation data </w:t>
      </w:r>
      <w:r w:rsidR="00A47681">
        <w:t xml:space="preserve"> </w:t>
      </w:r>
      <w:r>
        <w:t xml:space="preserve"> expert trajectories and recovery behavior.</w:t>
      </w:r>
    </w:p>
    <w:p w14:paraId="61DEDF37" w14:textId="3D5DD736" w:rsidR="00683031" w:rsidRDefault="00000000">
      <w:pPr>
        <w:pStyle w:val="ListBullet"/>
        <w:rPr>
          <w:rFonts w:hint="eastAsia"/>
        </w:rPr>
      </w:pPr>
      <w:r>
        <w:t xml:space="preserve">Simulation data </w:t>
      </w:r>
      <w:r w:rsidR="00A47681">
        <w:t xml:space="preserve"> </w:t>
      </w:r>
      <w:r>
        <w:t xml:space="preserve"> repeated controlled trajectories and contact-free exploration.</w:t>
      </w:r>
    </w:p>
    <w:p w14:paraId="3E26259C" w14:textId="6D1993FA" w:rsidR="00683031" w:rsidRDefault="00000000">
      <w:pPr>
        <w:pStyle w:val="ListBullet"/>
        <w:rPr>
          <w:rFonts w:hint="eastAsia"/>
        </w:rPr>
      </w:pPr>
      <w:r>
        <w:t xml:space="preserve">Domain-randomized simulation </w:t>
      </w:r>
      <w:r w:rsidR="00A47681">
        <w:t xml:space="preserve"> </w:t>
      </w:r>
      <w:r>
        <w:t xml:space="preserve"> friction, lighting, payload, sensor noise, human motion, actuator delay and environment geometry.</w:t>
      </w:r>
    </w:p>
    <w:p w14:paraId="587DA956" w14:textId="2CD7357C" w:rsidR="00683031" w:rsidRDefault="00000000">
      <w:pPr>
        <w:pStyle w:val="ListBullet"/>
        <w:rPr>
          <w:rFonts w:hint="eastAsia"/>
        </w:rPr>
      </w:pPr>
      <w:r>
        <w:lastRenderedPageBreak/>
        <w:t xml:space="preserve">Synthetic adversarial scenarios </w:t>
      </w:r>
      <w:r w:rsidR="00A47681">
        <w:t xml:space="preserve"> </w:t>
      </w:r>
      <w:r>
        <w:t xml:space="preserve"> automatically generated near-misses, OOD requests, misleading instructions and sensor inconsistencies.</w:t>
      </w:r>
    </w:p>
    <w:p w14:paraId="67D63603" w14:textId="3EC8AE83" w:rsidR="00683031" w:rsidRDefault="00000000">
      <w:pPr>
        <w:pStyle w:val="ListBullet"/>
        <w:rPr>
          <w:rFonts w:hint="eastAsia"/>
        </w:rPr>
      </w:pPr>
      <w:r>
        <w:t xml:space="preserve">Controlled physical-lab data </w:t>
      </w:r>
      <w:r w:rsidR="00A47681">
        <w:t xml:space="preserve"> </w:t>
      </w:r>
      <w:r>
        <w:t xml:space="preserve"> instrumented dummies, soft obstacles, force-limited setups and supervised human interaction.</w:t>
      </w:r>
    </w:p>
    <w:p w14:paraId="1FE2EEE7" w14:textId="0E637870" w:rsidR="00683031" w:rsidRDefault="00000000">
      <w:pPr>
        <w:pStyle w:val="ListBullet"/>
        <w:rPr>
          <w:rFonts w:hint="eastAsia"/>
        </w:rPr>
      </w:pPr>
      <w:r>
        <w:t xml:space="preserve">Fleet/field data </w:t>
      </w:r>
      <w:r w:rsidR="00A47681">
        <w:t xml:space="preserve"> </w:t>
      </w:r>
      <w:r>
        <w:t xml:space="preserve"> operational telemetry, near misses and policy regressions, with privacy/security controls.</w:t>
      </w:r>
    </w:p>
    <w:p w14:paraId="5FF3D747" w14:textId="19D0F633" w:rsidR="00683031" w:rsidRDefault="00000000">
      <w:pPr>
        <w:pStyle w:val="ListBullet"/>
        <w:rPr>
          <w:rFonts w:hint="eastAsia"/>
        </w:rPr>
      </w:pPr>
      <w:r>
        <w:t xml:space="preserve">Incident replay </w:t>
      </w:r>
      <w:r w:rsidR="00A47681">
        <w:t xml:space="preserve"> </w:t>
      </w:r>
      <w:r>
        <w:t xml:space="preserve"> reconstruct known or plausible failure chains to test whether each layer would have interrupted escalation.</w:t>
      </w:r>
    </w:p>
    <w:p w14:paraId="2896A3F3" w14:textId="77777777" w:rsidR="00683031" w:rsidRDefault="00000000">
      <w:pPr>
        <w:rPr>
          <w:rFonts w:hint="eastAsia"/>
        </w:rPr>
      </w:pPr>
      <w:r>
        <w:t>NVIDIA Isaac GR00T provides a useful reference architecture for mixing open data, foundation models, simulation frameworks and real-time robot inference, while Unitree’s RL repositories show public sim-to-real workflows. The research contribution here is not to reproduce those stacks, but to add measurable safety assurance layers and adversarial evaluation gates around them.</w:t>
      </w:r>
    </w:p>
    <w:p w14:paraId="361C5CFF" w14:textId="77777777" w:rsidR="00683031" w:rsidRDefault="00000000">
      <w:pPr>
        <w:pStyle w:val="Heading1"/>
      </w:pPr>
      <w:r>
        <w:t>11. Primary metrics and statistical analysis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89"/>
        <w:gridCol w:w="3389"/>
        <w:gridCol w:w="3389"/>
      </w:tblGrid>
      <w:tr w:rsidR="00683031" w14:paraId="1D4E91BA" w14:textId="77777777">
        <w:trPr>
          <w:cantSplit/>
          <w:tblHeader/>
          <w:jc w:val="center"/>
        </w:trPr>
        <w:tc>
          <w:tcPr>
            <w:tcW w:w="3389" w:type="dxa"/>
            <w:shd w:val="clear" w:color="auto" w:fill="D9EAF7"/>
          </w:tcPr>
          <w:p w14:paraId="7928738E" w14:textId="77777777" w:rsidR="00683031" w:rsidRDefault="00000000">
            <w:pPr>
              <w:rPr>
                <w:rFonts w:hint="eastAsia"/>
              </w:rPr>
            </w:pPr>
            <w:r>
              <w:rPr>
                <w:sz w:val="17"/>
              </w:rPr>
              <w:t>Metric</w:t>
            </w:r>
          </w:p>
        </w:tc>
        <w:tc>
          <w:tcPr>
            <w:tcW w:w="3389" w:type="dxa"/>
            <w:shd w:val="clear" w:color="auto" w:fill="D9EAF7"/>
          </w:tcPr>
          <w:p w14:paraId="1FE61562" w14:textId="77777777" w:rsidR="00683031" w:rsidRDefault="00000000">
            <w:pPr>
              <w:rPr>
                <w:rFonts w:hint="eastAsia"/>
              </w:rPr>
            </w:pPr>
            <w:r>
              <w:rPr>
                <w:sz w:val="17"/>
              </w:rPr>
              <w:t>Definition</w:t>
            </w:r>
          </w:p>
        </w:tc>
        <w:tc>
          <w:tcPr>
            <w:tcW w:w="3389" w:type="dxa"/>
            <w:shd w:val="clear" w:color="auto" w:fill="D9EAF7"/>
          </w:tcPr>
          <w:p w14:paraId="58CF21BF" w14:textId="77777777" w:rsidR="00683031" w:rsidRDefault="00000000">
            <w:pPr>
              <w:rPr>
                <w:rFonts w:hint="eastAsia"/>
              </w:rPr>
            </w:pPr>
            <w:r>
              <w:rPr>
                <w:sz w:val="17"/>
              </w:rPr>
              <w:t>Why it matters</w:t>
            </w:r>
          </w:p>
        </w:tc>
      </w:tr>
      <w:tr w:rsidR="00683031" w14:paraId="73C8EA78" w14:textId="77777777">
        <w:trPr>
          <w:cantSplit/>
          <w:jc w:val="center"/>
        </w:trPr>
        <w:tc>
          <w:tcPr>
            <w:tcW w:w="33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395147" w14:textId="77777777" w:rsidR="00683031" w:rsidRDefault="00000000">
            <w:pPr>
              <w:rPr>
                <w:rFonts w:hint="eastAsia"/>
              </w:rPr>
            </w:pPr>
            <w:r>
              <w:rPr>
                <w:sz w:val="17"/>
              </w:rPr>
              <w:t>Critical Safety Violation Rate (CSVR)</w:t>
            </w:r>
          </w:p>
        </w:tc>
        <w:tc>
          <w:tcPr>
            <w:tcW w:w="33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F0004A" w14:textId="77777777" w:rsidR="00683031" w:rsidRDefault="00000000">
            <w:pPr>
              <w:rPr>
                <w:rFonts w:hint="eastAsia"/>
              </w:rPr>
            </w:pPr>
            <w:r>
              <w:rPr>
                <w:sz w:val="17"/>
              </w:rPr>
              <w:t>Critical violations per 1,000 episodes or exposure-hours</w:t>
            </w:r>
          </w:p>
        </w:tc>
        <w:tc>
          <w:tcPr>
            <w:tcW w:w="33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47D527" w14:textId="77777777" w:rsidR="00683031" w:rsidRDefault="00000000">
            <w:pPr>
              <w:rPr>
                <w:rFonts w:hint="eastAsia"/>
              </w:rPr>
            </w:pPr>
            <w:r>
              <w:rPr>
                <w:sz w:val="17"/>
              </w:rPr>
              <w:t>Primary harm-oriented endpoint</w:t>
            </w:r>
          </w:p>
        </w:tc>
      </w:tr>
      <w:tr w:rsidR="00683031" w14:paraId="0BC4C878" w14:textId="77777777">
        <w:trPr>
          <w:cantSplit/>
          <w:jc w:val="center"/>
        </w:trPr>
        <w:tc>
          <w:tcPr>
            <w:tcW w:w="33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D7EB5C" w14:textId="77777777" w:rsidR="00683031" w:rsidRDefault="00000000">
            <w:pPr>
              <w:rPr>
                <w:rFonts w:hint="eastAsia"/>
              </w:rPr>
            </w:pPr>
            <w:r>
              <w:rPr>
                <w:sz w:val="17"/>
              </w:rPr>
              <w:t>Minimum safety margin</w:t>
            </w:r>
          </w:p>
        </w:tc>
        <w:tc>
          <w:tcPr>
            <w:tcW w:w="33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6D2CAB" w14:textId="77777777" w:rsidR="00683031" w:rsidRDefault="00000000">
            <w:pPr>
              <w:rPr>
                <w:rFonts w:hint="eastAsia"/>
              </w:rPr>
            </w:pPr>
            <w:r>
              <w:rPr>
                <w:sz w:val="17"/>
              </w:rPr>
              <w:t>Closest distance / force / torque margin before limit</w:t>
            </w:r>
          </w:p>
        </w:tc>
        <w:tc>
          <w:tcPr>
            <w:tcW w:w="33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578CE3" w14:textId="77777777" w:rsidR="00683031" w:rsidRDefault="00000000">
            <w:pPr>
              <w:rPr>
                <w:rFonts w:hint="eastAsia"/>
              </w:rPr>
            </w:pPr>
            <w:r>
              <w:rPr>
                <w:sz w:val="17"/>
              </w:rPr>
              <w:t>Detects near-misses, not only accidents</w:t>
            </w:r>
          </w:p>
        </w:tc>
      </w:tr>
      <w:tr w:rsidR="00683031" w14:paraId="0864CB1F" w14:textId="77777777">
        <w:trPr>
          <w:cantSplit/>
          <w:jc w:val="center"/>
        </w:trPr>
        <w:tc>
          <w:tcPr>
            <w:tcW w:w="33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4B5B91" w14:textId="77777777" w:rsidR="00683031" w:rsidRDefault="00000000">
            <w:pPr>
              <w:rPr>
                <w:rFonts w:hint="eastAsia"/>
              </w:rPr>
            </w:pPr>
            <w:r>
              <w:rPr>
                <w:sz w:val="17"/>
              </w:rPr>
              <w:t>Supervisor intervention recall</w:t>
            </w:r>
          </w:p>
        </w:tc>
        <w:tc>
          <w:tcPr>
            <w:tcW w:w="33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049774" w14:textId="77777777" w:rsidR="00683031" w:rsidRDefault="00000000">
            <w:pPr>
              <w:rPr>
                <w:rFonts w:hint="eastAsia"/>
              </w:rPr>
            </w:pPr>
            <w:r>
              <w:rPr>
                <w:sz w:val="17"/>
              </w:rPr>
              <w:t>Hazardous proposals correctly vetoed or modified / hazardous proposals</w:t>
            </w:r>
          </w:p>
        </w:tc>
        <w:tc>
          <w:tcPr>
            <w:tcW w:w="33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330572" w14:textId="77777777" w:rsidR="00683031" w:rsidRDefault="00000000">
            <w:pPr>
              <w:rPr>
                <w:rFonts w:hint="eastAsia"/>
              </w:rPr>
            </w:pPr>
            <w:r>
              <w:rPr>
                <w:sz w:val="17"/>
              </w:rPr>
              <w:t>Tests H2 protection</w:t>
            </w:r>
          </w:p>
        </w:tc>
      </w:tr>
      <w:tr w:rsidR="00683031" w14:paraId="05A96759" w14:textId="77777777">
        <w:trPr>
          <w:cantSplit/>
          <w:jc w:val="center"/>
        </w:trPr>
        <w:tc>
          <w:tcPr>
            <w:tcW w:w="33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D11C89" w14:textId="77777777" w:rsidR="00683031" w:rsidRDefault="00000000">
            <w:pPr>
              <w:rPr>
                <w:rFonts w:hint="eastAsia"/>
              </w:rPr>
            </w:pPr>
            <w:r>
              <w:rPr>
                <w:sz w:val="17"/>
              </w:rPr>
              <w:t>Supervisor false-stop rate</w:t>
            </w:r>
          </w:p>
        </w:tc>
        <w:tc>
          <w:tcPr>
            <w:tcW w:w="33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40770D" w14:textId="77777777" w:rsidR="00683031" w:rsidRDefault="00000000">
            <w:pPr>
              <w:rPr>
                <w:rFonts w:hint="eastAsia"/>
              </w:rPr>
            </w:pPr>
            <w:r>
              <w:rPr>
                <w:sz w:val="17"/>
              </w:rPr>
              <w:t>Benign proposals unnecessarily blocked / benign proposals</w:t>
            </w:r>
          </w:p>
        </w:tc>
        <w:tc>
          <w:tcPr>
            <w:tcW w:w="33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243246" w14:textId="77777777" w:rsidR="00683031" w:rsidRDefault="00000000">
            <w:pPr>
              <w:rPr>
                <w:rFonts w:hint="eastAsia"/>
              </w:rPr>
            </w:pPr>
            <w:r>
              <w:rPr>
                <w:sz w:val="17"/>
              </w:rPr>
              <w:t>Measures productivity cost</w:t>
            </w:r>
          </w:p>
        </w:tc>
      </w:tr>
      <w:tr w:rsidR="00683031" w14:paraId="4076855C" w14:textId="77777777">
        <w:trPr>
          <w:cantSplit/>
          <w:jc w:val="center"/>
        </w:trPr>
        <w:tc>
          <w:tcPr>
            <w:tcW w:w="33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EE727C" w14:textId="77777777" w:rsidR="00683031" w:rsidRDefault="00000000">
            <w:pPr>
              <w:rPr>
                <w:rFonts w:hint="eastAsia"/>
              </w:rPr>
            </w:pPr>
            <w:r>
              <w:rPr>
                <w:sz w:val="17"/>
              </w:rPr>
              <w:t>HRCP comprehension accuracy</w:t>
            </w:r>
          </w:p>
        </w:tc>
        <w:tc>
          <w:tcPr>
            <w:tcW w:w="33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AADEE2" w14:textId="77777777" w:rsidR="00683031" w:rsidRDefault="00000000">
            <w:pPr>
              <w:rPr>
                <w:rFonts w:hint="eastAsia"/>
              </w:rPr>
            </w:pPr>
            <w:r>
              <w:rPr>
                <w:sz w:val="17"/>
              </w:rPr>
              <w:t>Humans correctly infer robot state/intent</w:t>
            </w:r>
          </w:p>
        </w:tc>
        <w:tc>
          <w:tcPr>
            <w:tcW w:w="33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3543CB" w14:textId="77777777" w:rsidR="00683031" w:rsidRDefault="00000000">
            <w:pPr>
              <w:rPr>
                <w:rFonts w:hint="eastAsia"/>
              </w:rPr>
            </w:pPr>
            <w:r>
              <w:rPr>
                <w:sz w:val="17"/>
              </w:rPr>
              <w:t>Tests H3 legibility</w:t>
            </w:r>
          </w:p>
        </w:tc>
      </w:tr>
      <w:tr w:rsidR="00683031" w14:paraId="6125B2C5" w14:textId="77777777">
        <w:trPr>
          <w:cantSplit/>
          <w:jc w:val="center"/>
        </w:trPr>
        <w:tc>
          <w:tcPr>
            <w:tcW w:w="33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E6E042" w14:textId="77777777" w:rsidR="00683031" w:rsidRDefault="00000000">
            <w:pPr>
              <w:rPr>
                <w:rFonts w:hint="eastAsia"/>
              </w:rPr>
            </w:pPr>
            <w:r>
              <w:rPr>
                <w:sz w:val="17"/>
              </w:rPr>
              <w:t>Coordination conflict rate</w:t>
            </w:r>
          </w:p>
        </w:tc>
        <w:tc>
          <w:tcPr>
            <w:tcW w:w="33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36028B" w14:textId="77777777" w:rsidR="00683031" w:rsidRDefault="00000000">
            <w:pPr>
              <w:rPr>
                <w:rFonts w:hint="eastAsia"/>
              </w:rPr>
            </w:pPr>
            <w:r>
              <w:rPr>
                <w:sz w:val="17"/>
              </w:rPr>
              <w:t>Deadlocks, path conflicts, conflicting ACKs or unexpected human response</w:t>
            </w:r>
          </w:p>
        </w:tc>
        <w:tc>
          <w:tcPr>
            <w:tcW w:w="33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0C5BAC" w14:textId="77777777" w:rsidR="00683031" w:rsidRDefault="00000000">
            <w:pPr>
              <w:rPr>
                <w:rFonts w:hint="eastAsia"/>
              </w:rPr>
            </w:pPr>
            <w:r>
              <w:rPr>
                <w:sz w:val="17"/>
              </w:rPr>
              <w:t>Tests crowd robustness</w:t>
            </w:r>
          </w:p>
        </w:tc>
      </w:tr>
      <w:tr w:rsidR="00683031" w14:paraId="266C694E" w14:textId="77777777">
        <w:trPr>
          <w:cantSplit/>
          <w:jc w:val="center"/>
        </w:trPr>
        <w:tc>
          <w:tcPr>
            <w:tcW w:w="33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480EDF" w14:textId="77777777" w:rsidR="00683031" w:rsidRDefault="00000000">
            <w:pPr>
              <w:rPr>
                <w:rFonts w:hint="eastAsia"/>
              </w:rPr>
            </w:pPr>
            <w:r>
              <w:rPr>
                <w:sz w:val="17"/>
              </w:rPr>
              <w:t>Attack success rate</w:t>
            </w:r>
          </w:p>
        </w:tc>
        <w:tc>
          <w:tcPr>
            <w:tcW w:w="33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6F8304" w14:textId="77777777" w:rsidR="00683031" w:rsidRDefault="00000000">
            <w:pPr>
              <w:rPr>
                <w:rFonts w:hint="eastAsia"/>
              </w:rPr>
            </w:pPr>
            <w:r>
              <w:rPr>
                <w:sz w:val="17"/>
              </w:rPr>
              <w:t>Adversarial trials that result in prohibited action</w:t>
            </w:r>
          </w:p>
        </w:tc>
        <w:tc>
          <w:tcPr>
            <w:tcW w:w="33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01E9A0" w14:textId="77777777" w:rsidR="00683031" w:rsidRDefault="00000000">
            <w:pPr>
              <w:rPr>
                <w:rFonts w:hint="eastAsia"/>
              </w:rPr>
            </w:pPr>
            <w:r>
              <w:rPr>
                <w:sz w:val="17"/>
              </w:rPr>
              <w:t>Security boundary metric</w:t>
            </w:r>
          </w:p>
        </w:tc>
      </w:tr>
      <w:tr w:rsidR="00683031" w14:paraId="7C9E9D3A" w14:textId="77777777">
        <w:trPr>
          <w:cantSplit/>
          <w:jc w:val="center"/>
        </w:trPr>
        <w:tc>
          <w:tcPr>
            <w:tcW w:w="33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10A86F" w14:textId="77777777" w:rsidR="00683031" w:rsidRDefault="00000000">
            <w:pPr>
              <w:rPr>
                <w:rFonts w:hint="eastAsia"/>
              </w:rPr>
            </w:pPr>
            <w:r>
              <w:rPr>
                <w:sz w:val="17"/>
              </w:rPr>
              <w:t>Task success</w:t>
            </w:r>
          </w:p>
        </w:tc>
        <w:tc>
          <w:tcPr>
            <w:tcW w:w="33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1A6EA9" w14:textId="77777777" w:rsidR="00683031" w:rsidRDefault="00000000">
            <w:pPr>
              <w:rPr>
                <w:rFonts w:hint="eastAsia"/>
              </w:rPr>
            </w:pPr>
            <w:r>
              <w:rPr>
                <w:sz w:val="17"/>
              </w:rPr>
              <w:t>Completed missions / attempts</w:t>
            </w:r>
          </w:p>
        </w:tc>
        <w:tc>
          <w:tcPr>
            <w:tcW w:w="33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14160B" w14:textId="77777777" w:rsidR="00683031" w:rsidRDefault="00000000">
            <w:pPr>
              <w:rPr>
                <w:rFonts w:hint="eastAsia"/>
              </w:rPr>
            </w:pPr>
            <w:r>
              <w:rPr>
                <w:sz w:val="17"/>
              </w:rPr>
              <w:t>Prevents “safe because it does nothing” result</w:t>
            </w:r>
          </w:p>
        </w:tc>
      </w:tr>
      <w:tr w:rsidR="00683031" w14:paraId="263C8E30" w14:textId="77777777">
        <w:trPr>
          <w:cantSplit/>
          <w:jc w:val="center"/>
        </w:trPr>
        <w:tc>
          <w:tcPr>
            <w:tcW w:w="33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02B660" w14:textId="77777777" w:rsidR="00683031" w:rsidRDefault="00000000">
            <w:pPr>
              <w:rPr>
                <w:rFonts w:hint="eastAsia"/>
              </w:rPr>
            </w:pPr>
            <w:r>
              <w:rPr>
                <w:sz w:val="17"/>
              </w:rPr>
              <w:t>Decision latency</w:t>
            </w:r>
          </w:p>
        </w:tc>
        <w:tc>
          <w:tcPr>
            <w:tcW w:w="33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1B67E7" w14:textId="77777777" w:rsidR="00683031" w:rsidRDefault="00000000">
            <w:pPr>
              <w:rPr>
                <w:rFonts w:hint="eastAsia"/>
              </w:rPr>
            </w:pPr>
            <w:r>
              <w:rPr>
                <w:sz w:val="17"/>
              </w:rPr>
              <w:t>p50/p95/p99 end-to-end authorization + control delay</w:t>
            </w:r>
          </w:p>
        </w:tc>
        <w:tc>
          <w:tcPr>
            <w:tcW w:w="33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6DD978" w14:textId="77777777" w:rsidR="00683031" w:rsidRDefault="00000000">
            <w:pPr>
              <w:rPr>
                <w:rFonts w:hint="eastAsia"/>
              </w:rPr>
            </w:pPr>
            <w:r>
              <w:rPr>
                <w:sz w:val="17"/>
              </w:rPr>
              <w:t>Tests real-time feasibility</w:t>
            </w:r>
          </w:p>
        </w:tc>
      </w:tr>
      <w:tr w:rsidR="00683031" w14:paraId="6AF0F235" w14:textId="77777777">
        <w:trPr>
          <w:cantSplit/>
          <w:jc w:val="center"/>
        </w:trPr>
        <w:tc>
          <w:tcPr>
            <w:tcW w:w="33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2786C0" w14:textId="77777777" w:rsidR="00683031" w:rsidRDefault="00000000">
            <w:pPr>
              <w:rPr>
                <w:rFonts w:hint="eastAsia"/>
              </w:rPr>
            </w:pPr>
            <w:r>
              <w:rPr>
                <w:sz w:val="17"/>
              </w:rPr>
              <w:t>Safe-state success</w:t>
            </w:r>
          </w:p>
        </w:tc>
        <w:tc>
          <w:tcPr>
            <w:tcW w:w="33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696040" w14:textId="77777777" w:rsidR="00683031" w:rsidRDefault="00000000">
            <w:pPr>
              <w:rPr>
                <w:rFonts w:hint="eastAsia"/>
              </w:rPr>
            </w:pPr>
            <w:r>
              <w:rPr>
                <w:sz w:val="17"/>
              </w:rPr>
              <w:t>Fault trials ending in verified safe state</w:t>
            </w:r>
          </w:p>
        </w:tc>
        <w:tc>
          <w:tcPr>
            <w:tcW w:w="33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9E2B53" w14:textId="77777777" w:rsidR="00683031" w:rsidRDefault="00000000">
            <w:pPr>
              <w:rPr>
                <w:rFonts w:hint="eastAsia"/>
              </w:rPr>
            </w:pPr>
            <w:r>
              <w:rPr>
                <w:sz w:val="17"/>
              </w:rPr>
              <w:t>Tests independent kernel</w:t>
            </w:r>
          </w:p>
        </w:tc>
      </w:tr>
    </w:tbl>
    <w:p w14:paraId="3888BA0A" w14:textId="77777777" w:rsidR="00683031" w:rsidRDefault="00000000">
      <w:pPr>
        <w:rPr>
          <w:rFonts w:hint="eastAsia"/>
        </w:rPr>
      </w:pPr>
      <w:r>
        <w:t>Recommended analysis: use rate ratios or Poisson/negative-binomial models for violation counts; logistic mixed-effects models for binary task/safety outcomes; survival analysis for time-to-first unsafe event; bootstrap confidence intervals for non-normal latency and safety-margin distributions; and interaction terms to test whether Supervisor×MPC or HRCP×Supervisor effects are synergistic rather than merely additive.</w:t>
      </w:r>
    </w:p>
    <w:p w14:paraId="7055E2ED" w14:textId="77777777" w:rsidR="00683031" w:rsidRDefault="00000000">
      <w:pPr>
        <w:pStyle w:val="Heading1"/>
      </w:pPr>
      <w:r>
        <w:t>12. Boundary conditions and likely failure modes</w:t>
      </w:r>
    </w:p>
    <w:p w14:paraId="29EFA160" w14:textId="77777777" w:rsidR="00683031" w:rsidRDefault="00000000">
      <w:pPr>
        <w:pStyle w:val="Heading2"/>
      </w:pPr>
      <w:r>
        <w:t>H1 boundary conditions</w:t>
      </w:r>
    </w:p>
    <w:p w14:paraId="690E9C57" w14:textId="77777777" w:rsidR="00683031" w:rsidRDefault="00000000">
      <w:pPr>
        <w:pStyle w:val="ListBullet"/>
        <w:rPr>
          <w:rFonts w:hint="eastAsia"/>
        </w:rPr>
      </w:pPr>
      <w:r>
        <w:t>State estimate is wrong, spoofed or stale beyond the robust-control assumptions.</w:t>
      </w:r>
    </w:p>
    <w:p w14:paraId="7090A5D8" w14:textId="77777777" w:rsidR="00683031" w:rsidRDefault="00000000">
      <w:pPr>
        <w:pStyle w:val="ListBullet"/>
        <w:rPr>
          <w:rFonts w:hint="eastAsia"/>
        </w:rPr>
      </w:pPr>
      <w:r>
        <w:lastRenderedPageBreak/>
        <w:t>Physical dynamics differ materially from the model (contact, payload, actuator degradation, deformable environment).</w:t>
      </w:r>
    </w:p>
    <w:p w14:paraId="7837536A" w14:textId="77777777" w:rsidR="00683031" w:rsidRDefault="00000000">
      <w:pPr>
        <w:pStyle w:val="ListBullet"/>
        <w:rPr>
          <w:rFonts w:hint="eastAsia"/>
        </w:rPr>
      </w:pPr>
      <w:r>
        <w:t>Constraints become infeasible, e.g., the robot is already falling toward a person.</w:t>
      </w:r>
    </w:p>
    <w:p w14:paraId="7D8804C3" w14:textId="77777777" w:rsidR="00683031" w:rsidRDefault="00000000">
      <w:pPr>
        <w:pStyle w:val="ListBullet"/>
        <w:rPr>
          <w:rFonts w:hint="eastAsia"/>
        </w:rPr>
      </w:pPr>
      <w:r>
        <w:t>Controller misses a deadline or the actuator does not obey the command.</w:t>
      </w:r>
    </w:p>
    <w:p w14:paraId="662BA566" w14:textId="77777777" w:rsidR="00683031" w:rsidRDefault="00000000">
      <w:pPr>
        <w:pStyle w:val="ListBullet"/>
        <w:rPr>
          <w:rFonts w:hint="eastAsia"/>
        </w:rPr>
      </w:pPr>
      <w:r>
        <w:t>The hazard is semantic/authorization-related rather than expressible as a state/control constraint.</w:t>
      </w:r>
    </w:p>
    <w:p w14:paraId="33751DEF" w14:textId="77777777" w:rsidR="00683031" w:rsidRDefault="00000000">
      <w:pPr>
        <w:pStyle w:val="Heading2"/>
      </w:pPr>
      <w:r>
        <w:t>H2 boundary conditions</w:t>
      </w:r>
    </w:p>
    <w:p w14:paraId="2F0A3889" w14:textId="77777777" w:rsidR="00683031" w:rsidRDefault="00000000">
      <w:pPr>
        <w:pStyle w:val="ListBullet"/>
        <w:rPr>
          <w:rFonts w:hint="eastAsia"/>
        </w:rPr>
      </w:pPr>
      <w:r>
        <w:t>Worker and supervisor share the same blind spot, model family, contaminated training data or prompt-injection channel.</w:t>
      </w:r>
    </w:p>
    <w:p w14:paraId="3627AA06" w14:textId="77777777" w:rsidR="00683031" w:rsidRDefault="00000000">
      <w:pPr>
        <w:pStyle w:val="ListBullet"/>
        <w:rPr>
          <w:rFonts w:hint="eastAsia"/>
        </w:rPr>
      </w:pPr>
      <w:r>
        <w:t>Supervisor is more capable but poorly calibrated, overconfident or optimized for task completion rather than harm avoidance.</w:t>
      </w:r>
    </w:p>
    <w:p w14:paraId="2AB2823F" w14:textId="77777777" w:rsidR="00683031" w:rsidRDefault="00000000">
      <w:pPr>
        <w:pStyle w:val="ListBullet"/>
        <w:rPr>
          <w:rFonts w:hint="eastAsia"/>
        </w:rPr>
      </w:pPr>
      <w:r>
        <w:t>Supervisor latency is too high for the hazard timescale.</w:t>
      </w:r>
    </w:p>
    <w:p w14:paraId="1D3B6B1A" w14:textId="77777777" w:rsidR="00683031" w:rsidRDefault="00000000">
      <w:pPr>
        <w:pStyle w:val="ListBullet"/>
        <w:rPr>
          <w:rFonts w:hint="eastAsia"/>
        </w:rPr>
      </w:pPr>
      <w:r>
        <w:t>Risk policy is incomplete or the world model omits an affected person/animal/object.</w:t>
      </w:r>
    </w:p>
    <w:p w14:paraId="0B88917A" w14:textId="77777777" w:rsidR="00683031" w:rsidRDefault="00000000">
      <w:pPr>
        <w:pStyle w:val="ListBullet"/>
        <w:rPr>
          <w:rFonts w:hint="eastAsia"/>
        </w:rPr>
      </w:pPr>
      <w:r>
        <w:t>Supervisor has no independent authority and the worker can bypass it.</w:t>
      </w:r>
    </w:p>
    <w:p w14:paraId="11419E4F" w14:textId="77777777" w:rsidR="00683031" w:rsidRDefault="00000000">
      <w:pPr>
        <w:pStyle w:val="ListBullet"/>
        <w:rPr>
          <w:rFonts w:hint="eastAsia"/>
        </w:rPr>
      </w:pPr>
      <w:r>
        <w:t>Overly conservative supervision causes unacceptable false stops or human workarounds.</w:t>
      </w:r>
    </w:p>
    <w:p w14:paraId="1D62FDE4" w14:textId="77777777" w:rsidR="00683031" w:rsidRDefault="00000000">
      <w:pPr>
        <w:pStyle w:val="Heading2"/>
      </w:pPr>
      <w:r>
        <w:t>H3 boundary conditions</w:t>
      </w:r>
    </w:p>
    <w:p w14:paraId="79B2C85A" w14:textId="77777777" w:rsidR="00683031" w:rsidRDefault="00000000">
      <w:pPr>
        <w:pStyle w:val="ListBullet"/>
        <w:rPr>
          <w:rFonts w:hint="eastAsia"/>
        </w:rPr>
      </w:pPr>
      <w:r>
        <w:t>Crowds create ambiguous recipients: it is unclear who must acknowledge the request.</w:t>
      </w:r>
    </w:p>
    <w:p w14:paraId="5ABD0B32" w14:textId="77777777" w:rsidR="00683031" w:rsidRDefault="00000000">
      <w:pPr>
        <w:pStyle w:val="ListBullet"/>
        <w:rPr>
          <w:rFonts w:hint="eastAsia"/>
        </w:rPr>
      </w:pPr>
      <w:r>
        <w:t>Noise, disability, language, culture or attention limits make a communication modality ineffective.</w:t>
      </w:r>
    </w:p>
    <w:p w14:paraId="21636996" w14:textId="77777777" w:rsidR="00683031" w:rsidRDefault="00000000">
      <w:pPr>
        <w:pStyle w:val="ListBullet"/>
        <w:rPr>
          <w:rFonts w:hint="eastAsia"/>
        </w:rPr>
      </w:pPr>
      <w:r>
        <w:t>Human response is malicious, irrational, rushed or absent.</w:t>
      </w:r>
    </w:p>
    <w:p w14:paraId="7DD672F5" w14:textId="77777777" w:rsidR="00683031" w:rsidRDefault="00000000">
      <w:pPr>
        <w:pStyle w:val="ListBullet"/>
        <w:rPr>
          <w:rFonts w:hint="eastAsia"/>
        </w:rPr>
      </w:pPr>
      <w:r>
        <w:t>Communication latency makes negotiation unsafe for time-critical events; emergency behavior must remain non-negotiable.</w:t>
      </w:r>
    </w:p>
    <w:p w14:paraId="27052E8C" w14:textId="77777777" w:rsidR="00683031" w:rsidRDefault="00000000">
      <w:pPr>
        <w:pStyle w:val="ListBullet"/>
        <w:rPr>
          <w:rFonts w:hint="eastAsia"/>
        </w:rPr>
      </w:pPr>
      <w:r>
        <w:t>Authentication fails and a forged ACK/command is accepted.</w:t>
      </w:r>
    </w:p>
    <w:p w14:paraId="0CD768FC" w14:textId="77777777" w:rsidR="00683031" w:rsidRDefault="00000000">
      <w:pPr>
        <w:pStyle w:val="ListBullet"/>
        <w:rPr>
          <w:rFonts w:hint="eastAsia"/>
        </w:rPr>
      </w:pPr>
      <w:r>
        <w:t>Excessive requests create alarm fatigue, habituation or unsafe reliance on robot explanations.</w:t>
      </w:r>
    </w:p>
    <w:p w14:paraId="3EE340E5" w14:textId="77777777" w:rsidR="00683031" w:rsidRDefault="00000000">
      <w:pPr>
        <w:pStyle w:val="Heading1"/>
      </w:pPr>
      <w:r>
        <w:t>13. Human-subject study for H3</w:t>
      </w:r>
    </w:p>
    <w:p w14:paraId="2F3D779F" w14:textId="77777777" w:rsidR="00683031" w:rsidRDefault="00000000">
      <w:pPr>
        <w:rPr>
          <w:rFonts w:hint="eastAsia"/>
        </w:rPr>
      </w:pPr>
      <w:r>
        <w:t>After simulation establishes basic safety, H3 requires a controlled human-subject study because “communication succeeded” cannot be inferred from packet delivery. The research outcome is whether people correctly understand and respond to robot intent.</w:t>
      </w:r>
    </w:p>
    <w:p w14:paraId="6422CDD9" w14:textId="77777777" w:rsidR="00683031" w:rsidRDefault="00000000">
      <w:pPr>
        <w:pStyle w:val="ListBullet"/>
        <w:rPr>
          <w:rFonts w:hint="eastAsia"/>
        </w:rPr>
      </w:pPr>
      <w:r>
        <w:t>Compare at least three signaling conditions: (A) simple LED/status cue, (B) multimodal voice/display/motion cue without protocol negotiation, (C) HRCP risk-tiered announce/request/ack flow.</w:t>
      </w:r>
    </w:p>
    <w:p w14:paraId="263FFBCA" w14:textId="77777777" w:rsidR="00683031" w:rsidRDefault="00000000">
      <w:pPr>
        <w:pStyle w:val="ListBullet"/>
        <w:rPr>
          <w:rFonts w:hint="eastAsia"/>
        </w:rPr>
      </w:pPr>
      <w:r>
        <w:t>Use benign shared-space tasks first: doorway crossing, aisle passing, object handover, route conflict and planned delay.</w:t>
      </w:r>
    </w:p>
    <w:p w14:paraId="7FAB34D1" w14:textId="77777777" w:rsidR="00683031" w:rsidRDefault="00000000">
      <w:pPr>
        <w:pStyle w:val="ListBullet"/>
        <w:rPr>
          <w:rFonts w:hint="eastAsia"/>
        </w:rPr>
      </w:pPr>
      <w:r>
        <w:t>Measure intent-comprehension accuracy, response time, conflict rate, subjective workload, perceived predictability and inappropriate over-trust.</w:t>
      </w:r>
    </w:p>
    <w:p w14:paraId="66163E38" w14:textId="77777777" w:rsidR="00683031" w:rsidRDefault="00000000">
      <w:pPr>
        <w:pStyle w:val="ListBullet"/>
        <w:rPr>
          <w:rFonts w:hint="eastAsia"/>
        </w:rPr>
      </w:pPr>
      <w:r>
        <w:t>Pre-register when consent is required; do not normalize asking people to approve obviously unsafe actions. Unsafe/high-energy cases remain simulated or use non-harmful surrogates.</w:t>
      </w:r>
    </w:p>
    <w:p w14:paraId="7E5DD3C4" w14:textId="77777777" w:rsidR="00683031" w:rsidRDefault="00000000">
      <w:pPr>
        <w:rPr>
          <w:rFonts w:hint="eastAsia"/>
        </w:rPr>
      </w:pPr>
      <w:r>
        <w:t>IEEE P3108 (under development) is directly relevant to reproducible HRI human-subject study design; IEEE P3107 is developing standard HRI terminology. These are useful inputs for the experimental protocol even though they do not define the proposed HRCP semantics.</w:t>
      </w:r>
    </w:p>
    <w:p w14:paraId="7091F5D8" w14:textId="77777777" w:rsidR="00683031" w:rsidRDefault="00000000">
      <w:pPr>
        <w:pStyle w:val="Heading1"/>
      </w:pPr>
      <w:r>
        <w:t>14. Expected research contributions</w:t>
      </w:r>
    </w:p>
    <w:p w14:paraId="2A915230" w14:textId="77777777" w:rsidR="00683031" w:rsidRDefault="00000000">
      <w:pPr>
        <w:pStyle w:val="ListBullet"/>
        <w:rPr>
          <w:rFonts w:hint="eastAsia"/>
        </w:rPr>
      </w:pPr>
      <w:r>
        <w:t>A falsifiable decomposition of Physical AI safety into semantic authorization, human coordination, predictive control and independent hard real-time safety.</w:t>
      </w:r>
    </w:p>
    <w:p w14:paraId="240AB283" w14:textId="77777777" w:rsidR="00683031" w:rsidRDefault="00000000">
      <w:pPr>
        <w:pStyle w:val="ListBullet"/>
        <w:rPr>
          <w:rFonts w:hint="eastAsia"/>
        </w:rPr>
      </w:pPr>
      <w:r>
        <w:lastRenderedPageBreak/>
        <w:t>Quantitative evidence for when MPC/CBF improves safety and the uncertainty/latency/error boundaries where that advantage collapses.</w:t>
      </w:r>
    </w:p>
    <w:p w14:paraId="496F1279" w14:textId="77777777" w:rsidR="00683031" w:rsidRDefault="00000000">
      <w:pPr>
        <w:pStyle w:val="ListBullet"/>
        <w:rPr>
          <w:rFonts w:hint="eastAsia"/>
        </w:rPr>
      </w:pPr>
      <w:r>
        <w:t>A rigorous test of whether an independent supervisory model reduces semantic hazards or merely moves failure to a different model layer.</w:t>
      </w:r>
    </w:p>
    <w:p w14:paraId="45247F5A" w14:textId="77777777" w:rsidR="00683031" w:rsidRDefault="00000000">
      <w:pPr>
        <w:pStyle w:val="ListBullet"/>
        <w:rPr>
          <w:rFonts w:hint="eastAsia"/>
        </w:rPr>
      </w:pPr>
      <w:r>
        <w:t>A prototype Human–Robot Coordination Protocol with risk-adaptive messages and measurable human-comprehension outcomes.</w:t>
      </w:r>
    </w:p>
    <w:p w14:paraId="24367FE8" w14:textId="77777777" w:rsidR="00683031" w:rsidRDefault="00000000">
      <w:pPr>
        <w:pStyle w:val="ListBullet"/>
        <w:rPr>
          <w:rFonts w:hint="eastAsia"/>
        </w:rPr>
      </w:pPr>
      <w:r>
        <w:t>An open scenario/test harness that can later produce world models, adversarial scenario generators, safety cases, replay tools and simulated outputs.</w:t>
      </w:r>
    </w:p>
    <w:p w14:paraId="59D5A373" w14:textId="77777777" w:rsidR="00683031" w:rsidRDefault="00000000">
      <w:pPr>
        <w:pStyle w:val="ListBullet"/>
        <w:rPr>
          <w:rFonts w:hint="eastAsia"/>
        </w:rPr>
      </w:pPr>
      <w:r>
        <w:t>A mapping from experimental evidence to emerging robotics standards, EU machinery safety expectations and OWASP-style runtime controls.</w:t>
      </w:r>
    </w:p>
    <w:p w14:paraId="73EC4725" w14:textId="77777777" w:rsidR="00683031" w:rsidRDefault="00000000">
      <w:pPr>
        <w:pStyle w:val="Heading1"/>
      </w:pPr>
      <w:r>
        <w:t>15. Proposed 12-week research sprint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46"/>
        <w:gridCol w:w="2466"/>
        <w:gridCol w:w="2485"/>
        <w:gridCol w:w="2985"/>
      </w:tblGrid>
      <w:tr w:rsidR="00683031" w14:paraId="46EA2750" w14:textId="77777777">
        <w:trPr>
          <w:cantSplit/>
          <w:tblHeader/>
          <w:jc w:val="center"/>
        </w:trPr>
        <w:tc>
          <w:tcPr>
            <w:tcW w:w="2541" w:type="dxa"/>
            <w:shd w:val="clear" w:color="auto" w:fill="D9EAF7"/>
          </w:tcPr>
          <w:p w14:paraId="4A724483" w14:textId="77777777" w:rsidR="00683031" w:rsidRDefault="00000000">
            <w:pPr>
              <w:rPr>
                <w:rFonts w:hint="eastAsia"/>
              </w:rPr>
            </w:pPr>
            <w:r>
              <w:rPr>
                <w:sz w:val="17"/>
              </w:rPr>
              <w:t>Weeks</w:t>
            </w:r>
          </w:p>
        </w:tc>
        <w:tc>
          <w:tcPr>
            <w:tcW w:w="2541" w:type="dxa"/>
            <w:shd w:val="clear" w:color="auto" w:fill="D9EAF7"/>
          </w:tcPr>
          <w:p w14:paraId="1CBB28FD" w14:textId="77777777" w:rsidR="00683031" w:rsidRDefault="00000000">
            <w:pPr>
              <w:rPr>
                <w:rFonts w:hint="eastAsia"/>
              </w:rPr>
            </w:pPr>
            <w:r>
              <w:rPr>
                <w:sz w:val="17"/>
              </w:rPr>
              <w:t>Workstream</w:t>
            </w:r>
          </w:p>
        </w:tc>
        <w:tc>
          <w:tcPr>
            <w:tcW w:w="2541" w:type="dxa"/>
            <w:shd w:val="clear" w:color="auto" w:fill="D9EAF7"/>
          </w:tcPr>
          <w:p w14:paraId="53202BC1" w14:textId="77777777" w:rsidR="00683031" w:rsidRDefault="00000000">
            <w:pPr>
              <w:rPr>
                <w:rFonts w:hint="eastAsia"/>
              </w:rPr>
            </w:pPr>
            <w:r>
              <w:rPr>
                <w:sz w:val="17"/>
              </w:rPr>
              <w:t>Deliverable</w:t>
            </w:r>
          </w:p>
        </w:tc>
        <w:tc>
          <w:tcPr>
            <w:tcW w:w="2541" w:type="dxa"/>
            <w:shd w:val="clear" w:color="auto" w:fill="D9EAF7"/>
          </w:tcPr>
          <w:p w14:paraId="143B6DA6" w14:textId="77777777" w:rsidR="00683031" w:rsidRDefault="00000000">
            <w:pPr>
              <w:rPr>
                <w:rFonts w:hint="eastAsia"/>
              </w:rPr>
            </w:pPr>
            <w:r>
              <w:rPr>
                <w:sz w:val="17"/>
              </w:rPr>
              <w:t>Go/no-go criterion</w:t>
            </w:r>
          </w:p>
        </w:tc>
      </w:tr>
      <w:tr w:rsidR="00683031" w14:paraId="0FD135FE" w14:textId="77777777">
        <w:trPr>
          <w:cantSplit/>
          <w:jc w:val="center"/>
        </w:trPr>
        <w:tc>
          <w:tcPr>
            <w:tcW w:w="254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F2EFC5" w14:textId="77777777" w:rsidR="00683031" w:rsidRDefault="00000000">
            <w:pPr>
              <w:rPr>
                <w:rFonts w:hint="eastAsia"/>
              </w:rPr>
            </w:pPr>
            <w:r>
              <w:rPr>
                <w:sz w:val="17"/>
              </w:rPr>
              <w:t>1–2</w:t>
            </w:r>
          </w:p>
        </w:tc>
        <w:tc>
          <w:tcPr>
            <w:tcW w:w="254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E52BE3" w14:textId="77777777" w:rsidR="00683031" w:rsidRDefault="00000000">
            <w:pPr>
              <w:rPr>
                <w:rFonts w:hint="eastAsia"/>
              </w:rPr>
            </w:pPr>
            <w:r>
              <w:rPr>
                <w:sz w:val="17"/>
              </w:rPr>
              <w:t>Scope + literature + standards</w:t>
            </w:r>
          </w:p>
        </w:tc>
        <w:tc>
          <w:tcPr>
            <w:tcW w:w="254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D17CB5" w14:textId="77777777" w:rsidR="00683031" w:rsidRDefault="00000000">
            <w:pPr>
              <w:rPr>
                <w:rFonts w:hint="eastAsia"/>
              </w:rPr>
            </w:pPr>
            <w:r>
              <w:rPr>
                <w:sz w:val="17"/>
              </w:rPr>
              <w:t>Hazard taxonomy, architecture v0.1, scenario spec</w:t>
            </w:r>
          </w:p>
        </w:tc>
        <w:tc>
          <w:tcPr>
            <w:tcW w:w="254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A9EC0C" w14:textId="77777777" w:rsidR="00683031" w:rsidRDefault="00000000">
            <w:pPr>
              <w:rPr>
                <w:rFonts w:hint="eastAsia"/>
              </w:rPr>
            </w:pPr>
            <w:r>
              <w:rPr>
                <w:sz w:val="17"/>
              </w:rPr>
              <w:t>Hypotheses and endpoints agreed</w:t>
            </w:r>
          </w:p>
        </w:tc>
      </w:tr>
      <w:tr w:rsidR="00683031" w14:paraId="1C52DF3D" w14:textId="77777777">
        <w:trPr>
          <w:cantSplit/>
          <w:jc w:val="center"/>
        </w:trPr>
        <w:tc>
          <w:tcPr>
            <w:tcW w:w="254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111C80" w14:textId="77777777" w:rsidR="00683031" w:rsidRDefault="00000000">
            <w:pPr>
              <w:rPr>
                <w:rFonts w:hint="eastAsia"/>
              </w:rPr>
            </w:pPr>
            <w:r>
              <w:rPr>
                <w:sz w:val="17"/>
              </w:rPr>
              <w:t>3–4</w:t>
            </w:r>
          </w:p>
        </w:tc>
        <w:tc>
          <w:tcPr>
            <w:tcW w:w="254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7F426C" w14:textId="77777777" w:rsidR="00683031" w:rsidRDefault="00000000">
            <w:pPr>
              <w:rPr>
                <w:rFonts w:hint="eastAsia"/>
              </w:rPr>
            </w:pPr>
            <w:r>
              <w:rPr>
                <w:sz w:val="17"/>
              </w:rPr>
              <w:t>Simulation baseline</w:t>
            </w:r>
          </w:p>
        </w:tc>
        <w:tc>
          <w:tcPr>
            <w:tcW w:w="254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2426F6" w14:textId="77777777" w:rsidR="00683031" w:rsidRDefault="00000000">
            <w:pPr>
              <w:rPr>
                <w:rFonts w:hint="eastAsia"/>
              </w:rPr>
            </w:pPr>
            <w:r>
              <w:rPr>
                <w:sz w:val="17"/>
              </w:rPr>
              <w:t>Worker policy + telemetry + baseline scenarios</w:t>
            </w:r>
          </w:p>
        </w:tc>
        <w:tc>
          <w:tcPr>
            <w:tcW w:w="254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F7A3C7" w14:textId="77777777" w:rsidR="00683031" w:rsidRDefault="00000000">
            <w:pPr>
              <w:rPr>
                <w:rFonts w:hint="eastAsia"/>
              </w:rPr>
            </w:pPr>
            <w:r>
              <w:rPr>
                <w:sz w:val="17"/>
              </w:rPr>
              <w:t>Reproducible baseline established</w:t>
            </w:r>
          </w:p>
        </w:tc>
      </w:tr>
      <w:tr w:rsidR="00683031" w14:paraId="433B9C59" w14:textId="77777777">
        <w:trPr>
          <w:cantSplit/>
          <w:jc w:val="center"/>
        </w:trPr>
        <w:tc>
          <w:tcPr>
            <w:tcW w:w="254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4AE7C0" w14:textId="77777777" w:rsidR="00683031" w:rsidRDefault="00000000">
            <w:pPr>
              <w:rPr>
                <w:rFonts w:hint="eastAsia"/>
              </w:rPr>
            </w:pPr>
            <w:r>
              <w:rPr>
                <w:sz w:val="17"/>
              </w:rPr>
              <w:t>5–6</w:t>
            </w:r>
          </w:p>
        </w:tc>
        <w:tc>
          <w:tcPr>
            <w:tcW w:w="254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A97A40" w14:textId="77777777" w:rsidR="00683031" w:rsidRDefault="00000000">
            <w:pPr>
              <w:rPr>
                <w:rFonts w:hint="eastAsia"/>
              </w:rPr>
            </w:pPr>
            <w:r>
              <w:rPr>
                <w:sz w:val="17"/>
              </w:rPr>
              <w:t>H1</w:t>
            </w:r>
          </w:p>
        </w:tc>
        <w:tc>
          <w:tcPr>
            <w:tcW w:w="254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C3F0B8" w14:textId="77777777" w:rsidR="00683031" w:rsidRDefault="00000000">
            <w:pPr>
              <w:rPr>
                <w:rFonts w:hint="eastAsia"/>
              </w:rPr>
            </w:pPr>
            <w:r>
              <w:rPr>
                <w:sz w:val="17"/>
              </w:rPr>
              <w:t>MPC/CBF filter + boundary sweep</w:t>
            </w:r>
          </w:p>
        </w:tc>
        <w:tc>
          <w:tcPr>
            <w:tcW w:w="254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F6AC44" w14:textId="77777777" w:rsidR="00683031" w:rsidRDefault="00000000">
            <w:pPr>
              <w:rPr>
                <w:rFonts w:hint="eastAsia"/>
              </w:rPr>
            </w:pPr>
            <w:r>
              <w:rPr>
                <w:sz w:val="17"/>
              </w:rPr>
              <w:t>Safety benefit measurable without trivializing task</w:t>
            </w:r>
          </w:p>
        </w:tc>
      </w:tr>
      <w:tr w:rsidR="00683031" w14:paraId="5BFDA576" w14:textId="77777777">
        <w:trPr>
          <w:cantSplit/>
          <w:jc w:val="center"/>
        </w:trPr>
        <w:tc>
          <w:tcPr>
            <w:tcW w:w="254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E9CE88" w14:textId="77777777" w:rsidR="00683031" w:rsidRDefault="00000000">
            <w:pPr>
              <w:rPr>
                <w:rFonts w:hint="eastAsia"/>
              </w:rPr>
            </w:pPr>
            <w:r>
              <w:rPr>
                <w:sz w:val="17"/>
              </w:rPr>
              <w:t>7–8</w:t>
            </w:r>
          </w:p>
        </w:tc>
        <w:tc>
          <w:tcPr>
            <w:tcW w:w="254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A52D33" w14:textId="77777777" w:rsidR="00683031" w:rsidRDefault="00000000">
            <w:pPr>
              <w:rPr>
                <w:rFonts w:hint="eastAsia"/>
              </w:rPr>
            </w:pPr>
            <w:r>
              <w:rPr>
                <w:sz w:val="17"/>
              </w:rPr>
              <w:t>H2</w:t>
            </w:r>
          </w:p>
        </w:tc>
        <w:tc>
          <w:tcPr>
            <w:tcW w:w="254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C39F52" w14:textId="77777777" w:rsidR="00683031" w:rsidRDefault="00000000">
            <w:pPr>
              <w:rPr>
                <w:rFonts w:hint="eastAsia"/>
              </w:rPr>
            </w:pPr>
            <w:r>
              <w:rPr>
                <w:sz w:val="17"/>
              </w:rPr>
              <w:t>Supervisor variants + risk policy + adversarial tasks</w:t>
            </w:r>
          </w:p>
        </w:tc>
        <w:tc>
          <w:tcPr>
            <w:tcW w:w="254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C3E38F" w14:textId="77777777" w:rsidR="00683031" w:rsidRDefault="00000000">
            <w:pPr>
              <w:rPr>
                <w:rFonts w:hint="eastAsia"/>
              </w:rPr>
            </w:pPr>
            <w:r>
              <w:rPr>
                <w:sz w:val="17"/>
              </w:rPr>
              <w:t>Veto recall/false-stop tradeoff characterized</w:t>
            </w:r>
          </w:p>
        </w:tc>
      </w:tr>
      <w:tr w:rsidR="00683031" w14:paraId="3FA997A3" w14:textId="77777777">
        <w:trPr>
          <w:cantSplit/>
          <w:jc w:val="center"/>
        </w:trPr>
        <w:tc>
          <w:tcPr>
            <w:tcW w:w="254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C188C5" w14:textId="77777777" w:rsidR="00683031" w:rsidRDefault="00000000">
            <w:pPr>
              <w:rPr>
                <w:rFonts w:hint="eastAsia"/>
              </w:rPr>
            </w:pPr>
            <w:r>
              <w:rPr>
                <w:sz w:val="17"/>
              </w:rPr>
              <w:t>9–10</w:t>
            </w:r>
          </w:p>
        </w:tc>
        <w:tc>
          <w:tcPr>
            <w:tcW w:w="254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A8AC6F" w14:textId="77777777" w:rsidR="00683031" w:rsidRDefault="00000000">
            <w:pPr>
              <w:rPr>
                <w:rFonts w:hint="eastAsia"/>
              </w:rPr>
            </w:pPr>
            <w:r>
              <w:rPr>
                <w:sz w:val="17"/>
              </w:rPr>
              <w:t>H3</w:t>
            </w:r>
          </w:p>
        </w:tc>
        <w:tc>
          <w:tcPr>
            <w:tcW w:w="254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EBE103" w14:textId="77777777" w:rsidR="00683031" w:rsidRDefault="00000000">
            <w:pPr>
              <w:rPr>
                <w:rFonts w:hint="eastAsia"/>
              </w:rPr>
            </w:pPr>
            <w:r>
              <w:rPr>
                <w:sz w:val="17"/>
              </w:rPr>
              <w:t>HRCP state machine + simulated/canned human responses</w:t>
            </w:r>
          </w:p>
        </w:tc>
        <w:tc>
          <w:tcPr>
            <w:tcW w:w="254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23FCE4" w14:textId="77777777" w:rsidR="00683031" w:rsidRDefault="00000000">
            <w:pPr>
              <w:rPr>
                <w:rFonts w:hint="eastAsia"/>
              </w:rPr>
            </w:pPr>
            <w:r>
              <w:rPr>
                <w:sz w:val="17"/>
              </w:rPr>
              <w:t>Protocol handles ACK/DENY/TIMEOUT/EMERGENCY correctly</w:t>
            </w:r>
          </w:p>
        </w:tc>
      </w:tr>
      <w:tr w:rsidR="00683031" w14:paraId="5FF4C59D" w14:textId="77777777">
        <w:trPr>
          <w:cantSplit/>
          <w:jc w:val="center"/>
        </w:trPr>
        <w:tc>
          <w:tcPr>
            <w:tcW w:w="254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2B15C3" w14:textId="77777777" w:rsidR="00683031" w:rsidRDefault="00000000">
            <w:pPr>
              <w:rPr>
                <w:rFonts w:hint="eastAsia"/>
              </w:rPr>
            </w:pPr>
            <w:r>
              <w:rPr>
                <w:sz w:val="17"/>
              </w:rPr>
              <w:t>11</w:t>
            </w:r>
          </w:p>
        </w:tc>
        <w:tc>
          <w:tcPr>
            <w:tcW w:w="254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EED9F7" w14:textId="77777777" w:rsidR="00683031" w:rsidRDefault="00000000">
            <w:pPr>
              <w:rPr>
                <w:rFonts w:hint="eastAsia"/>
              </w:rPr>
            </w:pPr>
            <w:r>
              <w:rPr>
                <w:sz w:val="17"/>
              </w:rPr>
              <w:t>Integrated experiment</w:t>
            </w:r>
          </w:p>
        </w:tc>
        <w:tc>
          <w:tcPr>
            <w:tcW w:w="254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2CC9CD" w14:textId="77777777" w:rsidR="00683031" w:rsidRDefault="00000000">
            <w:pPr>
              <w:rPr>
                <w:rFonts w:hint="eastAsia"/>
              </w:rPr>
            </w:pPr>
            <w:r>
              <w:rPr>
                <w:sz w:val="17"/>
              </w:rPr>
              <w:t>2×2×2 factorial sweep</w:t>
            </w:r>
          </w:p>
        </w:tc>
        <w:tc>
          <w:tcPr>
            <w:tcW w:w="254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46749F" w14:textId="77777777" w:rsidR="00683031" w:rsidRDefault="00000000">
            <w:pPr>
              <w:rPr>
                <w:rFonts w:hint="eastAsia"/>
              </w:rPr>
            </w:pPr>
            <w:r>
              <w:rPr>
                <w:sz w:val="17"/>
              </w:rPr>
              <w:t>Statistically stable estimates</w:t>
            </w:r>
          </w:p>
        </w:tc>
      </w:tr>
      <w:tr w:rsidR="00683031" w14:paraId="057C4297" w14:textId="77777777">
        <w:trPr>
          <w:cantSplit/>
          <w:jc w:val="center"/>
        </w:trPr>
        <w:tc>
          <w:tcPr>
            <w:tcW w:w="254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4DF2CF" w14:textId="77777777" w:rsidR="00683031" w:rsidRDefault="00000000">
            <w:pPr>
              <w:rPr>
                <w:rFonts w:hint="eastAsia"/>
              </w:rPr>
            </w:pPr>
            <w:r>
              <w:rPr>
                <w:sz w:val="17"/>
              </w:rPr>
              <w:t>12</w:t>
            </w:r>
          </w:p>
        </w:tc>
        <w:tc>
          <w:tcPr>
            <w:tcW w:w="254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68DE64" w14:textId="77777777" w:rsidR="00683031" w:rsidRDefault="00000000">
            <w:pPr>
              <w:rPr>
                <w:rFonts w:hint="eastAsia"/>
              </w:rPr>
            </w:pPr>
            <w:r>
              <w:rPr>
                <w:sz w:val="17"/>
              </w:rPr>
              <w:t>Paper draft + demo</w:t>
            </w:r>
          </w:p>
        </w:tc>
        <w:tc>
          <w:tcPr>
            <w:tcW w:w="254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289173" w14:textId="77777777" w:rsidR="00683031" w:rsidRDefault="00000000">
            <w:pPr>
              <w:rPr>
                <w:rFonts w:hint="eastAsia"/>
              </w:rPr>
            </w:pPr>
            <w:r>
              <w:rPr>
                <w:sz w:val="17"/>
              </w:rPr>
              <w:t>Figures, results, limitations, open-source repo</w:t>
            </w:r>
          </w:p>
        </w:tc>
        <w:tc>
          <w:tcPr>
            <w:tcW w:w="254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60AA90" w14:textId="77777777" w:rsidR="00683031" w:rsidRDefault="00000000">
            <w:pPr>
              <w:rPr>
                <w:rFonts w:hint="eastAsia"/>
              </w:rPr>
            </w:pPr>
            <w:r>
              <w:rPr>
                <w:sz w:val="17"/>
              </w:rPr>
              <w:t>Clear contribution + next physical/HRI study</w:t>
            </w:r>
          </w:p>
        </w:tc>
      </w:tr>
    </w:tbl>
    <w:p w14:paraId="0B135108" w14:textId="77777777" w:rsidR="00683031" w:rsidRDefault="00000000">
      <w:pPr>
        <w:pStyle w:val="Heading1"/>
      </w:pPr>
      <w:r>
        <w:t>16. Positioning statement for collaborators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683031" w14:paraId="6523B2AD" w14:textId="77777777">
        <w:trPr>
          <w:cantSplit/>
          <w:jc w:val="center"/>
        </w:trPr>
        <w:tc>
          <w:tcPr>
            <w:tcW w:w="10166" w:type="dxa"/>
            <w:shd w:val="clear" w:color="auto" w:fill="EAF2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F185FE4" w14:textId="77777777" w:rsidR="00683031" w:rsidRDefault="00000000">
            <w:pPr>
              <w:rPr>
                <w:rFonts w:hint="eastAsia"/>
              </w:rPr>
            </w:pPr>
            <w:r>
              <w:rPr>
                <w:b/>
                <w:sz w:val="22"/>
              </w:rPr>
              <w:t>Proposed framing</w:t>
            </w:r>
            <w:r>
              <w:rPr>
                <w:b/>
                <w:sz w:val="22"/>
              </w:rPr>
              <w:br/>
            </w:r>
            <w:r>
              <w:t>The research is not “a smarter parent model will make robots safe” and not “MPC is enough.” It asks a harder systems question: which safety responsibility belongs to which layer, how independently those layers must fail, how the human becomes a first-class participant in coordination, and how the full architecture can be falsified through adversarial simulation before physical deployment.</w:t>
            </w:r>
          </w:p>
        </w:tc>
      </w:tr>
    </w:tbl>
    <w:p w14:paraId="258A72A3" w14:textId="77777777" w:rsidR="00683031" w:rsidRDefault="00683031">
      <w:pPr>
        <w:spacing w:after="20"/>
        <w:rPr>
          <w:rFonts w:hint="eastAsia"/>
        </w:rPr>
      </w:pPr>
    </w:p>
    <w:p w14:paraId="4B5C9E3F" w14:textId="77777777" w:rsidR="00683031" w:rsidRDefault="00000000">
      <w:pPr>
        <w:pStyle w:val="Heading1"/>
      </w:pPr>
      <w:r>
        <w:t>References and current standards reviewed</w:t>
      </w:r>
    </w:p>
    <w:p w14:paraId="3B2FB838" w14:textId="77777777" w:rsidR="00683031" w:rsidRDefault="00000000">
      <w:pPr>
        <w:ind w:left="288" w:hanging="288"/>
        <w:rPr>
          <w:rFonts w:hint="eastAsia"/>
        </w:rPr>
      </w:pPr>
      <w:r>
        <w:rPr>
          <w:b/>
        </w:rPr>
        <w:t xml:space="preserve">[1] </w:t>
      </w:r>
      <w:r>
        <w:t xml:space="preserve">Google DeepMind. “Gemini Robotics 2 brings whole body intelligence to robots.” 30 July 2026. </w:t>
      </w:r>
      <w:r>
        <w:rPr>
          <w:color w:val="0563C1"/>
          <w:u w:val="single"/>
        </w:rPr>
        <w:t>https://deepmind.google/blog/gemini-robotics-2-brings-whole-body-intelligence-to-robots/</w:t>
      </w:r>
    </w:p>
    <w:p w14:paraId="30BB1450" w14:textId="77777777" w:rsidR="00683031" w:rsidRDefault="00000000">
      <w:pPr>
        <w:ind w:left="288" w:hanging="288"/>
        <w:rPr>
          <w:rFonts w:hint="eastAsia"/>
        </w:rPr>
      </w:pPr>
      <w:r>
        <w:rPr>
          <w:b/>
        </w:rPr>
        <w:t xml:space="preserve">[2] </w:t>
      </w:r>
      <w:r>
        <w:t xml:space="preserve">Google DeepMind. “Responsibly advancing AI and robotics.” Multi-layer semantic, physical and operational safety framework. </w:t>
      </w:r>
      <w:r>
        <w:rPr>
          <w:color w:val="0563C1"/>
          <w:u w:val="single"/>
        </w:rPr>
        <w:t>https://deepmind.google/models/gemini-robotics/responsibly-advancing-ai-and-robotics/</w:t>
      </w:r>
    </w:p>
    <w:p w14:paraId="1406FDFB" w14:textId="0B9A7141" w:rsidR="00683031" w:rsidRDefault="00000000">
      <w:pPr>
        <w:ind w:left="288" w:hanging="288"/>
        <w:rPr>
          <w:rFonts w:hint="eastAsia"/>
        </w:rPr>
      </w:pPr>
      <w:r>
        <w:rPr>
          <w:b/>
        </w:rPr>
        <w:lastRenderedPageBreak/>
        <w:t xml:space="preserve">[3] </w:t>
      </w:r>
      <w:r>
        <w:t xml:space="preserve">Google DeepMind. “Evals </w:t>
      </w:r>
      <w:r w:rsidR="00A47681">
        <w:t xml:space="preserve"> </w:t>
      </w:r>
      <w:r>
        <w:t xml:space="preserve"> ASIMOV-Agentic-v1.” Robotics safety benchmark. </w:t>
      </w:r>
      <w:r>
        <w:rPr>
          <w:color w:val="0563C1"/>
          <w:u w:val="single"/>
        </w:rPr>
        <w:t>https://deepmind.google/research/evals/</w:t>
      </w:r>
    </w:p>
    <w:p w14:paraId="6B4A5382" w14:textId="77777777" w:rsidR="00683031" w:rsidRDefault="00000000">
      <w:pPr>
        <w:ind w:left="288" w:hanging="288"/>
        <w:rPr>
          <w:rFonts w:hint="eastAsia"/>
        </w:rPr>
      </w:pPr>
      <w:r>
        <w:rPr>
          <w:b/>
        </w:rPr>
        <w:t xml:space="preserve">[4] </w:t>
      </w:r>
      <w:r>
        <w:t xml:space="preserve">Agility Robotics. “Agility Unveils Digit 5 Humanoid Robot Built for Cooperatively Safe Work at Scale.” 15 September 2026. </w:t>
      </w:r>
      <w:r>
        <w:rPr>
          <w:color w:val="0563C1"/>
          <w:u w:val="single"/>
        </w:rPr>
        <w:t>https://www.agilityrobotics.com/content/agility-unveils-digit-5-humanoid-robot-built-for-cooperatively-safe-work-at-scale</w:t>
      </w:r>
    </w:p>
    <w:p w14:paraId="1D728D74" w14:textId="77777777" w:rsidR="00683031" w:rsidRDefault="00000000">
      <w:pPr>
        <w:ind w:left="288" w:hanging="288"/>
        <w:rPr>
          <w:rFonts w:hint="eastAsia"/>
        </w:rPr>
      </w:pPr>
      <w:r>
        <w:rPr>
          <w:b/>
        </w:rPr>
        <w:t xml:space="preserve">[5] </w:t>
      </w:r>
      <w:r>
        <w:t xml:space="preserve">OWASP GenAI Security Project. “Agent Control Standard (ACS).” 1 September 2026. </w:t>
      </w:r>
      <w:r>
        <w:rPr>
          <w:color w:val="0563C1"/>
          <w:u w:val="single"/>
        </w:rPr>
        <w:t>https://genai.owasp.org/resource/agent-control-standard-acs/</w:t>
      </w:r>
    </w:p>
    <w:p w14:paraId="4EA94BEB" w14:textId="77777777" w:rsidR="00683031" w:rsidRDefault="00000000">
      <w:pPr>
        <w:ind w:left="288" w:hanging="288"/>
        <w:rPr>
          <w:rFonts w:hint="eastAsia"/>
        </w:rPr>
      </w:pPr>
      <w:r>
        <w:rPr>
          <w:b/>
        </w:rPr>
        <w:t xml:space="preserve">[6] </w:t>
      </w:r>
      <w:r>
        <w:t xml:space="preserve">OWASP. “HACTU8.” Robotics/IoT/LLM security testing project. </w:t>
      </w:r>
      <w:r>
        <w:rPr>
          <w:color w:val="0563C1"/>
          <w:u w:val="single"/>
        </w:rPr>
        <w:t>https://owasp.org/projects/hactu8</w:t>
      </w:r>
    </w:p>
    <w:p w14:paraId="4FD259BA" w14:textId="77777777" w:rsidR="00683031" w:rsidRDefault="00000000">
      <w:pPr>
        <w:ind w:left="288" w:hanging="288"/>
        <w:rPr>
          <w:rFonts w:hint="eastAsia"/>
        </w:rPr>
      </w:pPr>
      <w:r>
        <w:rPr>
          <w:b/>
        </w:rPr>
        <w:t xml:space="preserve">[7] </w:t>
      </w:r>
      <w:r>
        <w:t xml:space="preserve">Anthropic. “Previewing the Model Hardware Standard.” 27 August 2026. </w:t>
      </w:r>
      <w:r>
        <w:rPr>
          <w:color w:val="0563C1"/>
          <w:u w:val="single"/>
        </w:rPr>
        <w:t>https://www.anthropic.com/news/model-hardware-standard-research-preview</w:t>
      </w:r>
    </w:p>
    <w:p w14:paraId="53C908DD" w14:textId="37C134A0" w:rsidR="00683031" w:rsidRDefault="00000000">
      <w:pPr>
        <w:ind w:left="288" w:hanging="288"/>
        <w:rPr>
          <w:rFonts w:hint="eastAsia"/>
        </w:rPr>
      </w:pPr>
      <w:r>
        <w:rPr>
          <w:b/>
        </w:rPr>
        <w:t xml:space="preserve">[8] </w:t>
      </w:r>
      <w:r>
        <w:t xml:space="preserve">NVIDIA. “Isaac GR00T </w:t>
      </w:r>
      <w:r w:rsidR="00A47681">
        <w:t xml:space="preserve"> </w:t>
      </w:r>
      <w:r>
        <w:t xml:space="preserve"> Generalist Robot 00 Technology.” </w:t>
      </w:r>
      <w:r>
        <w:rPr>
          <w:color w:val="0563C1"/>
          <w:u w:val="single"/>
        </w:rPr>
        <w:t>https://developer.nvidia.com/isaac/gr00t</w:t>
      </w:r>
    </w:p>
    <w:p w14:paraId="6265ED62" w14:textId="77777777" w:rsidR="00683031" w:rsidRDefault="00000000">
      <w:pPr>
        <w:ind w:left="288" w:hanging="288"/>
        <w:rPr>
          <w:rFonts w:hint="eastAsia"/>
        </w:rPr>
      </w:pPr>
      <w:r>
        <w:rPr>
          <w:b/>
        </w:rPr>
        <w:t xml:space="preserve">[9] </w:t>
      </w:r>
      <w:r>
        <w:t xml:space="preserve">Unitree Robotics. “unitree_rl_lab.” Public RL training and Sim2Sim/Sim2Real workflow. </w:t>
      </w:r>
      <w:r>
        <w:rPr>
          <w:color w:val="0563C1"/>
          <w:u w:val="single"/>
        </w:rPr>
        <w:t>https://github.com/unitreerobotics/unitree_rl_lab</w:t>
      </w:r>
    </w:p>
    <w:p w14:paraId="7B50C667" w14:textId="77777777" w:rsidR="00683031" w:rsidRDefault="00000000">
      <w:pPr>
        <w:ind w:left="288" w:hanging="288"/>
        <w:rPr>
          <w:rFonts w:hint="eastAsia"/>
        </w:rPr>
      </w:pPr>
      <w:r>
        <w:rPr>
          <w:b/>
        </w:rPr>
        <w:t xml:space="preserve">[10] </w:t>
      </w:r>
      <w:r>
        <w:t xml:space="preserve">Hsu, K.-C., Hu, H., Fisac, J. F., “The Safety Filter: A Unified View of Safety-Critical Control in Autonomous Systems.” Annual Review of Control, Robotics, and Autonomous Systems. </w:t>
      </w:r>
      <w:r>
        <w:rPr>
          <w:color w:val="0563C1"/>
          <w:u w:val="single"/>
        </w:rPr>
        <w:t>https://www.annualreviews.org/content/journals/10.1146/annurev-control-071723-102940</w:t>
      </w:r>
    </w:p>
    <w:p w14:paraId="64D85CA5" w14:textId="2999B3E3" w:rsidR="00683031" w:rsidRDefault="00000000">
      <w:pPr>
        <w:ind w:left="288" w:hanging="288"/>
        <w:rPr>
          <w:rFonts w:hint="eastAsia"/>
        </w:rPr>
      </w:pPr>
      <w:r>
        <w:rPr>
          <w:b/>
        </w:rPr>
        <w:t xml:space="preserve">[11] </w:t>
      </w:r>
      <w:r>
        <w:t xml:space="preserve">ISO 10218-1:2025. Robotics </w:t>
      </w:r>
      <w:r w:rsidR="00A47681">
        <w:t xml:space="preserve"> </w:t>
      </w:r>
      <w:r>
        <w:t xml:space="preserve"> Safety requirements </w:t>
      </w:r>
      <w:r w:rsidR="00A47681">
        <w:t xml:space="preserve"> </w:t>
      </w:r>
      <w:r>
        <w:t xml:space="preserve"> Part 1: Industrial robots. </w:t>
      </w:r>
      <w:r>
        <w:rPr>
          <w:color w:val="0563C1"/>
          <w:u w:val="single"/>
        </w:rPr>
        <w:t>https://www.iso.org/standard/73933.html</w:t>
      </w:r>
    </w:p>
    <w:p w14:paraId="5B671043" w14:textId="774FC5A9" w:rsidR="00683031" w:rsidRDefault="00000000">
      <w:pPr>
        <w:ind w:left="288" w:hanging="288"/>
        <w:rPr>
          <w:rFonts w:hint="eastAsia"/>
        </w:rPr>
      </w:pPr>
      <w:r>
        <w:rPr>
          <w:b/>
        </w:rPr>
        <w:t xml:space="preserve">[12] </w:t>
      </w:r>
      <w:r>
        <w:t xml:space="preserve">ISO 10218-2:2025. Robotics </w:t>
      </w:r>
      <w:r w:rsidR="00A47681">
        <w:t xml:space="preserve"> </w:t>
      </w:r>
      <w:r>
        <w:t xml:space="preserve"> Safety requirements </w:t>
      </w:r>
      <w:r w:rsidR="00A47681">
        <w:t xml:space="preserve"> </w:t>
      </w:r>
      <w:r>
        <w:t xml:space="preserve"> Part 2: Industrial robot applications and robot cells. </w:t>
      </w:r>
      <w:r>
        <w:rPr>
          <w:color w:val="0563C1"/>
          <w:u w:val="single"/>
        </w:rPr>
        <w:t>https://www.iso.org/standard/73934.html</w:t>
      </w:r>
    </w:p>
    <w:p w14:paraId="1BE7D0E1" w14:textId="32FF0F94" w:rsidR="00683031" w:rsidRDefault="00000000">
      <w:pPr>
        <w:ind w:left="288" w:hanging="288"/>
        <w:rPr>
          <w:rFonts w:hint="eastAsia"/>
        </w:rPr>
      </w:pPr>
      <w:r>
        <w:rPr>
          <w:b/>
        </w:rPr>
        <w:t xml:space="preserve">[13] </w:t>
      </w:r>
      <w:r>
        <w:t xml:space="preserve">ISO/FDIS 13482 (2026). Robotics </w:t>
      </w:r>
      <w:r w:rsidR="00A47681">
        <w:t xml:space="preserve"> </w:t>
      </w:r>
      <w:r>
        <w:t xml:space="preserve"> Safety requirements for service robots. </w:t>
      </w:r>
      <w:r>
        <w:rPr>
          <w:color w:val="0563C1"/>
          <w:u w:val="single"/>
        </w:rPr>
        <w:t>https://www.iso.org/standard/83498.html</w:t>
      </w:r>
    </w:p>
    <w:p w14:paraId="274508DA" w14:textId="309B9603" w:rsidR="00683031" w:rsidRDefault="00000000">
      <w:pPr>
        <w:ind w:left="288" w:hanging="288"/>
        <w:rPr>
          <w:rFonts w:hint="eastAsia"/>
        </w:rPr>
      </w:pPr>
      <w:r>
        <w:rPr>
          <w:b/>
        </w:rPr>
        <w:t xml:space="preserve">[14] </w:t>
      </w:r>
      <w:r>
        <w:t xml:space="preserve">ISO 21423 (under publication, 2026). Robotics </w:t>
      </w:r>
      <w:r w:rsidR="00A47681">
        <w:t xml:space="preserve"> </w:t>
      </w:r>
      <w:r>
        <w:t xml:space="preserve"> Industrial mobile robots </w:t>
      </w:r>
      <w:r w:rsidR="00A47681">
        <w:t xml:space="preserve"> </w:t>
      </w:r>
      <w:r>
        <w:t xml:space="preserve"> Communications and interoperability. </w:t>
      </w:r>
      <w:r>
        <w:rPr>
          <w:color w:val="0563C1"/>
          <w:u w:val="single"/>
        </w:rPr>
        <w:t>https://www.iso.org/standard/86749.html</w:t>
      </w:r>
    </w:p>
    <w:p w14:paraId="1E71671E" w14:textId="77777777" w:rsidR="00683031" w:rsidRDefault="00000000">
      <w:pPr>
        <w:ind w:left="288" w:hanging="288"/>
        <w:rPr>
          <w:rFonts w:hint="eastAsia"/>
        </w:rPr>
      </w:pPr>
      <w:r>
        <w:rPr>
          <w:b/>
        </w:rPr>
        <w:t xml:space="preserve">[15] </w:t>
      </w:r>
      <w:r>
        <w:t xml:space="preserve">Regulation (EU) 2023/1230 on machinery, consolidated 27 July 2026. </w:t>
      </w:r>
      <w:r>
        <w:rPr>
          <w:color w:val="0563C1"/>
          <w:u w:val="single"/>
        </w:rPr>
        <w:t>https://eur-lex.europa.eu/eli/reg/2023/1230/en</w:t>
      </w:r>
    </w:p>
    <w:p w14:paraId="7F8DAE28" w14:textId="77777777" w:rsidR="00683031" w:rsidRDefault="00000000">
      <w:pPr>
        <w:ind w:left="288" w:hanging="288"/>
        <w:rPr>
          <w:rFonts w:hint="eastAsia"/>
        </w:rPr>
      </w:pPr>
      <w:r>
        <w:rPr>
          <w:b/>
        </w:rPr>
        <w:t xml:space="preserve">[16] </w:t>
      </w:r>
      <w:r>
        <w:t xml:space="preserve">Schreiter, T. et al. “Legible and Intuitive Multi-modal Robot State and Intent Communication Validated in Online and Real-world Studies.” arXiv, June 2026. </w:t>
      </w:r>
      <w:r>
        <w:rPr>
          <w:color w:val="0563C1"/>
          <w:u w:val="single"/>
        </w:rPr>
        <w:t>https://arxiv.org/abs/2606.24445</w:t>
      </w:r>
    </w:p>
    <w:p w14:paraId="795F2093" w14:textId="77777777" w:rsidR="00683031" w:rsidRDefault="00000000">
      <w:pPr>
        <w:ind w:left="288" w:hanging="288"/>
        <w:rPr>
          <w:rFonts w:hint="eastAsia"/>
        </w:rPr>
      </w:pPr>
      <w:r>
        <w:rPr>
          <w:b/>
        </w:rPr>
        <w:t xml:space="preserve">[17] </w:t>
      </w:r>
      <w:r>
        <w:t xml:space="preserve">IEEE P3107. Draft Standard Terminology for Human-Robot Interaction. </w:t>
      </w:r>
      <w:r>
        <w:rPr>
          <w:color w:val="0563C1"/>
          <w:u w:val="single"/>
        </w:rPr>
        <w:t>https://standards.ieee.org/ieee/3107/10709/</w:t>
      </w:r>
    </w:p>
    <w:p w14:paraId="5171A4E8" w14:textId="77777777" w:rsidR="00683031" w:rsidRDefault="00000000">
      <w:pPr>
        <w:ind w:left="288" w:hanging="288"/>
        <w:rPr>
          <w:rFonts w:hint="eastAsia"/>
        </w:rPr>
      </w:pPr>
      <w:r>
        <w:rPr>
          <w:b/>
        </w:rPr>
        <w:t xml:space="preserve">[18] </w:t>
      </w:r>
      <w:r>
        <w:t xml:space="preserve">IEEE P3108. Recommended Practice for Design of Human Subjects Studies in Human-Robot Interaction. </w:t>
      </w:r>
      <w:r>
        <w:rPr>
          <w:color w:val="0563C1"/>
          <w:u w:val="single"/>
        </w:rPr>
        <w:t>https://standards.ieee.org/ieee/3108/12272</w:t>
      </w:r>
    </w:p>
    <w:p w14:paraId="0FD03BB7" w14:textId="77777777" w:rsidR="00683031" w:rsidRDefault="00000000">
      <w:pPr>
        <w:ind w:left="288" w:hanging="288"/>
        <w:rPr>
          <w:rFonts w:hint="eastAsia"/>
        </w:rPr>
      </w:pPr>
      <w:r>
        <w:rPr>
          <w:b/>
        </w:rPr>
        <w:t xml:space="preserve">[19] </w:t>
      </w:r>
      <w:r>
        <w:t xml:space="preserve">IEEE P7027. Recommended Practice for Safety and Trust in Relationships in Human-Robot Interaction. </w:t>
      </w:r>
      <w:r>
        <w:rPr>
          <w:color w:val="0563C1"/>
          <w:u w:val="single"/>
        </w:rPr>
        <w:t>https://standards.ieee.org/ieee/7027/12643/</w:t>
      </w:r>
    </w:p>
    <w:p w14:paraId="428F9061" w14:textId="56A78700" w:rsidR="00683031" w:rsidRDefault="00000000">
      <w:pPr>
        <w:pStyle w:val="Heading1"/>
      </w:pPr>
      <w:r>
        <w:t xml:space="preserve">Appendix A </w:t>
      </w:r>
      <w:r w:rsidR="00A47681">
        <w:t xml:space="preserve"> </w:t>
      </w:r>
      <w:r>
        <w:t xml:space="preserve"> Minimum experiment configuration</w:t>
      </w:r>
    </w:p>
    <w:p w14:paraId="18A2BC39" w14:textId="77777777" w:rsidR="00683031" w:rsidRDefault="00000000">
      <w:pPr>
        <w:shd w:val="clear" w:color="auto" w:fill="F4F6F7"/>
        <w:spacing w:before="80" w:after="160"/>
        <w:rPr>
          <w:rFonts w:hint="eastAsia"/>
        </w:rPr>
      </w:pPr>
      <w:r>
        <w:rPr>
          <w:rFonts w:ascii="Liberation Mono" w:hAnsi="Liberation Mono"/>
          <w:sz w:val="17"/>
        </w:rPr>
        <w:t>experiment:</w:t>
      </w:r>
      <w:r>
        <w:rPr>
          <w:rFonts w:ascii="Liberation Mono" w:hAnsi="Liberation Mono"/>
          <w:sz w:val="17"/>
        </w:rPr>
        <w:br/>
        <w:t xml:space="preserve">  simulator: mujoco</w:t>
      </w:r>
      <w:r>
        <w:rPr>
          <w:rFonts w:ascii="Liberation Mono" w:hAnsi="Liberation Mono"/>
          <w:sz w:val="17"/>
        </w:rPr>
        <w:br/>
        <w:t xml:space="preserve">  episodes_per_condition: 1000</w:t>
      </w:r>
      <w:r>
        <w:rPr>
          <w:rFonts w:ascii="Liberation Mono" w:hAnsi="Liberation Mono"/>
          <w:sz w:val="17"/>
        </w:rPr>
        <w:br/>
        <w:t xml:space="preserve">  seeds: 20</w:t>
      </w:r>
      <w:r>
        <w:rPr>
          <w:rFonts w:ascii="Liberation Mono" w:hAnsi="Liberation Mono"/>
          <w:sz w:val="17"/>
        </w:rPr>
        <w:br/>
        <w:t xml:space="preserve">  factors:</w:t>
      </w:r>
      <w:r>
        <w:rPr>
          <w:rFonts w:ascii="Liberation Mono" w:hAnsi="Liberation Mono"/>
          <w:sz w:val="17"/>
        </w:rPr>
        <w:br/>
        <w:t xml:space="preserve">    mpc_filter: [off, on]</w:t>
      </w:r>
      <w:r>
        <w:rPr>
          <w:rFonts w:ascii="Liberation Mono" w:hAnsi="Liberation Mono"/>
          <w:sz w:val="17"/>
        </w:rPr>
        <w:br/>
        <w:t xml:space="preserve">    supervisor: [off, on]</w:t>
      </w:r>
      <w:r>
        <w:rPr>
          <w:rFonts w:ascii="Liberation Mono" w:hAnsi="Liberation Mono"/>
          <w:sz w:val="17"/>
        </w:rPr>
        <w:br/>
        <w:t xml:space="preserve">    hrcp: [off, on]</w:t>
      </w:r>
      <w:r>
        <w:rPr>
          <w:rFonts w:ascii="Liberation Mono" w:hAnsi="Liberation Mono"/>
          <w:sz w:val="17"/>
        </w:rPr>
        <w:br/>
        <w:t xml:space="preserve">  scenario_mix:</w:t>
      </w:r>
      <w:r>
        <w:rPr>
          <w:rFonts w:ascii="Liberation Mono" w:hAnsi="Liberation Mono"/>
          <w:sz w:val="17"/>
        </w:rPr>
        <w:br/>
      </w:r>
      <w:r>
        <w:rPr>
          <w:rFonts w:ascii="Liberation Mono" w:hAnsi="Liberation Mono"/>
          <w:sz w:val="17"/>
        </w:rPr>
        <w:lastRenderedPageBreak/>
        <w:t xml:space="preserve">    nominal: 0.30</w:t>
      </w:r>
      <w:r>
        <w:rPr>
          <w:rFonts w:ascii="Liberation Mono" w:hAnsi="Liberation Mono"/>
          <w:sz w:val="17"/>
        </w:rPr>
        <w:br/>
        <w:t xml:space="preserve">    human_proximity: 0.15</w:t>
      </w:r>
      <w:r>
        <w:rPr>
          <w:rFonts w:ascii="Liberation Mono" w:hAnsi="Liberation Mono"/>
          <w:sz w:val="17"/>
        </w:rPr>
        <w:br/>
        <w:t xml:space="preserve">    crowd: 0.10</w:t>
      </w:r>
      <w:r>
        <w:rPr>
          <w:rFonts w:ascii="Liberation Mono" w:hAnsi="Liberation Mono"/>
          <w:sz w:val="17"/>
        </w:rPr>
        <w:br/>
        <w:t xml:space="preserve">    livestock: 0.10</w:t>
      </w:r>
      <w:r>
        <w:rPr>
          <w:rFonts w:ascii="Liberation Mono" w:hAnsi="Liberation Mono"/>
          <w:sz w:val="17"/>
        </w:rPr>
        <w:br/>
        <w:t xml:space="preserve">    sensor_fault: 0.10</w:t>
      </w:r>
      <w:r>
        <w:rPr>
          <w:rFonts w:ascii="Liberation Mono" w:hAnsi="Liberation Mono"/>
          <w:sz w:val="17"/>
        </w:rPr>
        <w:br/>
        <w:t xml:space="preserve">    world_model_error: 0.05</w:t>
      </w:r>
      <w:r>
        <w:rPr>
          <w:rFonts w:ascii="Liberation Mono" w:hAnsi="Liberation Mono"/>
          <w:sz w:val="17"/>
        </w:rPr>
        <w:br/>
        <w:t xml:space="preserve">    latency: 0.05</w:t>
      </w:r>
      <w:r>
        <w:rPr>
          <w:rFonts w:ascii="Liberation Mono" w:hAnsi="Liberation Mono"/>
          <w:sz w:val="17"/>
        </w:rPr>
        <w:br/>
        <w:t xml:space="preserve">    adversarial_goal: 0.05</w:t>
      </w:r>
      <w:r>
        <w:rPr>
          <w:rFonts w:ascii="Liberation Mono" w:hAnsi="Liberation Mono"/>
          <w:sz w:val="17"/>
        </w:rPr>
        <w:br/>
        <w:t xml:space="preserve">    identity_or_consent_spoof: 0.05</w:t>
      </w:r>
      <w:r>
        <w:rPr>
          <w:rFonts w:ascii="Liberation Mono" w:hAnsi="Liberation Mono"/>
          <w:sz w:val="17"/>
        </w:rPr>
        <w:br/>
        <w:t xml:space="preserve">    hardware_fault: 0.05</w:t>
      </w:r>
      <w:r>
        <w:rPr>
          <w:rFonts w:ascii="Liberation Mono" w:hAnsi="Liberation Mono"/>
          <w:sz w:val="17"/>
        </w:rPr>
        <w:br/>
        <w:t xml:space="preserve">  primary_endpoint: critical_safety_violation_rate</w:t>
      </w:r>
      <w:r>
        <w:rPr>
          <w:rFonts w:ascii="Liberation Mono" w:hAnsi="Liberation Mono"/>
          <w:sz w:val="17"/>
        </w:rPr>
        <w:br/>
        <w:t xml:space="preserve">  secondary_endpoints:</w:t>
      </w:r>
      <w:r>
        <w:rPr>
          <w:rFonts w:ascii="Liberation Mono" w:hAnsi="Liberation Mono"/>
          <w:sz w:val="17"/>
        </w:rPr>
        <w:br/>
        <w:t xml:space="preserve">    - task_success</w:t>
      </w:r>
      <w:r>
        <w:rPr>
          <w:rFonts w:ascii="Liberation Mono" w:hAnsi="Liberation Mono"/>
          <w:sz w:val="17"/>
        </w:rPr>
        <w:br/>
        <w:t xml:space="preserve">    - minimum_safety_margin</w:t>
      </w:r>
      <w:r>
        <w:rPr>
          <w:rFonts w:ascii="Liberation Mono" w:hAnsi="Liberation Mono"/>
          <w:sz w:val="17"/>
        </w:rPr>
        <w:br/>
        <w:t xml:space="preserve">    - intervention_recall</w:t>
      </w:r>
      <w:r>
        <w:rPr>
          <w:rFonts w:ascii="Liberation Mono" w:hAnsi="Liberation Mono"/>
          <w:sz w:val="17"/>
        </w:rPr>
        <w:br/>
        <w:t xml:space="preserve">    - false_stop_rate</w:t>
      </w:r>
      <w:r>
        <w:rPr>
          <w:rFonts w:ascii="Liberation Mono" w:hAnsi="Liberation Mono"/>
          <w:sz w:val="17"/>
        </w:rPr>
        <w:br/>
        <w:t xml:space="preserve">    - p95_decision_latency</w:t>
      </w:r>
      <w:r>
        <w:rPr>
          <w:rFonts w:ascii="Liberation Mono" w:hAnsi="Liberation Mono"/>
          <w:sz w:val="17"/>
        </w:rPr>
        <w:br/>
        <w:t xml:space="preserve">    - coordination_conflict_rate</w:t>
      </w:r>
      <w:r>
        <w:rPr>
          <w:rFonts w:ascii="Liberation Mono" w:hAnsi="Liberation Mono"/>
          <w:sz w:val="17"/>
        </w:rPr>
        <w:br/>
        <w:t xml:space="preserve">    - attack_success_rate</w:t>
      </w:r>
    </w:p>
    <w:p w14:paraId="361B8829" w14:textId="47E0222D" w:rsidR="00683031" w:rsidRDefault="00000000">
      <w:pPr>
        <w:pStyle w:val="Heading1"/>
      </w:pPr>
      <w:r>
        <w:t xml:space="preserve">Appendix B </w:t>
      </w:r>
      <w:r w:rsidR="00A47681">
        <w:t xml:space="preserve"> </w:t>
      </w:r>
      <w:r>
        <w:t xml:space="preserve"> Questions to resolve before physical deployment</w:t>
      </w:r>
    </w:p>
    <w:p w14:paraId="5943623D" w14:textId="77777777" w:rsidR="00683031" w:rsidRDefault="00000000">
      <w:pPr>
        <w:pStyle w:val="ListBullet"/>
        <w:rPr>
          <w:rFonts w:hint="eastAsia"/>
        </w:rPr>
      </w:pPr>
      <w:r>
        <w:t>What is the guaranteed worst-case stop path independent of worker and supervisor models?</w:t>
      </w:r>
    </w:p>
    <w:p w14:paraId="091C93BB" w14:textId="77777777" w:rsidR="00683031" w:rsidRDefault="00000000">
      <w:pPr>
        <w:pStyle w:val="ListBullet"/>
        <w:rPr>
          <w:rFonts w:hint="eastAsia"/>
        </w:rPr>
      </w:pPr>
      <w:r>
        <w:t>Which sensors are safety-rated versus informative only?</w:t>
      </w:r>
    </w:p>
    <w:p w14:paraId="285C310C" w14:textId="77777777" w:rsidR="00683031" w:rsidRDefault="00000000">
      <w:pPr>
        <w:pStyle w:val="ListBullet"/>
        <w:rPr>
          <w:rFonts w:hint="eastAsia"/>
        </w:rPr>
      </w:pPr>
      <w:r>
        <w:t>Which actions require human acknowledgement, and which must never wait for acknowledgement?</w:t>
      </w:r>
    </w:p>
    <w:p w14:paraId="73D2511A" w14:textId="77777777" w:rsidR="00683031" w:rsidRDefault="00000000">
      <w:pPr>
        <w:pStyle w:val="ListBullet"/>
        <w:rPr>
          <w:rFonts w:hint="eastAsia"/>
        </w:rPr>
      </w:pPr>
      <w:r>
        <w:t>What is the safe behavior on loss of network, supervisor, world model, or HRCP channel?</w:t>
      </w:r>
    </w:p>
    <w:p w14:paraId="667E580A" w14:textId="77777777" w:rsidR="00683031" w:rsidRDefault="00000000">
      <w:pPr>
        <w:pStyle w:val="ListBullet"/>
        <w:rPr>
          <w:rFonts w:hint="eastAsia"/>
        </w:rPr>
      </w:pPr>
      <w:r>
        <w:t>How are operator/human identities authenticated without making public-space use impractical?</w:t>
      </w:r>
    </w:p>
    <w:p w14:paraId="180472BE" w14:textId="77777777" w:rsidR="00683031" w:rsidRDefault="00000000">
      <w:pPr>
        <w:pStyle w:val="ListBullet"/>
        <w:rPr>
          <w:rFonts w:hint="eastAsia"/>
        </w:rPr>
      </w:pPr>
      <w:r>
        <w:t>What is the maximum allowable end-to-end supervisory latency for each hazard class?</w:t>
      </w:r>
    </w:p>
    <w:p w14:paraId="7DB2A734" w14:textId="77777777" w:rsidR="00683031" w:rsidRDefault="00000000">
      <w:pPr>
        <w:pStyle w:val="ListBullet"/>
        <w:rPr>
          <w:rFonts w:hint="eastAsia"/>
        </w:rPr>
      </w:pPr>
      <w:r>
        <w:t>How is common-mode failure reduced between worker and supervisor?</w:t>
      </w:r>
    </w:p>
    <w:p w14:paraId="49C58155" w14:textId="77777777" w:rsidR="00683031" w:rsidRDefault="00000000">
      <w:pPr>
        <w:pStyle w:val="ListBullet"/>
        <w:rPr>
          <w:rFonts w:hint="eastAsia"/>
        </w:rPr>
      </w:pPr>
      <w:r>
        <w:t>What evidence is sufficient to promote a scenario from simulation to controlled lab testing?</w:t>
      </w:r>
    </w:p>
    <w:p w14:paraId="38FF7511" w14:textId="77777777" w:rsidR="00683031" w:rsidRDefault="00000000">
      <w:pPr>
        <w:pStyle w:val="ListBullet"/>
        <w:rPr>
          <w:rFonts w:hint="eastAsia"/>
        </w:rPr>
      </w:pPr>
      <w:r>
        <w:t>How are near misses and incident replays incorporated without contaminating evaluation sets?</w:t>
      </w:r>
    </w:p>
    <w:p w14:paraId="3B3AE930" w14:textId="77777777" w:rsidR="00683031" w:rsidRDefault="00000000">
      <w:pPr>
        <w:pStyle w:val="ListBullet"/>
        <w:rPr>
          <w:rFonts w:hint="eastAsia"/>
        </w:rPr>
      </w:pPr>
      <w:r>
        <w:t>Which claims can be mapped to ISO/EU safety requirements, and which remain research-only?</w:t>
      </w:r>
    </w:p>
    <w:p w14:paraId="2FDB6018" w14:textId="77777777" w:rsidR="00683031" w:rsidRDefault="00683031">
      <w:pPr>
        <w:rPr>
          <w:rFonts w:hint="eastAsia"/>
        </w:rPr>
        <w:sectPr w:rsidR="00683031">
          <w:headerReference w:type="default" r:id="rId11"/>
          <w:footerReference w:type="default" r:id="rId12"/>
          <w:pgSz w:w="12240" w:h="15840"/>
          <w:pgMar w:top="936" w:right="1037" w:bottom="936" w:left="1037" w:header="720" w:footer="720" w:gutter="0"/>
          <w:cols w:space="720"/>
          <w:docGrid w:linePitch="360"/>
        </w:sectPr>
      </w:pPr>
    </w:p>
    <w:p w14:paraId="0E023EEE" w14:textId="1DC604E8" w:rsidR="00683031" w:rsidRDefault="00000000">
      <w:pPr>
        <w:spacing w:after="20"/>
        <w:rPr>
          <w:rFonts w:hint="eastAsia"/>
        </w:rPr>
      </w:pPr>
      <w:r>
        <w:rPr>
          <w:b/>
          <w:color w:val="1F4E79"/>
          <w:sz w:val="29"/>
        </w:rPr>
        <w:lastRenderedPageBreak/>
        <w:t xml:space="preserve">Appendix C </w:t>
      </w:r>
      <w:r w:rsidR="00A47681">
        <w:rPr>
          <w:b/>
          <w:color w:val="1F4E79"/>
          <w:sz w:val="29"/>
        </w:rPr>
        <w:t xml:space="preserve"> </w:t>
      </w:r>
      <w:r>
        <w:rPr>
          <w:b/>
          <w:color w:val="1F4E79"/>
          <w:sz w:val="29"/>
        </w:rPr>
        <w:t xml:space="preserve"> Research Glossary</w:t>
      </w:r>
    </w:p>
    <w:p w14:paraId="0734EB82" w14:textId="77777777" w:rsidR="00683031" w:rsidRDefault="00000000">
      <w:pPr>
        <w:spacing w:after="80"/>
        <w:rPr>
          <w:rFonts w:hint="eastAsia"/>
        </w:rPr>
      </w:pPr>
      <w:r>
        <w:rPr>
          <w:color w:val="4B4B4B"/>
          <w:sz w:val="15"/>
        </w:rPr>
        <w:t>Short forms and technical terms used in this paper. Definitions are tailored to the proposed Responsible Physical AI architecture.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77"/>
        <w:gridCol w:w="3677"/>
        <w:gridCol w:w="3677"/>
      </w:tblGrid>
      <w:tr w:rsidR="00683031" w14:paraId="733C5252" w14:textId="77777777">
        <w:trPr>
          <w:jc w:val="center"/>
        </w:trPr>
        <w:tc>
          <w:tcPr>
            <w:tcW w:w="3677" w:type="dxa"/>
            <w:tcMar>
              <w:top w:w="0" w:type="dxa"/>
              <w:left w:w="18" w:type="dxa"/>
              <w:bottom w:w="0" w:type="dxa"/>
              <w:right w:w="18" w:type="dxa"/>
            </w:tcMar>
          </w:tcPr>
          <w:p w14:paraId="143B92CD" w14:textId="77777777" w:rsidR="00683031" w:rsidRDefault="00683031">
            <w:pPr>
              <w:spacing w:after="0"/>
              <w:rPr>
                <w:rFonts w:hint="eastAsia"/>
              </w:rPr>
            </w:pPr>
          </w:p>
          <w:tbl>
            <w:tblPr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109"/>
              <w:gridCol w:w="2477"/>
            </w:tblGrid>
            <w:tr w:rsidR="00683031" w14:paraId="5DACEDE7" w14:textId="77777777">
              <w:trPr>
                <w:jc w:val="center"/>
              </w:trPr>
              <w:tc>
                <w:tcPr>
                  <w:tcW w:w="1109" w:type="dxa"/>
                  <w:shd w:val="clear" w:color="auto" w:fill="1F4E79"/>
                  <w:tcMar>
                    <w:top w:w="20" w:type="dxa"/>
                    <w:left w:w="24" w:type="dxa"/>
                    <w:bottom w:w="20" w:type="dxa"/>
                    <w:right w:w="24" w:type="dxa"/>
                  </w:tcMar>
                </w:tcPr>
                <w:p w14:paraId="4C7B7B45" w14:textId="77777777" w:rsidR="00683031" w:rsidRDefault="00000000">
                  <w:pPr>
                    <w:spacing w:after="0"/>
                    <w:rPr>
                      <w:rFonts w:hint="eastAsia"/>
                    </w:rPr>
                  </w:pPr>
                  <w:r>
                    <w:rPr>
                      <w:b/>
                      <w:color w:val="FFFFFF"/>
                      <w:sz w:val="13"/>
                    </w:rPr>
                    <w:t>Term</w:t>
                  </w:r>
                </w:p>
              </w:tc>
              <w:tc>
                <w:tcPr>
                  <w:tcW w:w="2477" w:type="dxa"/>
                  <w:shd w:val="clear" w:color="auto" w:fill="1F4E79"/>
                  <w:tcMar>
                    <w:top w:w="20" w:type="dxa"/>
                    <w:left w:w="24" w:type="dxa"/>
                    <w:bottom w:w="20" w:type="dxa"/>
                    <w:right w:w="24" w:type="dxa"/>
                  </w:tcMar>
                </w:tcPr>
                <w:p w14:paraId="3834D3C5" w14:textId="77777777" w:rsidR="00683031" w:rsidRDefault="00000000">
                  <w:pPr>
                    <w:spacing w:after="0"/>
                    <w:rPr>
                      <w:rFonts w:hint="eastAsia"/>
                    </w:rPr>
                  </w:pPr>
                  <w:r>
                    <w:rPr>
                      <w:b/>
                      <w:color w:val="FFFFFF"/>
                      <w:sz w:val="13"/>
                    </w:rPr>
                    <w:t>Meaning</w:t>
                  </w:r>
                </w:p>
              </w:tc>
            </w:tr>
            <w:tr w:rsidR="00683031" w14:paraId="48CD2954" w14:textId="77777777">
              <w:trPr>
                <w:jc w:val="center"/>
              </w:trPr>
              <w:tc>
                <w:tcPr>
                  <w:tcW w:w="1109" w:type="dxa"/>
                  <w:tcBorders>
                    <w:bottom w:val="single" w:sz="2" w:space="0" w:color="D9E2F3"/>
                  </w:tcBorders>
                  <w:shd w:val="clear" w:color="auto" w:fill="EAF2F8"/>
                  <w:tcMar>
                    <w:top w:w="13" w:type="dxa"/>
                    <w:left w:w="22" w:type="dxa"/>
                    <w:bottom w:w="13" w:type="dxa"/>
                    <w:right w:w="22" w:type="dxa"/>
                  </w:tcMar>
                </w:tcPr>
                <w:p w14:paraId="4E2F9FBE" w14:textId="77777777" w:rsidR="00683031" w:rsidRDefault="00000000">
                  <w:pPr>
                    <w:spacing w:after="0"/>
                    <w:rPr>
                      <w:rFonts w:hint="eastAsia"/>
                    </w:rPr>
                  </w:pPr>
                  <w:r>
                    <w:rPr>
                      <w:b/>
                      <w:color w:val="1F4E79"/>
                      <w:sz w:val="13"/>
                    </w:rPr>
                    <w:t>AI</w:t>
                  </w:r>
                </w:p>
              </w:tc>
              <w:tc>
                <w:tcPr>
                  <w:tcW w:w="2477" w:type="dxa"/>
                  <w:tcBorders>
                    <w:bottom w:val="single" w:sz="2" w:space="0" w:color="D9E2F3"/>
                  </w:tcBorders>
                  <w:tcMar>
                    <w:top w:w="13" w:type="dxa"/>
                    <w:left w:w="22" w:type="dxa"/>
                    <w:bottom w:w="13" w:type="dxa"/>
                    <w:right w:w="22" w:type="dxa"/>
                  </w:tcMar>
                </w:tcPr>
                <w:p w14:paraId="14101A49" w14:textId="77777777" w:rsidR="00683031" w:rsidRDefault="00000000">
                  <w:pPr>
                    <w:spacing w:after="0"/>
                    <w:rPr>
                      <w:rFonts w:hint="eastAsia"/>
                    </w:rPr>
                  </w:pPr>
                  <w:r>
                    <w:rPr>
                      <w:color w:val="232323"/>
                      <w:sz w:val="12"/>
                    </w:rPr>
                    <w:t>Artificial Intelligence; software/models for perception, reasoning, learning or decision-making.</w:t>
                  </w:r>
                </w:p>
              </w:tc>
            </w:tr>
            <w:tr w:rsidR="00683031" w14:paraId="6373B5E5" w14:textId="77777777">
              <w:trPr>
                <w:jc w:val="center"/>
              </w:trPr>
              <w:tc>
                <w:tcPr>
                  <w:tcW w:w="1109" w:type="dxa"/>
                  <w:tcBorders>
                    <w:bottom w:val="single" w:sz="2" w:space="0" w:color="D9E2F3"/>
                  </w:tcBorders>
                  <w:shd w:val="clear" w:color="auto" w:fill="EAF2F8"/>
                  <w:tcMar>
                    <w:top w:w="13" w:type="dxa"/>
                    <w:left w:w="22" w:type="dxa"/>
                    <w:bottom w:w="13" w:type="dxa"/>
                    <w:right w:w="22" w:type="dxa"/>
                  </w:tcMar>
                </w:tcPr>
                <w:p w14:paraId="01B747F2" w14:textId="77777777" w:rsidR="00683031" w:rsidRDefault="00000000">
                  <w:pPr>
                    <w:spacing w:after="0"/>
                    <w:rPr>
                      <w:rFonts w:hint="eastAsia"/>
                    </w:rPr>
                  </w:pPr>
                  <w:r>
                    <w:rPr>
                      <w:b/>
                      <w:color w:val="1F4E79"/>
                      <w:sz w:val="13"/>
                    </w:rPr>
                    <w:t>MPC</w:t>
                  </w:r>
                </w:p>
              </w:tc>
              <w:tc>
                <w:tcPr>
                  <w:tcW w:w="2477" w:type="dxa"/>
                  <w:tcBorders>
                    <w:bottom w:val="single" w:sz="2" w:space="0" w:color="D9E2F3"/>
                  </w:tcBorders>
                  <w:tcMar>
                    <w:top w:w="13" w:type="dxa"/>
                    <w:left w:w="22" w:type="dxa"/>
                    <w:bottom w:w="13" w:type="dxa"/>
                    <w:right w:w="22" w:type="dxa"/>
                  </w:tcMar>
                </w:tcPr>
                <w:p w14:paraId="6F4FCCE1" w14:textId="77777777" w:rsidR="00683031" w:rsidRDefault="00000000">
                  <w:pPr>
                    <w:spacing w:after="0"/>
                    <w:rPr>
                      <w:rFonts w:hint="eastAsia"/>
                    </w:rPr>
                  </w:pPr>
                  <w:r>
                    <w:rPr>
                      <w:color w:val="232323"/>
                      <w:sz w:val="12"/>
                    </w:rPr>
                    <w:t>Model Predictive Control; repeatedly predicts future dynamics and optimizes constrained control actions.</w:t>
                  </w:r>
                </w:p>
              </w:tc>
            </w:tr>
            <w:tr w:rsidR="00683031" w14:paraId="42D56C52" w14:textId="77777777">
              <w:trPr>
                <w:jc w:val="center"/>
              </w:trPr>
              <w:tc>
                <w:tcPr>
                  <w:tcW w:w="1109" w:type="dxa"/>
                  <w:tcBorders>
                    <w:bottom w:val="single" w:sz="2" w:space="0" w:color="D9E2F3"/>
                  </w:tcBorders>
                  <w:shd w:val="clear" w:color="auto" w:fill="EAF2F8"/>
                  <w:tcMar>
                    <w:top w:w="13" w:type="dxa"/>
                    <w:left w:w="22" w:type="dxa"/>
                    <w:bottom w:w="13" w:type="dxa"/>
                    <w:right w:w="22" w:type="dxa"/>
                  </w:tcMar>
                </w:tcPr>
                <w:p w14:paraId="69160128" w14:textId="77777777" w:rsidR="00683031" w:rsidRDefault="00000000">
                  <w:pPr>
                    <w:spacing w:after="0"/>
                    <w:rPr>
                      <w:rFonts w:hint="eastAsia"/>
                    </w:rPr>
                  </w:pPr>
                  <w:r>
                    <w:rPr>
                      <w:b/>
                      <w:color w:val="1F4E79"/>
                      <w:sz w:val="13"/>
                    </w:rPr>
                    <w:t>CBF</w:t>
                  </w:r>
                </w:p>
              </w:tc>
              <w:tc>
                <w:tcPr>
                  <w:tcW w:w="2477" w:type="dxa"/>
                  <w:tcBorders>
                    <w:bottom w:val="single" w:sz="2" w:space="0" w:color="D9E2F3"/>
                  </w:tcBorders>
                  <w:tcMar>
                    <w:top w:w="13" w:type="dxa"/>
                    <w:left w:w="22" w:type="dxa"/>
                    <w:bottom w:w="13" w:type="dxa"/>
                    <w:right w:w="22" w:type="dxa"/>
                  </w:tcMar>
                </w:tcPr>
                <w:p w14:paraId="0C375C1D" w14:textId="77777777" w:rsidR="00683031" w:rsidRDefault="00000000">
                  <w:pPr>
                    <w:spacing w:after="0"/>
                    <w:rPr>
                      <w:rFonts w:hint="eastAsia"/>
                    </w:rPr>
                  </w:pPr>
                  <w:r>
                    <w:rPr>
                      <w:color w:val="232323"/>
                      <w:sz w:val="12"/>
                    </w:rPr>
                    <w:t>Control Barrier Function; a mathematical constraint used to keep the robot inside a defined safe set.</w:t>
                  </w:r>
                </w:p>
              </w:tc>
            </w:tr>
            <w:tr w:rsidR="00683031" w14:paraId="76130C06" w14:textId="77777777">
              <w:trPr>
                <w:jc w:val="center"/>
              </w:trPr>
              <w:tc>
                <w:tcPr>
                  <w:tcW w:w="1109" w:type="dxa"/>
                  <w:tcBorders>
                    <w:bottom w:val="single" w:sz="2" w:space="0" w:color="D9E2F3"/>
                  </w:tcBorders>
                  <w:shd w:val="clear" w:color="auto" w:fill="EAF2F8"/>
                  <w:tcMar>
                    <w:top w:w="13" w:type="dxa"/>
                    <w:left w:w="22" w:type="dxa"/>
                    <w:bottom w:w="13" w:type="dxa"/>
                    <w:right w:w="22" w:type="dxa"/>
                  </w:tcMar>
                </w:tcPr>
                <w:p w14:paraId="10A970F1" w14:textId="77777777" w:rsidR="00683031" w:rsidRDefault="00000000">
                  <w:pPr>
                    <w:spacing w:after="0"/>
                    <w:rPr>
                      <w:rFonts w:hint="eastAsia"/>
                    </w:rPr>
                  </w:pPr>
                  <w:r>
                    <w:rPr>
                      <w:b/>
                      <w:color w:val="1F4E79"/>
                      <w:sz w:val="13"/>
                    </w:rPr>
                    <w:t>MPC/CBF</w:t>
                  </w:r>
                </w:p>
              </w:tc>
              <w:tc>
                <w:tcPr>
                  <w:tcW w:w="2477" w:type="dxa"/>
                  <w:tcBorders>
                    <w:bottom w:val="single" w:sz="2" w:space="0" w:color="D9E2F3"/>
                  </w:tcBorders>
                  <w:tcMar>
                    <w:top w:w="13" w:type="dxa"/>
                    <w:left w:w="22" w:type="dxa"/>
                    <w:bottom w:w="13" w:type="dxa"/>
                    <w:right w:w="22" w:type="dxa"/>
                  </w:tcMar>
                </w:tcPr>
                <w:p w14:paraId="4F5E7749" w14:textId="77777777" w:rsidR="00683031" w:rsidRDefault="00000000">
                  <w:pPr>
                    <w:spacing w:after="0"/>
                    <w:rPr>
                      <w:rFonts w:hint="eastAsia"/>
                    </w:rPr>
                  </w:pPr>
                  <w:r>
                    <w:rPr>
                      <w:color w:val="232323"/>
                      <w:sz w:val="12"/>
                    </w:rPr>
                    <w:t>Shorthand for the paper’s predictive/control-theoretic runtime safety-filter layer.</w:t>
                  </w:r>
                </w:p>
              </w:tc>
            </w:tr>
            <w:tr w:rsidR="00683031" w14:paraId="611AF850" w14:textId="77777777">
              <w:trPr>
                <w:jc w:val="center"/>
              </w:trPr>
              <w:tc>
                <w:tcPr>
                  <w:tcW w:w="1109" w:type="dxa"/>
                  <w:tcBorders>
                    <w:bottom w:val="single" w:sz="2" w:space="0" w:color="D9E2F3"/>
                  </w:tcBorders>
                  <w:shd w:val="clear" w:color="auto" w:fill="EAF2F8"/>
                  <w:tcMar>
                    <w:top w:w="13" w:type="dxa"/>
                    <w:left w:w="22" w:type="dxa"/>
                    <w:bottom w:w="13" w:type="dxa"/>
                    <w:right w:w="22" w:type="dxa"/>
                  </w:tcMar>
                </w:tcPr>
                <w:p w14:paraId="53C14095" w14:textId="77777777" w:rsidR="00683031" w:rsidRDefault="00000000">
                  <w:pPr>
                    <w:spacing w:after="0"/>
                    <w:rPr>
                      <w:rFonts w:hint="eastAsia"/>
                    </w:rPr>
                  </w:pPr>
                  <w:r>
                    <w:rPr>
                      <w:b/>
                      <w:color w:val="1F4E79"/>
                      <w:sz w:val="13"/>
                    </w:rPr>
                    <w:t>ROS 2 / DDS</w:t>
                  </w:r>
                </w:p>
              </w:tc>
              <w:tc>
                <w:tcPr>
                  <w:tcW w:w="2477" w:type="dxa"/>
                  <w:tcBorders>
                    <w:bottom w:val="single" w:sz="2" w:space="0" w:color="D9E2F3"/>
                  </w:tcBorders>
                  <w:tcMar>
                    <w:top w:w="13" w:type="dxa"/>
                    <w:left w:w="22" w:type="dxa"/>
                    <w:bottom w:w="13" w:type="dxa"/>
                    <w:right w:w="22" w:type="dxa"/>
                  </w:tcMar>
                </w:tcPr>
                <w:p w14:paraId="37D77E74" w14:textId="77777777" w:rsidR="00683031" w:rsidRDefault="00000000">
                  <w:pPr>
                    <w:spacing w:after="0"/>
                    <w:rPr>
                      <w:rFonts w:hint="eastAsia"/>
                    </w:rPr>
                  </w:pPr>
                  <w:r>
                    <w:rPr>
                      <w:color w:val="232323"/>
                      <w:sz w:val="12"/>
                    </w:rPr>
                    <w:t>Robot Operating System 2 using Data Distribution Service middleware for real-time publish/subscribe robot communications.</w:t>
                  </w:r>
                </w:p>
              </w:tc>
            </w:tr>
            <w:tr w:rsidR="00683031" w14:paraId="11ACF359" w14:textId="77777777">
              <w:trPr>
                <w:jc w:val="center"/>
              </w:trPr>
              <w:tc>
                <w:tcPr>
                  <w:tcW w:w="1109" w:type="dxa"/>
                  <w:tcBorders>
                    <w:bottom w:val="single" w:sz="2" w:space="0" w:color="D9E2F3"/>
                  </w:tcBorders>
                  <w:shd w:val="clear" w:color="auto" w:fill="EAF2F8"/>
                  <w:tcMar>
                    <w:top w:w="13" w:type="dxa"/>
                    <w:left w:w="22" w:type="dxa"/>
                    <w:bottom w:w="13" w:type="dxa"/>
                    <w:right w:w="22" w:type="dxa"/>
                  </w:tcMar>
                </w:tcPr>
                <w:p w14:paraId="62B4FC89" w14:textId="77777777" w:rsidR="00683031" w:rsidRDefault="00000000">
                  <w:pPr>
                    <w:spacing w:after="0"/>
                    <w:rPr>
                      <w:rFonts w:hint="eastAsia"/>
                    </w:rPr>
                  </w:pPr>
                  <w:r>
                    <w:rPr>
                      <w:b/>
                      <w:color w:val="1F4E79"/>
                      <w:sz w:val="13"/>
                    </w:rPr>
                    <w:t>DDS Security</w:t>
                  </w:r>
                </w:p>
              </w:tc>
              <w:tc>
                <w:tcPr>
                  <w:tcW w:w="2477" w:type="dxa"/>
                  <w:tcBorders>
                    <w:bottom w:val="single" w:sz="2" w:space="0" w:color="D9E2F3"/>
                  </w:tcBorders>
                  <w:tcMar>
                    <w:top w:w="13" w:type="dxa"/>
                    <w:left w:w="22" w:type="dxa"/>
                    <w:bottom w:w="13" w:type="dxa"/>
                    <w:right w:w="22" w:type="dxa"/>
                  </w:tcMar>
                </w:tcPr>
                <w:p w14:paraId="54490E0D" w14:textId="77777777" w:rsidR="00683031" w:rsidRDefault="00000000">
                  <w:pPr>
                    <w:spacing w:after="0"/>
                    <w:rPr>
                      <w:rFonts w:hint="eastAsia"/>
                    </w:rPr>
                  </w:pPr>
                  <w:r>
                    <w:rPr>
                      <w:color w:val="232323"/>
                      <w:sz w:val="12"/>
                    </w:rPr>
                    <w:t>DDS extensions for authentication, access control, encryption and message integrity.</w:t>
                  </w:r>
                </w:p>
              </w:tc>
            </w:tr>
            <w:tr w:rsidR="00683031" w14:paraId="1F0455D6" w14:textId="77777777">
              <w:trPr>
                <w:jc w:val="center"/>
              </w:trPr>
              <w:tc>
                <w:tcPr>
                  <w:tcW w:w="1109" w:type="dxa"/>
                  <w:tcBorders>
                    <w:bottom w:val="single" w:sz="2" w:space="0" w:color="D9E2F3"/>
                  </w:tcBorders>
                  <w:shd w:val="clear" w:color="auto" w:fill="EAF2F8"/>
                  <w:tcMar>
                    <w:top w:w="13" w:type="dxa"/>
                    <w:left w:w="22" w:type="dxa"/>
                    <w:bottom w:w="13" w:type="dxa"/>
                    <w:right w:w="22" w:type="dxa"/>
                  </w:tcMar>
                </w:tcPr>
                <w:p w14:paraId="33006304" w14:textId="77777777" w:rsidR="00683031" w:rsidRDefault="00000000">
                  <w:pPr>
                    <w:spacing w:after="0"/>
                    <w:rPr>
                      <w:rFonts w:hint="eastAsia"/>
                    </w:rPr>
                  </w:pPr>
                  <w:r>
                    <w:rPr>
                      <w:b/>
                      <w:color w:val="1F4E79"/>
                      <w:sz w:val="13"/>
                    </w:rPr>
                    <w:t>HRCP</w:t>
                  </w:r>
                </w:p>
              </w:tc>
              <w:tc>
                <w:tcPr>
                  <w:tcW w:w="2477" w:type="dxa"/>
                  <w:tcBorders>
                    <w:bottom w:val="single" w:sz="2" w:space="0" w:color="D9E2F3"/>
                  </w:tcBorders>
                  <w:tcMar>
                    <w:top w:w="13" w:type="dxa"/>
                    <w:left w:w="22" w:type="dxa"/>
                    <w:bottom w:w="13" w:type="dxa"/>
                    <w:right w:w="22" w:type="dxa"/>
                  </w:tcMar>
                </w:tcPr>
                <w:p w14:paraId="30E36772" w14:textId="77777777" w:rsidR="00683031" w:rsidRDefault="00000000">
                  <w:pPr>
                    <w:spacing w:after="0"/>
                    <w:rPr>
                      <w:rFonts w:hint="eastAsia"/>
                    </w:rPr>
                  </w:pPr>
                  <w:r>
                    <w:rPr>
                      <w:color w:val="232323"/>
                      <w:sz w:val="12"/>
                    </w:rPr>
                    <w:t>Human–Robot Coordination Protocol; proposed protocol for robot intent, risk, timing and human response.</w:t>
                  </w:r>
                </w:p>
              </w:tc>
            </w:tr>
            <w:tr w:rsidR="00683031" w14:paraId="04C24AE9" w14:textId="77777777">
              <w:trPr>
                <w:jc w:val="center"/>
              </w:trPr>
              <w:tc>
                <w:tcPr>
                  <w:tcW w:w="1109" w:type="dxa"/>
                  <w:tcBorders>
                    <w:bottom w:val="single" w:sz="2" w:space="0" w:color="D9E2F3"/>
                  </w:tcBorders>
                  <w:shd w:val="clear" w:color="auto" w:fill="EAF2F8"/>
                  <w:tcMar>
                    <w:top w:w="13" w:type="dxa"/>
                    <w:left w:w="22" w:type="dxa"/>
                    <w:bottom w:w="13" w:type="dxa"/>
                    <w:right w:w="22" w:type="dxa"/>
                  </w:tcMar>
                </w:tcPr>
                <w:p w14:paraId="045DA8EB" w14:textId="77777777" w:rsidR="00683031" w:rsidRDefault="00000000">
                  <w:pPr>
                    <w:spacing w:after="0"/>
                    <w:rPr>
                      <w:rFonts w:hint="eastAsia"/>
                    </w:rPr>
                  </w:pPr>
                  <w:r>
                    <w:rPr>
                      <w:b/>
                      <w:color w:val="1F4E79"/>
                      <w:sz w:val="13"/>
                    </w:rPr>
                    <w:t>HRI</w:t>
                  </w:r>
                </w:p>
              </w:tc>
              <w:tc>
                <w:tcPr>
                  <w:tcW w:w="2477" w:type="dxa"/>
                  <w:tcBorders>
                    <w:bottom w:val="single" w:sz="2" w:space="0" w:color="D9E2F3"/>
                  </w:tcBorders>
                  <w:tcMar>
                    <w:top w:w="13" w:type="dxa"/>
                    <w:left w:w="22" w:type="dxa"/>
                    <w:bottom w:w="13" w:type="dxa"/>
                    <w:right w:w="22" w:type="dxa"/>
                  </w:tcMar>
                </w:tcPr>
                <w:p w14:paraId="1825FF5D" w14:textId="77777777" w:rsidR="00683031" w:rsidRDefault="00000000">
                  <w:pPr>
                    <w:spacing w:after="0"/>
                    <w:rPr>
                      <w:rFonts w:hint="eastAsia"/>
                    </w:rPr>
                  </w:pPr>
                  <w:r>
                    <w:rPr>
                      <w:color w:val="232323"/>
                      <w:sz w:val="12"/>
                    </w:rPr>
                    <w:t>Human–Robot Interaction; study/design of human–robot communication, coordination and collaboration.</w:t>
                  </w:r>
                </w:p>
              </w:tc>
            </w:tr>
            <w:tr w:rsidR="00683031" w14:paraId="0E915F7C" w14:textId="77777777">
              <w:trPr>
                <w:jc w:val="center"/>
              </w:trPr>
              <w:tc>
                <w:tcPr>
                  <w:tcW w:w="1109" w:type="dxa"/>
                  <w:tcBorders>
                    <w:bottom w:val="single" w:sz="2" w:space="0" w:color="D9E2F3"/>
                  </w:tcBorders>
                  <w:shd w:val="clear" w:color="auto" w:fill="EAF2F8"/>
                  <w:tcMar>
                    <w:top w:w="13" w:type="dxa"/>
                    <w:left w:w="22" w:type="dxa"/>
                    <w:bottom w:w="13" w:type="dxa"/>
                    <w:right w:w="22" w:type="dxa"/>
                  </w:tcMar>
                </w:tcPr>
                <w:p w14:paraId="2CC081FF" w14:textId="77777777" w:rsidR="00683031" w:rsidRDefault="00000000">
                  <w:pPr>
                    <w:spacing w:after="0"/>
                    <w:rPr>
                      <w:rFonts w:hint="eastAsia"/>
                    </w:rPr>
                  </w:pPr>
                  <w:r>
                    <w:rPr>
                      <w:b/>
                      <w:color w:val="1F4E79"/>
                      <w:sz w:val="13"/>
                    </w:rPr>
                    <w:t>VLA</w:t>
                  </w:r>
                </w:p>
              </w:tc>
              <w:tc>
                <w:tcPr>
                  <w:tcW w:w="2477" w:type="dxa"/>
                  <w:tcBorders>
                    <w:bottom w:val="single" w:sz="2" w:space="0" w:color="D9E2F3"/>
                  </w:tcBorders>
                  <w:tcMar>
                    <w:top w:w="13" w:type="dxa"/>
                    <w:left w:w="22" w:type="dxa"/>
                    <w:bottom w:w="13" w:type="dxa"/>
                    <w:right w:w="22" w:type="dxa"/>
                  </w:tcMar>
                </w:tcPr>
                <w:p w14:paraId="7047D3B3" w14:textId="77777777" w:rsidR="00683031" w:rsidRDefault="00000000">
                  <w:pPr>
                    <w:spacing w:after="0"/>
                    <w:rPr>
                      <w:rFonts w:hint="eastAsia"/>
                    </w:rPr>
                  </w:pPr>
                  <w:r>
                    <w:rPr>
                      <w:color w:val="232323"/>
                      <w:sz w:val="12"/>
                    </w:rPr>
                    <w:t>Vision-Language-Action model; maps visual observations and language instructions to robot actions.</w:t>
                  </w:r>
                </w:p>
              </w:tc>
            </w:tr>
            <w:tr w:rsidR="00683031" w14:paraId="0C44B24D" w14:textId="77777777">
              <w:trPr>
                <w:jc w:val="center"/>
              </w:trPr>
              <w:tc>
                <w:tcPr>
                  <w:tcW w:w="1109" w:type="dxa"/>
                  <w:tcBorders>
                    <w:bottom w:val="single" w:sz="2" w:space="0" w:color="D9E2F3"/>
                  </w:tcBorders>
                  <w:shd w:val="clear" w:color="auto" w:fill="EAF2F8"/>
                  <w:tcMar>
                    <w:top w:w="13" w:type="dxa"/>
                    <w:left w:w="22" w:type="dxa"/>
                    <w:bottom w:w="13" w:type="dxa"/>
                    <w:right w:w="22" w:type="dxa"/>
                  </w:tcMar>
                </w:tcPr>
                <w:p w14:paraId="7A08C96C" w14:textId="77777777" w:rsidR="00683031" w:rsidRDefault="00000000">
                  <w:pPr>
                    <w:spacing w:after="0"/>
                    <w:rPr>
                      <w:rFonts w:hint="eastAsia"/>
                    </w:rPr>
                  </w:pPr>
                  <w:r>
                    <w:rPr>
                      <w:b/>
                      <w:color w:val="1F4E79"/>
                      <w:sz w:val="13"/>
                    </w:rPr>
                    <w:t>VLM</w:t>
                  </w:r>
                </w:p>
              </w:tc>
              <w:tc>
                <w:tcPr>
                  <w:tcW w:w="2477" w:type="dxa"/>
                  <w:tcBorders>
                    <w:bottom w:val="single" w:sz="2" w:space="0" w:color="D9E2F3"/>
                  </w:tcBorders>
                  <w:tcMar>
                    <w:top w:w="13" w:type="dxa"/>
                    <w:left w:w="22" w:type="dxa"/>
                    <w:bottom w:w="13" w:type="dxa"/>
                    <w:right w:w="22" w:type="dxa"/>
                  </w:tcMar>
                </w:tcPr>
                <w:p w14:paraId="3E2428F9" w14:textId="77777777" w:rsidR="00683031" w:rsidRDefault="00000000">
                  <w:pPr>
                    <w:spacing w:after="0"/>
                    <w:rPr>
                      <w:rFonts w:hint="eastAsia"/>
                    </w:rPr>
                  </w:pPr>
                  <w:r>
                    <w:rPr>
                      <w:color w:val="232323"/>
                      <w:sz w:val="12"/>
                    </w:rPr>
                    <w:t>Vision-Language Model; reasons jointly over images/video and natural language.</w:t>
                  </w:r>
                </w:p>
              </w:tc>
            </w:tr>
            <w:tr w:rsidR="00683031" w14:paraId="43741716" w14:textId="77777777">
              <w:trPr>
                <w:jc w:val="center"/>
              </w:trPr>
              <w:tc>
                <w:tcPr>
                  <w:tcW w:w="1109" w:type="dxa"/>
                  <w:tcBorders>
                    <w:bottom w:val="single" w:sz="2" w:space="0" w:color="D9E2F3"/>
                  </w:tcBorders>
                  <w:shd w:val="clear" w:color="auto" w:fill="EAF2F8"/>
                  <w:tcMar>
                    <w:top w:w="13" w:type="dxa"/>
                    <w:left w:w="22" w:type="dxa"/>
                    <w:bottom w:w="13" w:type="dxa"/>
                    <w:right w:w="22" w:type="dxa"/>
                  </w:tcMar>
                </w:tcPr>
                <w:p w14:paraId="4278DF48" w14:textId="77777777" w:rsidR="00683031" w:rsidRDefault="00000000">
                  <w:pPr>
                    <w:spacing w:after="0"/>
                    <w:rPr>
                      <w:rFonts w:hint="eastAsia"/>
                    </w:rPr>
                  </w:pPr>
                  <w:r>
                    <w:rPr>
                      <w:b/>
                      <w:color w:val="1F4E79"/>
                      <w:sz w:val="13"/>
                    </w:rPr>
                    <w:t>LLM</w:t>
                  </w:r>
                </w:p>
              </w:tc>
              <w:tc>
                <w:tcPr>
                  <w:tcW w:w="2477" w:type="dxa"/>
                  <w:tcBorders>
                    <w:bottom w:val="single" w:sz="2" w:space="0" w:color="D9E2F3"/>
                  </w:tcBorders>
                  <w:tcMar>
                    <w:top w:w="13" w:type="dxa"/>
                    <w:left w:w="22" w:type="dxa"/>
                    <w:bottom w:w="13" w:type="dxa"/>
                    <w:right w:w="22" w:type="dxa"/>
                  </w:tcMar>
                </w:tcPr>
                <w:p w14:paraId="321AA68C" w14:textId="77777777" w:rsidR="00683031" w:rsidRDefault="00000000">
                  <w:pPr>
                    <w:spacing w:after="0"/>
                    <w:rPr>
                      <w:rFonts w:hint="eastAsia"/>
                    </w:rPr>
                  </w:pPr>
                  <w:r>
                    <w:rPr>
                      <w:color w:val="232323"/>
                      <w:sz w:val="12"/>
                    </w:rPr>
                    <w:t>Large Language Model; generative language model often used for reasoning, planning and supervision.</w:t>
                  </w:r>
                </w:p>
              </w:tc>
            </w:tr>
            <w:tr w:rsidR="00683031" w14:paraId="60E231AA" w14:textId="77777777">
              <w:trPr>
                <w:jc w:val="center"/>
              </w:trPr>
              <w:tc>
                <w:tcPr>
                  <w:tcW w:w="1109" w:type="dxa"/>
                  <w:tcBorders>
                    <w:bottom w:val="single" w:sz="2" w:space="0" w:color="D9E2F3"/>
                  </w:tcBorders>
                  <w:shd w:val="clear" w:color="auto" w:fill="EAF2F8"/>
                  <w:tcMar>
                    <w:top w:w="13" w:type="dxa"/>
                    <w:left w:w="22" w:type="dxa"/>
                    <w:bottom w:w="13" w:type="dxa"/>
                    <w:right w:w="22" w:type="dxa"/>
                  </w:tcMar>
                </w:tcPr>
                <w:p w14:paraId="57A672BE" w14:textId="77777777" w:rsidR="00683031" w:rsidRDefault="00000000">
                  <w:pPr>
                    <w:spacing w:after="0"/>
                    <w:rPr>
                      <w:rFonts w:hint="eastAsia"/>
                    </w:rPr>
                  </w:pPr>
                  <w:r>
                    <w:rPr>
                      <w:b/>
                      <w:color w:val="1F4E79"/>
                      <w:sz w:val="13"/>
                    </w:rPr>
                    <w:t>RL</w:t>
                  </w:r>
                </w:p>
              </w:tc>
              <w:tc>
                <w:tcPr>
                  <w:tcW w:w="2477" w:type="dxa"/>
                  <w:tcBorders>
                    <w:bottom w:val="single" w:sz="2" w:space="0" w:color="D9E2F3"/>
                  </w:tcBorders>
                  <w:tcMar>
                    <w:top w:w="13" w:type="dxa"/>
                    <w:left w:w="22" w:type="dxa"/>
                    <w:bottom w:w="13" w:type="dxa"/>
                    <w:right w:w="22" w:type="dxa"/>
                  </w:tcMar>
                </w:tcPr>
                <w:p w14:paraId="278CD55E" w14:textId="77777777" w:rsidR="00683031" w:rsidRDefault="00000000">
                  <w:pPr>
                    <w:spacing w:after="0"/>
                    <w:rPr>
                      <w:rFonts w:hint="eastAsia"/>
                    </w:rPr>
                  </w:pPr>
                  <w:r>
                    <w:rPr>
                      <w:color w:val="232323"/>
                      <w:sz w:val="12"/>
                    </w:rPr>
                    <w:t>Reinforcement Learning; learns behavior from interaction by optimizing rewards/objectives.</w:t>
                  </w:r>
                </w:p>
              </w:tc>
            </w:tr>
            <w:tr w:rsidR="00683031" w14:paraId="43CA83C9" w14:textId="77777777">
              <w:trPr>
                <w:jc w:val="center"/>
              </w:trPr>
              <w:tc>
                <w:tcPr>
                  <w:tcW w:w="1109" w:type="dxa"/>
                  <w:tcBorders>
                    <w:bottom w:val="single" w:sz="2" w:space="0" w:color="D9E2F3"/>
                  </w:tcBorders>
                  <w:shd w:val="clear" w:color="auto" w:fill="EAF2F8"/>
                  <w:tcMar>
                    <w:top w:w="13" w:type="dxa"/>
                    <w:left w:w="22" w:type="dxa"/>
                    <w:bottom w:w="13" w:type="dxa"/>
                    <w:right w:w="22" w:type="dxa"/>
                  </w:tcMar>
                </w:tcPr>
                <w:p w14:paraId="609841A3" w14:textId="77777777" w:rsidR="00683031" w:rsidRDefault="00000000">
                  <w:pPr>
                    <w:spacing w:after="0"/>
                    <w:rPr>
                      <w:rFonts w:hint="eastAsia"/>
                    </w:rPr>
                  </w:pPr>
                  <w:r>
                    <w:rPr>
                      <w:b/>
                      <w:color w:val="1F4E79"/>
                      <w:sz w:val="13"/>
                    </w:rPr>
                    <w:t>OOD</w:t>
                  </w:r>
                </w:p>
              </w:tc>
              <w:tc>
                <w:tcPr>
                  <w:tcW w:w="2477" w:type="dxa"/>
                  <w:tcBorders>
                    <w:bottom w:val="single" w:sz="2" w:space="0" w:color="D9E2F3"/>
                  </w:tcBorders>
                  <w:tcMar>
                    <w:top w:w="13" w:type="dxa"/>
                    <w:left w:w="22" w:type="dxa"/>
                    <w:bottom w:w="13" w:type="dxa"/>
                    <w:right w:w="22" w:type="dxa"/>
                  </w:tcMar>
                </w:tcPr>
                <w:p w14:paraId="4C1B0639" w14:textId="77777777" w:rsidR="00683031" w:rsidRDefault="00000000">
                  <w:pPr>
                    <w:spacing w:after="0"/>
                    <w:rPr>
                      <w:rFonts w:hint="eastAsia"/>
                    </w:rPr>
                  </w:pPr>
                  <w:r>
                    <w:rPr>
                      <w:color w:val="232323"/>
                      <w:sz w:val="12"/>
                    </w:rPr>
                    <w:t>Out-of-Distribution; conditions materially different from those seen in training/evaluation.</w:t>
                  </w:r>
                </w:p>
              </w:tc>
            </w:tr>
            <w:tr w:rsidR="00683031" w14:paraId="3B49C064" w14:textId="77777777">
              <w:trPr>
                <w:jc w:val="center"/>
              </w:trPr>
              <w:tc>
                <w:tcPr>
                  <w:tcW w:w="1109" w:type="dxa"/>
                  <w:tcBorders>
                    <w:bottom w:val="single" w:sz="2" w:space="0" w:color="D9E2F3"/>
                  </w:tcBorders>
                  <w:shd w:val="clear" w:color="auto" w:fill="EAF2F8"/>
                  <w:tcMar>
                    <w:top w:w="13" w:type="dxa"/>
                    <w:left w:w="22" w:type="dxa"/>
                    <w:bottom w:w="13" w:type="dxa"/>
                    <w:right w:w="22" w:type="dxa"/>
                  </w:tcMar>
                </w:tcPr>
                <w:p w14:paraId="4B2E9002" w14:textId="77777777" w:rsidR="00683031" w:rsidRDefault="00000000">
                  <w:pPr>
                    <w:spacing w:after="0"/>
                    <w:rPr>
                      <w:rFonts w:hint="eastAsia"/>
                    </w:rPr>
                  </w:pPr>
                  <w:r>
                    <w:rPr>
                      <w:b/>
                      <w:color w:val="1F4E79"/>
                      <w:sz w:val="13"/>
                    </w:rPr>
                    <w:t>mTLS</w:t>
                  </w:r>
                </w:p>
              </w:tc>
              <w:tc>
                <w:tcPr>
                  <w:tcW w:w="2477" w:type="dxa"/>
                  <w:tcBorders>
                    <w:bottom w:val="single" w:sz="2" w:space="0" w:color="D9E2F3"/>
                  </w:tcBorders>
                  <w:tcMar>
                    <w:top w:w="13" w:type="dxa"/>
                    <w:left w:w="22" w:type="dxa"/>
                    <w:bottom w:w="13" w:type="dxa"/>
                    <w:right w:w="22" w:type="dxa"/>
                  </w:tcMar>
                </w:tcPr>
                <w:p w14:paraId="54577C56" w14:textId="77777777" w:rsidR="00683031" w:rsidRDefault="00000000">
                  <w:pPr>
                    <w:spacing w:after="0"/>
                    <w:rPr>
                      <w:rFonts w:hint="eastAsia"/>
                    </w:rPr>
                  </w:pPr>
                  <w:r>
                    <w:rPr>
                      <w:color w:val="232323"/>
                      <w:sz w:val="12"/>
                    </w:rPr>
                    <w:t>Mutual TLS; both endpoints authenticate with certificates while traffic is encrypted.</w:t>
                  </w:r>
                </w:p>
              </w:tc>
            </w:tr>
          </w:tbl>
          <w:p w14:paraId="17668B4E" w14:textId="77777777" w:rsidR="00683031" w:rsidRDefault="00683031">
            <w:pPr>
              <w:rPr>
                <w:rFonts w:hint="eastAsia"/>
              </w:rPr>
            </w:pPr>
          </w:p>
        </w:tc>
        <w:tc>
          <w:tcPr>
            <w:tcW w:w="3677" w:type="dxa"/>
            <w:tcMar>
              <w:top w:w="0" w:type="dxa"/>
              <w:left w:w="18" w:type="dxa"/>
              <w:bottom w:w="0" w:type="dxa"/>
              <w:right w:w="18" w:type="dxa"/>
            </w:tcMar>
          </w:tcPr>
          <w:p w14:paraId="53FAF40B" w14:textId="77777777" w:rsidR="00683031" w:rsidRDefault="00683031">
            <w:pPr>
              <w:spacing w:after="0"/>
              <w:rPr>
                <w:rFonts w:hint="eastAsia"/>
              </w:rPr>
            </w:pPr>
          </w:p>
          <w:tbl>
            <w:tblPr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109"/>
              <w:gridCol w:w="2477"/>
            </w:tblGrid>
            <w:tr w:rsidR="00683031" w14:paraId="2346384D" w14:textId="77777777">
              <w:trPr>
                <w:jc w:val="center"/>
              </w:trPr>
              <w:tc>
                <w:tcPr>
                  <w:tcW w:w="1109" w:type="dxa"/>
                  <w:shd w:val="clear" w:color="auto" w:fill="1F4E79"/>
                  <w:tcMar>
                    <w:top w:w="20" w:type="dxa"/>
                    <w:left w:w="24" w:type="dxa"/>
                    <w:bottom w:w="20" w:type="dxa"/>
                    <w:right w:w="24" w:type="dxa"/>
                  </w:tcMar>
                </w:tcPr>
                <w:p w14:paraId="5D71397D" w14:textId="77777777" w:rsidR="00683031" w:rsidRDefault="00000000">
                  <w:pPr>
                    <w:spacing w:after="0"/>
                    <w:rPr>
                      <w:rFonts w:hint="eastAsia"/>
                    </w:rPr>
                  </w:pPr>
                  <w:r>
                    <w:rPr>
                      <w:b/>
                      <w:color w:val="FFFFFF"/>
                      <w:sz w:val="13"/>
                    </w:rPr>
                    <w:t>Term</w:t>
                  </w:r>
                </w:p>
              </w:tc>
              <w:tc>
                <w:tcPr>
                  <w:tcW w:w="2477" w:type="dxa"/>
                  <w:shd w:val="clear" w:color="auto" w:fill="1F4E79"/>
                  <w:tcMar>
                    <w:top w:w="20" w:type="dxa"/>
                    <w:left w:w="24" w:type="dxa"/>
                    <w:bottom w:w="20" w:type="dxa"/>
                    <w:right w:w="24" w:type="dxa"/>
                  </w:tcMar>
                </w:tcPr>
                <w:p w14:paraId="5BB7550A" w14:textId="77777777" w:rsidR="00683031" w:rsidRDefault="00000000">
                  <w:pPr>
                    <w:spacing w:after="0"/>
                    <w:rPr>
                      <w:rFonts w:hint="eastAsia"/>
                    </w:rPr>
                  </w:pPr>
                  <w:r>
                    <w:rPr>
                      <w:b/>
                      <w:color w:val="FFFFFF"/>
                      <w:sz w:val="13"/>
                    </w:rPr>
                    <w:t>Meaning</w:t>
                  </w:r>
                </w:p>
              </w:tc>
            </w:tr>
            <w:tr w:rsidR="00683031" w14:paraId="6250D215" w14:textId="77777777">
              <w:trPr>
                <w:jc w:val="center"/>
              </w:trPr>
              <w:tc>
                <w:tcPr>
                  <w:tcW w:w="1109" w:type="dxa"/>
                  <w:tcBorders>
                    <w:bottom w:val="single" w:sz="2" w:space="0" w:color="D9E2F3"/>
                  </w:tcBorders>
                  <w:shd w:val="clear" w:color="auto" w:fill="EAF2F8"/>
                  <w:tcMar>
                    <w:top w:w="13" w:type="dxa"/>
                    <w:left w:w="22" w:type="dxa"/>
                    <w:bottom w:w="13" w:type="dxa"/>
                    <w:right w:w="22" w:type="dxa"/>
                  </w:tcMar>
                </w:tcPr>
                <w:p w14:paraId="57EAA961" w14:textId="77777777" w:rsidR="00683031" w:rsidRDefault="00000000">
                  <w:pPr>
                    <w:spacing w:after="0"/>
                    <w:rPr>
                      <w:rFonts w:hint="eastAsia"/>
                    </w:rPr>
                  </w:pPr>
                  <w:r>
                    <w:rPr>
                      <w:b/>
                      <w:color w:val="1F4E79"/>
                      <w:sz w:val="13"/>
                    </w:rPr>
                    <w:t>HTTPS</w:t>
                  </w:r>
                </w:p>
              </w:tc>
              <w:tc>
                <w:tcPr>
                  <w:tcW w:w="2477" w:type="dxa"/>
                  <w:tcBorders>
                    <w:bottom w:val="single" w:sz="2" w:space="0" w:color="D9E2F3"/>
                  </w:tcBorders>
                  <w:tcMar>
                    <w:top w:w="13" w:type="dxa"/>
                    <w:left w:w="22" w:type="dxa"/>
                    <w:bottom w:w="13" w:type="dxa"/>
                    <w:right w:w="22" w:type="dxa"/>
                  </w:tcMar>
                </w:tcPr>
                <w:p w14:paraId="6070CC0C" w14:textId="77777777" w:rsidR="00683031" w:rsidRDefault="00000000">
                  <w:pPr>
                    <w:spacing w:after="0"/>
                    <w:rPr>
                      <w:rFonts w:hint="eastAsia"/>
                    </w:rPr>
                  </w:pPr>
                  <w:r>
                    <w:rPr>
                      <w:color w:val="232323"/>
                      <w:sz w:val="12"/>
                    </w:rPr>
                    <w:t>HTTP over TLS; provides encrypted, authenticated network transport.</w:t>
                  </w:r>
                </w:p>
              </w:tc>
            </w:tr>
            <w:tr w:rsidR="00683031" w14:paraId="08B44996" w14:textId="77777777">
              <w:trPr>
                <w:jc w:val="center"/>
              </w:trPr>
              <w:tc>
                <w:tcPr>
                  <w:tcW w:w="1109" w:type="dxa"/>
                  <w:tcBorders>
                    <w:bottom w:val="single" w:sz="2" w:space="0" w:color="D9E2F3"/>
                  </w:tcBorders>
                  <w:shd w:val="clear" w:color="auto" w:fill="EAF2F8"/>
                  <w:tcMar>
                    <w:top w:w="13" w:type="dxa"/>
                    <w:left w:w="22" w:type="dxa"/>
                    <w:bottom w:w="13" w:type="dxa"/>
                    <w:right w:w="22" w:type="dxa"/>
                  </w:tcMar>
                </w:tcPr>
                <w:p w14:paraId="519854C8" w14:textId="77777777" w:rsidR="00683031" w:rsidRDefault="00000000">
                  <w:pPr>
                    <w:spacing w:after="0"/>
                    <w:rPr>
                      <w:rFonts w:hint="eastAsia"/>
                    </w:rPr>
                  </w:pPr>
                  <w:r>
                    <w:rPr>
                      <w:b/>
                      <w:color w:val="1F4E79"/>
                      <w:sz w:val="13"/>
                    </w:rPr>
                    <w:t>ACK</w:t>
                  </w:r>
                </w:p>
              </w:tc>
              <w:tc>
                <w:tcPr>
                  <w:tcW w:w="2477" w:type="dxa"/>
                  <w:tcBorders>
                    <w:bottom w:val="single" w:sz="2" w:space="0" w:color="D9E2F3"/>
                  </w:tcBorders>
                  <w:tcMar>
                    <w:top w:w="13" w:type="dxa"/>
                    <w:left w:w="22" w:type="dxa"/>
                    <w:bottom w:w="13" w:type="dxa"/>
                    <w:right w:w="22" w:type="dxa"/>
                  </w:tcMar>
                </w:tcPr>
                <w:p w14:paraId="5BF95EBC" w14:textId="77777777" w:rsidR="00683031" w:rsidRDefault="00000000">
                  <w:pPr>
                    <w:spacing w:after="0"/>
                    <w:rPr>
                      <w:rFonts w:hint="eastAsia"/>
                    </w:rPr>
                  </w:pPr>
                  <w:r>
                    <w:rPr>
                      <w:color w:val="232323"/>
                      <w:sz w:val="12"/>
                    </w:rPr>
                    <w:t>Acknowledgement; HRCP response accepting/recognizing a proposed action.</w:t>
                  </w:r>
                </w:p>
              </w:tc>
            </w:tr>
            <w:tr w:rsidR="00683031" w14:paraId="592D8FF8" w14:textId="77777777">
              <w:trPr>
                <w:jc w:val="center"/>
              </w:trPr>
              <w:tc>
                <w:tcPr>
                  <w:tcW w:w="1109" w:type="dxa"/>
                  <w:tcBorders>
                    <w:bottom w:val="single" w:sz="2" w:space="0" w:color="D9E2F3"/>
                  </w:tcBorders>
                  <w:shd w:val="clear" w:color="auto" w:fill="EAF2F8"/>
                  <w:tcMar>
                    <w:top w:w="13" w:type="dxa"/>
                    <w:left w:w="22" w:type="dxa"/>
                    <w:bottom w:w="13" w:type="dxa"/>
                    <w:right w:w="22" w:type="dxa"/>
                  </w:tcMar>
                </w:tcPr>
                <w:p w14:paraId="0777B991" w14:textId="77777777" w:rsidR="00683031" w:rsidRDefault="00000000">
                  <w:pPr>
                    <w:spacing w:after="0"/>
                    <w:rPr>
                      <w:rFonts w:hint="eastAsia"/>
                    </w:rPr>
                  </w:pPr>
                  <w:r>
                    <w:rPr>
                      <w:b/>
                      <w:color w:val="1F4E79"/>
                      <w:sz w:val="13"/>
                    </w:rPr>
                    <w:t>DENY / MODIFY / WAIT</w:t>
                  </w:r>
                </w:p>
              </w:tc>
              <w:tc>
                <w:tcPr>
                  <w:tcW w:w="2477" w:type="dxa"/>
                  <w:tcBorders>
                    <w:bottom w:val="single" w:sz="2" w:space="0" w:color="D9E2F3"/>
                  </w:tcBorders>
                  <w:tcMar>
                    <w:top w:w="13" w:type="dxa"/>
                    <w:left w:w="22" w:type="dxa"/>
                    <w:bottom w:w="13" w:type="dxa"/>
                    <w:right w:w="22" w:type="dxa"/>
                  </w:tcMar>
                </w:tcPr>
                <w:p w14:paraId="17169A63" w14:textId="77777777" w:rsidR="00683031" w:rsidRDefault="00000000">
                  <w:pPr>
                    <w:spacing w:after="0"/>
                    <w:rPr>
                      <w:rFonts w:hint="eastAsia"/>
                    </w:rPr>
                  </w:pPr>
                  <w:r>
                    <w:rPr>
                      <w:color w:val="232323"/>
                      <w:sz w:val="12"/>
                    </w:rPr>
                    <w:t>HRCP responses to reject an action, suggest a change, or intentionally defer execution.</w:t>
                  </w:r>
                </w:p>
              </w:tc>
            </w:tr>
            <w:tr w:rsidR="00683031" w14:paraId="2E51C45E" w14:textId="77777777">
              <w:trPr>
                <w:jc w:val="center"/>
              </w:trPr>
              <w:tc>
                <w:tcPr>
                  <w:tcW w:w="1109" w:type="dxa"/>
                  <w:tcBorders>
                    <w:bottom w:val="single" w:sz="2" w:space="0" w:color="D9E2F3"/>
                  </w:tcBorders>
                  <w:shd w:val="clear" w:color="auto" w:fill="EAF2F8"/>
                  <w:tcMar>
                    <w:top w:w="13" w:type="dxa"/>
                    <w:left w:w="22" w:type="dxa"/>
                    <w:bottom w:w="13" w:type="dxa"/>
                    <w:right w:w="22" w:type="dxa"/>
                  </w:tcMar>
                </w:tcPr>
                <w:p w14:paraId="43F90C4A" w14:textId="77777777" w:rsidR="00683031" w:rsidRDefault="00000000">
                  <w:pPr>
                    <w:spacing w:after="0"/>
                    <w:rPr>
                      <w:rFonts w:hint="eastAsia"/>
                    </w:rPr>
                  </w:pPr>
                  <w:r>
                    <w:rPr>
                      <w:b/>
                      <w:color w:val="1F4E79"/>
                      <w:sz w:val="13"/>
                    </w:rPr>
                    <w:t>TIMEOUT</w:t>
                  </w:r>
                </w:p>
              </w:tc>
              <w:tc>
                <w:tcPr>
                  <w:tcW w:w="2477" w:type="dxa"/>
                  <w:tcBorders>
                    <w:bottom w:val="single" w:sz="2" w:space="0" w:color="D9E2F3"/>
                  </w:tcBorders>
                  <w:tcMar>
                    <w:top w:w="13" w:type="dxa"/>
                    <w:left w:w="22" w:type="dxa"/>
                    <w:bottom w:w="13" w:type="dxa"/>
                    <w:right w:w="22" w:type="dxa"/>
                  </w:tcMar>
                </w:tcPr>
                <w:p w14:paraId="44593BA3" w14:textId="77777777" w:rsidR="00683031" w:rsidRDefault="00000000">
                  <w:pPr>
                    <w:spacing w:after="0"/>
                    <w:rPr>
                      <w:rFonts w:hint="eastAsia"/>
                    </w:rPr>
                  </w:pPr>
                  <w:r>
                    <w:rPr>
                      <w:color w:val="232323"/>
                      <w:sz w:val="12"/>
                    </w:rPr>
                    <w:t>Required response not received by deadline; protocol must fall back safely.</w:t>
                  </w:r>
                </w:p>
              </w:tc>
            </w:tr>
            <w:tr w:rsidR="00683031" w14:paraId="3F7A909A" w14:textId="77777777">
              <w:trPr>
                <w:jc w:val="center"/>
              </w:trPr>
              <w:tc>
                <w:tcPr>
                  <w:tcW w:w="1109" w:type="dxa"/>
                  <w:tcBorders>
                    <w:bottom w:val="single" w:sz="2" w:space="0" w:color="D9E2F3"/>
                  </w:tcBorders>
                  <w:shd w:val="clear" w:color="auto" w:fill="EAF2F8"/>
                  <w:tcMar>
                    <w:top w:w="13" w:type="dxa"/>
                    <w:left w:w="22" w:type="dxa"/>
                    <w:bottom w:w="13" w:type="dxa"/>
                    <w:right w:w="22" w:type="dxa"/>
                  </w:tcMar>
                </w:tcPr>
                <w:p w14:paraId="11E7100F" w14:textId="77777777" w:rsidR="00683031" w:rsidRDefault="00000000">
                  <w:pPr>
                    <w:spacing w:after="0"/>
                    <w:rPr>
                      <w:rFonts w:hint="eastAsia"/>
                    </w:rPr>
                  </w:pPr>
                  <w:r>
                    <w:rPr>
                      <w:b/>
                      <w:color w:val="1F4E79"/>
                      <w:sz w:val="13"/>
                    </w:rPr>
                    <w:t>E-stop</w:t>
                  </w:r>
                </w:p>
              </w:tc>
              <w:tc>
                <w:tcPr>
                  <w:tcW w:w="2477" w:type="dxa"/>
                  <w:tcBorders>
                    <w:bottom w:val="single" w:sz="2" w:space="0" w:color="D9E2F3"/>
                  </w:tcBorders>
                  <w:tcMar>
                    <w:top w:w="13" w:type="dxa"/>
                    <w:left w:w="22" w:type="dxa"/>
                    <w:bottom w:w="13" w:type="dxa"/>
                    <w:right w:w="22" w:type="dxa"/>
                  </w:tcMar>
                </w:tcPr>
                <w:p w14:paraId="685FD4FB" w14:textId="77777777" w:rsidR="00683031" w:rsidRDefault="00000000">
                  <w:pPr>
                    <w:spacing w:after="0"/>
                    <w:rPr>
                      <w:rFonts w:hint="eastAsia"/>
                    </w:rPr>
                  </w:pPr>
                  <w:r>
                    <w:rPr>
                      <w:color w:val="232323"/>
                      <w:sz w:val="12"/>
                    </w:rPr>
                    <w:t>Emergency stop; independent mechanism to stop hazardous machine motion.</w:t>
                  </w:r>
                </w:p>
              </w:tc>
            </w:tr>
            <w:tr w:rsidR="00683031" w14:paraId="277A8D1E" w14:textId="77777777">
              <w:trPr>
                <w:jc w:val="center"/>
              </w:trPr>
              <w:tc>
                <w:tcPr>
                  <w:tcW w:w="1109" w:type="dxa"/>
                  <w:tcBorders>
                    <w:bottom w:val="single" w:sz="2" w:space="0" w:color="D9E2F3"/>
                  </w:tcBorders>
                  <w:shd w:val="clear" w:color="auto" w:fill="EAF2F8"/>
                  <w:tcMar>
                    <w:top w:w="13" w:type="dxa"/>
                    <w:left w:w="22" w:type="dxa"/>
                    <w:bottom w:w="13" w:type="dxa"/>
                    <w:right w:w="22" w:type="dxa"/>
                  </w:tcMar>
                </w:tcPr>
                <w:p w14:paraId="5C0A419B" w14:textId="77777777" w:rsidR="00683031" w:rsidRDefault="00000000">
                  <w:pPr>
                    <w:spacing w:after="0"/>
                    <w:rPr>
                      <w:rFonts w:hint="eastAsia"/>
                    </w:rPr>
                  </w:pPr>
                  <w:r>
                    <w:rPr>
                      <w:b/>
                      <w:color w:val="1F4E79"/>
                      <w:sz w:val="13"/>
                    </w:rPr>
                    <w:t>PLC / Safety PLC</w:t>
                  </w:r>
                </w:p>
              </w:tc>
              <w:tc>
                <w:tcPr>
                  <w:tcW w:w="2477" w:type="dxa"/>
                  <w:tcBorders>
                    <w:bottom w:val="single" w:sz="2" w:space="0" w:color="D9E2F3"/>
                  </w:tcBorders>
                  <w:tcMar>
                    <w:top w:w="13" w:type="dxa"/>
                    <w:left w:w="22" w:type="dxa"/>
                    <w:bottom w:w="13" w:type="dxa"/>
                    <w:right w:w="22" w:type="dxa"/>
                  </w:tcMar>
                </w:tcPr>
                <w:p w14:paraId="1083B319" w14:textId="77777777" w:rsidR="00683031" w:rsidRDefault="00000000">
                  <w:pPr>
                    <w:spacing w:after="0"/>
                    <w:rPr>
                      <w:rFonts w:hint="eastAsia"/>
                    </w:rPr>
                  </w:pPr>
                  <w:r>
                    <w:rPr>
                      <w:color w:val="232323"/>
                      <w:sz w:val="12"/>
                    </w:rPr>
                    <w:t>Programmable Logic Controller; safety-rated version performs deterministic protective functions independent of AI.</w:t>
                  </w:r>
                </w:p>
              </w:tc>
            </w:tr>
            <w:tr w:rsidR="00683031" w14:paraId="0C341852" w14:textId="77777777">
              <w:trPr>
                <w:jc w:val="center"/>
              </w:trPr>
              <w:tc>
                <w:tcPr>
                  <w:tcW w:w="1109" w:type="dxa"/>
                  <w:tcBorders>
                    <w:bottom w:val="single" w:sz="2" w:space="0" w:color="D9E2F3"/>
                  </w:tcBorders>
                  <w:shd w:val="clear" w:color="auto" w:fill="EAF2F8"/>
                  <w:tcMar>
                    <w:top w:w="13" w:type="dxa"/>
                    <w:left w:w="22" w:type="dxa"/>
                    <w:bottom w:w="13" w:type="dxa"/>
                    <w:right w:w="22" w:type="dxa"/>
                  </w:tcMar>
                </w:tcPr>
                <w:p w14:paraId="238472DE" w14:textId="77777777" w:rsidR="00683031" w:rsidRDefault="00000000">
                  <w:pPr>
                    <w:spacing w:after="0"/>
                    <w:rPr>
                      <w:rFonts w:hint="eastAsia"/>
                    </w:rPr>
                  </w:pPr>
                  <w:r>
                    <w:rPr>
                      <w:b/>
                      <w:color w:val="1F4E79"/>
                      <w:sz w:val="13"/>
                    </w:rPr>
                    <w:t>AMR</w:t>
                  </w:r>
                </w:p>
              </w:tc>
              <w:tc>
                <w:tcPr>
                  <w:tcW w:w="2477" w:type="dxa"/>
                  <w:tcBorders>
                    <w:bottom w:val="single" w:sz="2" w:space="0" w:color="D9E2F3"/>
                  </w:tcBorders>
                  <w:tcMar>
                    <w:top w:w="13" w:type="dxa"/>
                    <w:left w:w="22" w:type="dxa"/>
                    <w:bottom w:w="13" w:type="dxa"/>
                    <w:right w:w="22" w:type="dxa"/>
                  </w:tcMar>
                </w:tcPr>
                <w:p w14:paraId="2B37869E" w14:textId="77777777" w:rsidR="00683031" w:rsidRDefault="00000000">
                  <w:pPr>
                    <w:spacing w:after="0"/>
                    <w:rPr>
                      <w:rFonts w:hint="eastAsia"/>
                    </w:rPr>
                  </w:pPr>
                  <w:r>
                    <w:rPr>
                      <w:color w:val="232323"/>
                      <w:sz w:val="12"/>
                    </w:rPr>
                    <w:t>Autonomous Mobile Robot; mobile robot that navigates and performs tasks autonomously.</w:t>
                  </w:r>
                </w:p>
              </w:tc>
            </w:tr>
            <w:tr w:rsidR="00683031" w14:paraId="20FFFF87" w14:textId="77777777">
              <w:trPr>
                <w:jc w:val="center"/>
              </w:trPr>
              <w:tc>
                <w:tcPr>
                  <w:tcW w:w="1109" w:type="dxa"/>
                  <w:tcBorders>
                    <w:bottom w:val="single" w:sz="2" w:space="0" w:color="D9E2F3"/>
                  </w:tcBorders>
                  <w:shd w:val="clear" w:color="auto" w:fill="EAF2F8"/>
                  <w:tcMar>
                    <w:top w:w="13" w:type="dxa"/>
                    <w:left w:w="22" w:type="dxa"/>
                    <w:bottom w:w="13" w:type="dxa"/>
                    <w:right w:w="22" w:type="dxa"/>
                  </w:tcMar>
                </w:tcPr>
                <w:p w14:paraId="4595A8C0" w14:textId="77777777" w:rsidR="00683031" w:rsidRDefault="00000000">
                  <w:pPr>
                    <w:spacing w:after="0"/>
                    <w:rPr>
                      <w:rFonts w:hint="eastAsia"/>
                    </w:rPr>
                  </w:pPr>
                  <w:r>
                    <w:rPr>
                      <w:b/>
                      <w:color w:val="1F4E79"/>
                      <w:sz w:val="13"/>
                    </w:rPr>
                    <w:t>CSVR</w:t>
                  </w:r>
                </w:p>
              </w:tc>
              <w:tc>
                <w:tcPr>
                  <w:tcW w:w="2477" w:type="dxa"/>
                  <w:tcBorders>
                    <w:bottom w:val="single" w:sz="2" w:space="0" w:color="D9E2F3"/>
                  </w:tcBorders>
                  <w:tcMar>
                    <w:top w:w="13" w:type="dxa"/>
                    <w:left w:w="22" w:type="dxa"/>
                    <w:bottom w:w="13" w:type="dxa"/>
                    <w:right w:w="22" w:type="dxa"/>
                  </w:tcMar>
                </w:tcPr>
                <w:p w14:paraId="1977B8FA" w14:textId="77777777" w:rsidR="00683031" w:rsidRDefault="00000000">
                  <w:pPr>
                    <w:spacing w:after="0"/>
                    <w:rPr>
                      <w:rFonts w:hint="eastAsia"/>
                    </w:rPr>
                  </w:pPr>
                  <w:r>
                    <w:rPr>
                      <w:color w:val="232323"/>
                      <w:sz w:val="12"/>
                    </w:rPr>
                    <w:t>Critical Safety Violation Rate; critical violations per defined exposure unit/episode count.</w:t>
                  </w:r>
                </w:p>
              </w:tc>
            </w:tr>
            <w:tr w:rsidR="00683031" w14:paraId="77950F94" w14:textId="77777777">
              <w:trPr>
                <w:jc w:val="center"/>
              </w:trPr>
              <w:tc>
                <w:tcPr>
                  <w:tcW w:w="1109" w:type="dxa"/>
                  <w:tcBorders>
                    <w:bottom w:val="single" w:sz="2" w:space="0" w:color="D9E2F3"/>
                  </w:tcBorders>
                  <w:shd w:val="clear" w:color="auto" w:fill="EAF2F8"/>
                  <w:tcMar>
                    <w:top w:w="13" w:type="dxa"/>
                    <w:left w:w="22" w:type="dxa"/>
                    <w:bottom w:w="13" w:type="dxa"/>
                    <w:right w:w="22" w:type="dxa"/>
                  </w:tcMar>
                </w:tcPr>
                <w:p w14:paraId="17FA9412" w14:textId="77777777" w:rsidR="00683031" w:rsidRDefault="00000000">
                  <w:pPr>
                    <w:spacing w:after="0"/>
                    <w:rPr>
                      <w:rFonts w:hint="eastAsia"/>
                    </w:rPr>
                  </w:pPr>
                  <w:r>
                    <w:rPr>
                      <w:b/>
                      <w:color w:val="1F4E79"/>
                      <w:sz w:val="13"/>
                    </w:rPr>
                    <w:t>p50 / p95 / p99</w:t>
                  </w:r>
                </w:p>
              </w:tc>
              <w:tc>
                <w:tcPr>
                  <w:tcW w:w="2477" w:type="dxa"/>
                  <w:tcBorders>
                    <w:bottom w:val="single" w:sz="2" w:space="0" w:color="D9E2F3"/>
                  </w:tcBorders>
                  <w:tcMar>
                    <w:top w:w="13" w:type="dxa"/>
                    <w:left w:w="22" w:type="dxa"/>
                    <w:bottom w:w="13" w:type="dxa"/>
                    <w:right w:w="22" w:type="dxa"/>
                  </w:tcMar>
                </w:tcPr>
                <w:p w14:paraId="030F2898" w14:textId="77777777" w:rsidR="00683031" w:rsidRDefault="00000000">
                  <w:pPr>
                    <w:spacing w:after="0"/>
                    <w:rPr>
                      <w:rFonts w:hint="eastAsia"/>
                    </w:rPr>
                  </w:pPr>
                  <w:r>
                    <w:rPr>
                      <w:color w:val="232323"/>
                      <w:sz w:val="12"/>
                    </w:rPr>
                    <w:t>50th, 95th and 99th percentiles; used here mainly for decision/control latency tails.</w:t>
                  </w:r>
                </w:p>
              </w:tc>
            </w:tr>
            <w:tr w:rsidR="00683031" w14:paraId="61A2941E" w14:textId="77777777">
              <w:trPr>
                <w:jc w:val="center"/>
              </w:trPr>
              <w:tc>
                <w:tcPr>
                  <w:tcW w:w="1109" w:type="dxa"/>
                  <w:tcBorders>
                    <w:bottom w:val="single" w:sz="2" w:space="0" w:color="D9E2F3"/>
                  </w:tcBorders>
                  <w:shd w:val="clear" w:color="auto" w:fill="EAF2F8"/>
                  <w:tcMar>
                    <w:top w:w="13" w:type="dxa"/>
                    <w:left w:w="22" w:type="dxa"/>
                    <w:bottom w:w="13" w:type="dxa"/>
                    <w:right w:w="22" w:type="dxa"/>
                  </w:tcMar>
                </w:tcPr>
                <w:p w14:paraId="2C83A219" w14:textId="77777777" w:rsidR="00683031" w:rsidRDefault="00000000">
                  <w:pPr>
                    <w:spacing w:after="0"/>
                    <w:rPr>
                      <w:rFonts w:hint="eastAsia"/>
                    </w:rPr>
                  </w:pPr>
                  <w:r>
                    <w:rPr>
                      <w:b/>
                      <w:color w:val="1F4E79"/>
                      <w:sz w:val="13"/>
                    </w:rPr>
                    <w:t>Sim2Sim</w:t>
                  </w:r>
                </w:p>
              </w:tc>
              <w:tc>
                <w:tcPr>
                  <w:tcW w:w="2477" w:type="dxa"/>
                  <w:tcBorders>
                    <w:bottom w:val="single" w:sz="2" w:space="0" w:color="D9E2F3"/>
                  </w:tcBorders>
                  <w:tcMar>
                    <w:top w:w="13" w:type="dxa"/>
                    <w:left w:w="22" w:type="dxa"/>
                    <w:bottom w:w="13" w:type="dxa"/>
                    <w:right w:w="22" w:type="dxa"/>
                  </w:tcMar>
                </w:tcPr>
                <w:p w14:paraId="50EE50E7" w14:textId="77777777" w:rsidR="00683031" w:rsidRDefault="00000000">
                  <w:pPr>
                    <w:spacing w:after="0"/>
                    <w:rPr>
                      <w:rFonts w:hint="eastAsia"/>
                    </w:rPr>
                  </w:pPr>
                  <w:r>
                    <w:rPr>
                      <w:color w:val="232323"/>
                      <w:sz w:val="12"/>
                    </w:rPr>
                    <w:t>Simulation-to-Simulation; validates a policy across different simulators.</w:t>
                  </w:r>
                </w:p>
              </w:tc>
            </w:tr>
            <w:tr w:rsidR="00683031" w14:paraId="557F23D8" w14:textId="77777777">
              <w:trPr>
                <w:jc w:val="center"/>
              </w:trPr>
              <w:tc>
                <w:tcPr>
                  <w:tcW w:w="1109" w:type="dxa"/>
                  <w:tcBorders>
                    <w:bottom w:val="single" w:sz="2" w:space="0" w:color="D9E2F3"/>
                  </w:tcBorders>
                  <w:shd w:val="clear" w:color="auto" w:fill="EAF2F8"/>
                  <w:tcMar>
                    <w:top w:w="13" w:type="dxa"/>
                    <w:left w:w="22" w:type="dxa"/>
                    <w:bottom w:w="13" w:type="dxa"/>
                    <w:right w:w="22" w:type="dxa"/>
                  </w:tcMar>
                </w:tcPr>
                <w:p w14:paraId="351939D0" w14:textId="77777777" w:rsidR="00683031" w:rsidRDefault="00000000">
                  <w:pPr>
                    <w:spacing w:after="0"/>
                    <w:rPr>
                      <w:rFonts w:hint="eastAsia"/>
                    </w:rPr>
                  </w:pPr>
                  <w:r>
                    <w:rPr>
                      <w:b/>
                      <w:color w:val="1F4E79"/>
                      <w:sz w:val="13"/>
                    </w:rPr>
                    <w:t>Sim2Real</w:t>
                  </w:r>
                </w:p>
              </w:tc>
              <w:tc>
                <w:tcPr>
                  <w:tcW w:w="2477" w:type="dxa"/>
                  <w:tcBorders>
                    <w:bottom w:val="single" w:sz="2" w:space="0" w:color="D9E2F3"/>
                  </w:tcBorders>
                  <w:tcMar>
                    <w:top w:w="13" w:type="dxa"/>
                    <w:left w:w="22" w:type="dxa"/>
                    <w:bottom w:w="13" w:type="dxa"/>
                    <w:right w:w="22" w:type="dxa"/>
                  </w:tcMar>
                </w:tcPr>
                <w:p w14:paraId="23CB9E28" w14:textId="77777777" w:rsidR="00683031" w:rsidRDefault="00000000">
                  <w:pPr>
                    <w:spacing w:after="0"/>
                    <w:rPr>
                      <w:rFonts w:hint="eastAsia"/>
                    </w:rPr>
                  </w:pPr>
                  <w:r>
                    <w:rPr>
                      <w:color w:val="232323"/>
                      <w:sz w:val="12"/>
                    </w:rPr>
                    <w:t>Simulation-to-Real; transfers/validates a simulated policy on physical hardware.</w:t>
                  </w:r>
                </w:p>
              </w:tc>
            </w:tr>
            <w:tr w:rsidR="00683031" w14:paraId="3729C3AD" w14:textId="77777777">
              <w:trPr>
                <w:jc w:val="center"/>
              </w:trPr>
              <w:tc>
                <w:tcPr>
                  <w:tcW w:w="1109" w:type="dxa"/>
                  <w:tcBorders>
                    <w:bottom w:val="single" w:sz="2" w:space="0" w:color="D9E2F3"/>
                  </w:tcBorders>
                  <w:shd w:val="clear" w:color="auto" w:fill="EAF2F8"/>
                  <w:tcMar>
                    <w:top w:w="13" w:type="dxa"/>
                    <w:left w:w="22" w:type="dxa"/>
                    <w:bottom w:w="13" w:type="dxa"/>
                    <w:right w:w="22" w:type="dxa"/>
                  </w:tcMar>
                </w:tcPr>
                <w:p w14:paraId="098F01F8" w14:textId="77777777" w:rsidR="00683031" w:rsidRDefault="00000000">
                  <w:pPr>
                    <w:spacing w:after="0"/>
                    <w:rPr>
                      <w:rFonts w:hint="eastAsia"/>
                    </w:rPr>
                  </w:pPr>
                  <w:r>
                    <w:rPr>
                      <w:b/>
                      <w:color w:val="1F4E79"/>
                      <w:sz w:val="13"/>
                    </w:rPr>
                    <w:t>GPU</w:t>
                  </w:r>
                </w:p>
              </w:tc>
              <w:tc>
                <w:tcPr>
                  <w:tcW w:w="2477" w:type="dxa"/>
                  <w:tcBorders>
                    <w:bottom w:val="single" w:sz="2" w:space="0" w:color="D9E2F3"/>
                  </w:tcBorders>
                  <w:tcMar>
                    <w:top w:w="13" w:type="dxa"/>
                    <w:left w:w="22" w:type="dxa"/>
                    <w:bottom w:w="13" w:type="dxa"/>
                    <w:right w:w="22" w:type="dxa"/>
                  </w:tcMar>
                </w:tcPr>
                <w:p w14:paraId="4E4B3B2B" w14:textId="77777777" w:rsidR="00683031" w:rsidRDefault="00000000">
                  <w:pPr>
                    <w:spacing w:after="0"/>
                    <w:rPr>
                      <w:rFonts w:hint="eastAsia"/>
                    </w:rPr>
                  </w:pPr>
                  <w:r>
                    <w:rPr>
                      <w:color w:val="232323"/>
                      <w:sz w:val="12"/>
                    </w:rPr>
                    <w:t>Graphics Processing Unit; parallel compute used for AI training, inference and simulation.</w:t>
                  </w:r>
                </w:p>
              </w:tc>
            </w:tr>
            <w:tr w:rsidR="00683031" w14:paraId="509698D8" w14:textId="77777777">
              <w:trPr>
                <w:jc w:val="center"/>
              </w:trPr>
              <w:tc>
                <w:tcPr>
                  <w:tcW w:w="1109" w:type="dxa"/>
                  <w:tcBorders>
                    <w:bottom w:val="single" w:sz="2" w:space="0" w:color="D9E2F3"/>
                  </w:tcBorders>
                  <w:shd w:val="clear" w:color="auto" w:fill="EAF2F8"/>
                  <w:tcMar>
                    <w:top w:w="13" w:type="dxa"/>
                    <w:left w:w="22" w:type="dxa"/>
                    <w:bottom w:w="13" w:type="dxa"/>
                    <w:right w:w="22" w:type="dxa"/>
                  </w:tcMar>
                </w:tcPr>
                <w:p w14:paraId="5844A2A1" w14:textId="77777777" w:rsidR="00683031" w:rsidRDefault="00000000">
                  <w:pPr>
                    <w:spacing w:after="0"/>
                    <w:rPr>
                      <w:rFonts w:hint="eastAsia"/>
                    </w:rPr>
                  </w:pPr>
                  <w:r>
                    <w:rPr>
                      <w:b/>
                      <w:color w:val="1F4E79"/>
                      <w:sz w:val="13"/>
                    </w:rPr>
                    <w:t>JSON</w:t>
                  </w:r>
                </w:p>
              </w:tc>
              <w:tc>
                <w:tcPr>
                  <w:tcW w:w="2477" w:type="dxa"/>
                  <w:tcBorders>
                    <w:bottom w:val="single" w:sz="2" w:space="0" w:color="D9E2F3"/>
                  </w:tcBorders>
                  <w:tcMar>
                    <w:top w:w="13" w:type="dxa"/>
                    <w:left w:w="22" w:type="dxa"/>
                    <w:bottom w:w="13" w:type="dxa"/>
                    <w:right w:w="22" w:type="dxa"/>
                  </w:tcMar>
                </w:tcPr>
                <w:p w14:paraId="5C1FF213" w14:textId="77777777" w:rsidR="00683031" w:rsidRDefault="00000000">
                  <w:pPr>
                    <w:spacing w:after="0"/>
                    <w:rPr>
                      <w:rFonts w:hint="eastAsia"/>
                    </w:rPr>
                  </w:pPr>
                  <w:r>
                    <w:rPr>
                      <w:color w:val="232323"/>
                      <w:sz w:val="12"/>
                    </w:rPr>
                    <w:t>JavaScript Object Notation; lightweight structured data format used for HRCP examples/config.</w:t>
                  </w:r>
                </w:p>
              </w:tc>
            </w:tr>
            <w:tr w:rsidR="00683031" w14:paraId="00AC70C5" w14:textId="77777777">
              <w:trPr>
                <w:jc w:val="center"/>
              </w:trPr>
              <w:tc>
                <w:tcPr>
                  <w:tcW w:w="1109" w:type="dxa"/>
                  <w:tcBorders>
                    <w:bottom w:val="single" w:sz="2" w:space="0" w:color="D9E2F3"/>
                  </w:tcBorders>
                  <w:shd w:val="clear" w:color="auto" w:fill="EAF2F8"/>
                  <w:tcMar>
                    <w:top w:w="13" w:type="dxa"/>
                    <w:left w:w="22" w:type="dxa"/>
                    <w:bottom w:w="13" w:type="dxa"/>
                    <w:right w:w="22" w:type="dxa"/>
                  </w:tcMar>
                </w:tcPr>
                <w:p w14:paraId="3C727D6C" w14:textId="77777777" w:rsidR="00683031" w:rsidRDefault="00000000">
                  <w:pPr>
                    <w:spacing w:after="0"/>
                    <w:rPr>
                      <w:rFonts w:hint="eastAsia"/>
                    </w:rPr>
                  </w:pPr>
                  <w:r>
                    <w:rPr>
                      <w:b/>
                      <w:color w:val="1F4E79"/>
                      <w:sz w:val="13"/>
                    </w:rPr>
                    <w:t>MuJoCo</w:t>
                  </w:r>
                </w:p>
              </w:tc>
              <w:tc>
                <w:tcPr>
                  <w:tcW w:w="2477" w:type="dxa"/>
                  <w:tcBorders>
                    <w:bottom w:val="single" w:sz="2" w:space="0" w:color="D9E2F3"/>
                  </w:tcBorders>
                  <w:tcMar>
                    <w:top w:w="13" w:type="dxa"/>
                    <w:left w:w="22" w:type="dxa"/>
                    <w:bottom w:w="13" w:type="dxa"/>
                    <w:right w:w="22" w:type="dxa"/>
                  </w:tcMar>
                </w:tcPr>
                <w:p w14:paraId="0F4261BE" w14:textId="77777777" w:rsidR="00683031" w:rsidRDefault="00000000">
                  <w:pPr>
                    <w:spacing w:after="0"/>
                    <w:rPr>
                      <w:rFonts w:hint="eastAsia"/>
                    </w:rPr>
                  </w:pPr>
                  <w:r>
                    <w:rPr>
                      <w:color w:val="232323"/>
                      <w:sz w:val="12"/>
                    </w:rPr>
                    <w:t>Multi-Joint dynamics with Contact; physics engine used for robotics/control simulation.</w:t>
                  </w:r>
                </w:p>
              </w:tc>
            </w:tr>
          </w:tbl>
          <w:p w14:paraId="726EF8A0" w14:textId="77777777" w:rsidR="00683031" w:rsidRDefault="00683031">
            <w:pPr>
              <w:rPr>
                <w:rFonts w:hint="eastAsia"/>
              </w:rPr>
            </w:pPr>
          </w:p>
        </w:tc>
        <w:tc>
          <w:tcPr>
            <w:tcW w:w="3677" w:type="dxa"/>
            <w:tcMar>
              <w:top w:w="0" w:type="dxa"/>
              <w:left w:w="18" w:type="dxa"/>
              <w:bottom w:w="0" w:type="dxa"/>
              <w:right w:w="18" w:type="dxa"/>
            </w:tcMar>
          </w:tcPr>
          <w:p w14:paraId="264501C5" w14:textId="77777777" w:rsidR="00683031" w:rsidRDefault="00683031">
            <w:pPr>
              <w:spacing w:after="0"/>
              <w:rPr>
                <w:rFonts w:hint="eastAsia"/>
              </w:rPr>
            </w:pPr>
          </w:p>
          <w:tbl>
            <w:tblPr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109"/>
              <w:gridCol w:w="2477"/>
            </w:tblGrid>
            <w:tr w:rsidR="00683031" w14:paraId="148EAD98" w14:textId="77777777">
              <w:trPr>
                <w:jc w:val="center"/>
              </w:trPr>
              <w:tc>
                <w:tcPr>
                  <w:tcW w:w="1109" w:type="dxa"/>
                  <w:shd w:val="clear" w:color="auto" w:fill="1F4E79"/>
                  <w:tcMar>
                    <w:top w:w="20" w:type="dxa"/>
                    <w:left w:w="24" w:type="dxa"/>
                    <w:bottom w:w="20" w:type="dxa"/>
                    <w:right w:w="24" w:type="dxa"/>
                  </w:tcMar>
                </w:tcPr>
                <w:p w14:paraId="4061BA4F" w14:textId="77777777" w:rsidR="00683031" w:rsidRDefault="00000000">
                  <w:pPr>
                    <w:spacing w:after="0"/>
                    <w:rPr>
                      <w:rFonts w:hint="eastAsia"/>
                    </w:rPr>
                  </w:pPr>
                  <w:r>
                    <w:rPr>
                      <w:b/>
                      <w:color w:val="FFFFFF"/>
                      <w:sz w:val="13"/>
                    </w:rPr>
                    <w:t>Term</w:t>
                  </w:r>
                </w:p>
              </w:tc>
              <w:tc>
                <w:tcPr>
                  <w:tcW w:w="2477" w:type="dxa"/>
                  <w:shd w:val="clear" w:color="auto" w:fill="1F4E79"/>
                  <w:tcMar>
                    <w:top w:w="20" w:type="dxa"/>
                    <w:left w:w="24" w:type="dxa"/>
                    <w:bottom w:w="20" w:type="dxa"/>
                    <w:right w:w="24" w:type="dxa"/>
                  </w:tcMar>
                </w:tcPr>
                <w:p w14:paraId="00353714" w14:textId="77777777" w:rsidR="00683031" w:rsidRDefault="00000000">
                  <w:pPr>
                    <w:spacing w:after="0"/>
                    <w:rPr>
                      <w:rFonts w:hint="eastAsia"/>
                    </w:rPr>
                  </w:pPr>
                  <w:r>
                    <w:rPr>
                      <w:b/>
                      <w:color w:val="FFFFFF"/>
                      <w:sz w:val="13"/>
                    </w:rPr>
                    <w:t>Meaning</w:t>
                  </w:r>
                </w:p>
              </w:tc>
            </w:tr>
            <w:tr w:rsidR="00683031" w14:paraId="4BDB9F20" w14:textId="77777777">
              <w:trPr>
                <w:jc w:val="center"/>
              </w:trPr>
              <w:tc>
                <w:tcPr>
                  <w:tcW w:w="1109" w:type="dxa"/>
                  <w:tcBorders>
                    <w:bottom w:val="single" w:sz="2" w:space="0" w:color="D9E2F3"/>
                  </w:tcBorders>
                  <w:shd w:val="clear" w:color="auto" w:fill="EAF2F8"/>
                  <w:tcMar>
                    <w:top w:w="13" w:type="dxa"/>
                    <w:left w:w="22" w:type="dxa"/>
                    <w:bottom w:w="13" w:type="dxa"/>
                    <w:right w:w="22" w:type="dxa"/>
                  </w:tcMar>
                </w:tcPr>
                <w:p w14:paraId="40A663F5" w14:textId="77777777" w:rsidR="00683031" w:rsidRDefault="00000000">
                  <w:pPr>
                    <w:spacing w:after="0"/>
                    <w:rPr>
                      <w:rFonts w:hint="eastAsia"/>
                    </w:rPr>
                  </w:pPr>
                  <w:r>
                    <w:rPr>
                      <w:b/>
                      <w:color w:val="1F4E79"/>
                      <w:sz w:val="13"/>
                    </w:rPr>
                    <w:t>NVIDIA Isaac Lab</w:t>
                  </w:r>
                </w:p>
              </w:tc>
              <w:tc>
                <w:tcPr>
                  <w:tcW w:w="2477" w:type="dxa"/>
                  <w:tcBorders>
                    <w:bottom w:val="single" w:sz="2" w:space="0" w:color="D9E2F3"/>
                  </w:tcBorders>
                  <w:tcMar>
                    <w:top w:w="13" w:type="dxa"/>
                    <w:left w:w="22" w:type="dxa"/>
                    <w:bottom w:w="13" w:type="dxa"/>
                    <w:right w:w="22" w:type="dxa"/>
                  </w:tcMar>
                </w:tcPr>
                <w:p w14:paraId="4A5577A4" w14:textId="77777777" w:rsidR="00683031" w:rsidRDefault="00000000">
                  <w:pPr>
                    <w:spacing w:after="0"/>
                    <w:rPr>
                      <w:rFonts w:hint="eastAsia"/>
                    </w:rPr>
                  </w:pPr>
                  <w:r>
                    <w:rPr>
                      <w:color w:val="232323"/>
                      <w:sz w:val="12"/>
                    </w:rPr>
                    <w:t>GPU-accelerated robotics learning/simulation framework built on Isaac Sim.</w:t>
                  </w:r>
                </w:p>
              </w:tc>
            </w:tr>
            <w:tr w:rsidR="00683031" w14:paraId="2845448C" w14:textId="77777777">
              <w:trPr>
                <w:jc w:val="center"/>
              </w:trPr>
              <w:tc>
                <w:tcPr>
                  <w:tcW w:w="1109" w:type="dxa"/>
                  <w:tcBorders>
                    <w:bottom w:val="single" w:sz="2" w:space="0" w:color="D9E2F3"/>
                  </w:tcBorders>
                  <w:shd w:val="clear" w:color="auto" w:fill="EAF2F8"/>
                  <w:tcMar>
                    <w:top w:w="13" w:type="dxa"/>
                    <w:left w:w="22" w:type="dxa"/>
                    <w:bottom w:w="13" w:type="dxa"/>
                    <w:right w:w="22" w:type="dxa"/>
                  </w:tcMar>
                </w:tcPr>
                <w:p w14:paraId="43747294" w14:textId="77777777" w:rsidR="00683031" w:rsidRDefault="00000000">
                  <w:pPr>
                    <w:spacing w:after="0"/>
                    <w:rPr>
                      <w:rFonts w:hint="eastAsia"/>
                    </w:rPr>
                  </w:pPr>
                  <w:r>
                    <w:rPr>
                      <w:b/>
                      <w:color w:val="1F4E79"/>
                      <w:sz w:val="13"/>
                    </w:rPr>
                    <w:t>GR00T</w:t>
                  </w:r>
                </w:p>
              </w:tc>
              <w:tc>
                <w:tcPr>
                  <w:tcW w:w="2477" w:type="dxa"/>
                  <w:tcBorders>
                    <w:bottom w:val="single" w:sz="2" w:space="0" w:color="D9E2F3"/>
                  </w:tcBorders>
                  <w:tcMar>
                    <w:top w:w="13" w:type="dxa"/>
                    <w:left w:w="22" w:type="dxa"/>
                    <w:bottom w:w="13" w:type="dxa"/>
                    <w:right w:w="22" w:type="dxa"/>
                  </w:tcMar>
                </w:tcPr>
                <w:p w14:paraId="655C7D71" w14:textId="77777777" w:rsidR="00683031" w:rsidRDefault="00000000">
                  <w:pPr>
                    <w:spacing w:after="0"/>
                    <w:rPr>
                      <w:rFonts w:hint="eastAsia"/>
                    </w:rPr>
                  </w:pPr>
                  <w:r>
                    <w:rPr>
                      <w:color w:val="232323"/>
                      <w:sz w:val="12"/>
                    </w:rPr>
                    <w:t>NVIDIA Project GR00T (Generalist Robot 00 Technology); foundation-model initiative for general-purpose robots.</w:t>
                  </w:r>
                </w:p>
              </w:tc>
            </w:tr>
            <w:tr w:rsidR="00683031" w14:paraId="32A7578B" w14:textId="77777777">
              <w:trPr>
                <w:jc w:val="center"/>
              </w:trPr>
              <w:tc>
                <w:tcPr>
                  <w:tcW w:w="1109" w:type="dxa"/>
                  <w:tcBorders>
                    <w:bottom w:val="single" w:sz="2" w:space="0" w:color="D9E2F3"/>
                  </w:tcBorders>
                  <w:shd w:val="clear" w:color="auto" w:fill="EAF2F8"/>
                  <w:tcMar>
                    <w:top w:w="13" w:type="dxa"/>
                    <w:left w:w="22" w:type="dxa"/>
                    <w:bottom w:w="13" w:type="dxa"/>
                    <w:right w:w="22" w:type="dxa"/>
                  </w:tcMar>
                </w:tcPr>
                <w:p w14:paraId="0463894D" w14:textId="77777777" w:rsidR="00683031" w:rsidRDefault="00000000">
                  <w:pPr>
                    <w:spacing w:after="0"/>
                    <w:rPr>
                      <w:rFonts w:hint="eastAsia"/>
                    </w:rPr>
                  </w:pPr>
                  <w:r>
                    <w:rPr>
                      <w:b/>
                      <w:color w:val="1F4E79"/>
                      <w:sz w:val="13"/>
                    </w:rPr>
                    <w:t>ASIMOV-Agentic</w:t>
                  </w:r>
                </w:p>
              </w:tc>
              <w:tc>
                <w:tcPr>
                  <w:tcW w:w="2477" w:type="dxa"/>
                  <w:tcBorders>
                    <w:bottom w:val="single" w:sz="2" w:space="0" w:color="D9E2F3"/>
                  </w:tcBorders>
                  <w:tcMar>
                    <w:top w:w="13" w:type="dxa"/>
                    <w:left w:w="22" w:type="dxa"/>
                    <w:bottom w:w="13" w:type="dxa"/>
                    <w:right w:w="22" w:type="dxa"/>
                  </w:tcMar>
                </w:tcPr>
                <w:p w14:paraId="79970BA9" w14:textId="77777777" w:rsidR="00683031" w:rsidRDefault="00000000">
                  <w:pPr>
                    <w:spacing w:after="0"/>
                    <w:rPr>
                      <w:rFonts w:hint="eastAsia"/>
                    </w:rPr>
                  </w:pPr>
                  <w:r>
                    <w:rPr>
                      <w:color w:val="232323"/>
                      <w:sz w:val="12"/>
                    </w:rPr>
                    <w:t>Google DeepMind robotics-safety evaluation work for unsafe-action refusal, feasibility and escalation.</w:t>
                  </w:r>
                </w:p>
              </w:tc>
            </w:tr>
            <w:tr w:rsidR="00683031" w14:paraId="140777DD" w14:textId="77777777">
              <w:trPr>
                <w:jc w:val="center"/>
              </w:trPr>
              <w:tc>
                <w:tcPr>
                  <w:tcW w:w="1109" w:type="dxa"/>
                  <w:tcBorders>
                    <w:bottom w:val="single" w:sz="2" w:space="0" w:color="D9E2F3"/>
                  </w:tcBorders>
                  <w:shd w:val="clear" w:color="auto" w:fill="EAF2F8"/>
                  <w:tcMar>
                    <w:top w:w="13" w:type="dxa"/>
                    <w:left w:w="22" w:type="dxa"/>
                    <w:bottom w:w="13" w:type="dxa"/>
                    <w:right w:w="22" w:type="dxa"/>
                  </w:tcMar>
                </w:tcPr>
                <w:p w14:paraId="58D640CB" w14:textId="77777777" w:rsidR="00683031" w:rsidRDefault="00000000">
                  <w:pPr>
                    <w:spacing w:after="0"/>
                    <w:rPr>
                      <w:rFonts w:hint="eastAsia"/>
                    </w:rPr>
                  </w:pPr>
                  <w:r>
                    <w:rPr>
                      <w:b/>
                      <w:color w:val="1F4E79"/>
                      <w:sz w:val="13"/>
                    </w:rPr>
                    <w:t>OWASP</w:t>
                  </w:r>
                </w:p>
              </w:tc>
              <w:tc>
                <w:tcPr>
                  <w:tcW w:w="2477" w:type="dxa"/>
                  <w:tcBorders>
                    <w:bottom w:val="single" w:sz="2" w:space="0" w:color="D9E2F3"/>
                  </w:tcBorders>
                  <w:tcMar>
                    <w:top w:w="13" w:type="dxa"/>
                    <w:left w:w="22" w:type="dxa"/>
                    <w:bottom w:w="13" w:type="dxa"/>
                    <w:right w:w="22" w:type="dxa"/>
                  </w:tcMar>
                </w:tcPr>
                <w:p w14:paraId="2E8088A9" w14:textId="77777777" w:rsidR="00683031" w:rsidRDefault="00000000">
                  <w:pPr>
                    <w:spacing w:after="0"/>
                    <w:rPr>
                      <w:rFonts w:hint="eastAsia"/>
                    </w:rPr>
                  </w:pPr>
                  <w:r>
                    <w:rPr>
                      <w:color w:val="232323"/>
                      <w:sz w:val="12"/>
                    </w:rPr>
                    <w:t>Open Worldwide Application Security Project; publishes practical software/AI security guidance.</w:t>
                  </w:r>
                </w:p>
              </w:tc>
            </w:tr>
            <w:tr w:rsidR="00683031" w14:paraId="6A83365C" w14:textId="77777777">
              <w:trPr>
                <w:jc w:val="center"/>
              </w:trPr>
              <w:tc>
                <w:tcPr>
                  <w:tcW w:w="1109" w:type="dxa"/>
                  <w:tcBorders>
                    <w:bottom w:val="single" w:sz="2" w:space="0" w:color="D9E2F3"/>
                  </w:tcBorders>
                  <w:shd w:val="clear" w:color="auto" w:fill="EAF2F8"/>
                  <w:tcMar>
                    <w:top w:w="13" w:type="dxa"/>
                    <w:left w:w="22" w:type="dxa"/>
                    <w:bottom w:w="13" w:type="dxa"/>
                    <w:right w:w="22" w:type="dxa"/>
                  </w:tcMar>
                </w:tcPr>
                <w:p w14:paraId="7D8E2329" w14:textId="77777777" w:rsidR="00683031" w:rsidRDefault="00000000">
                  <w:pPr>
                    <w:spacing w:after="0"/>
                    <w:rPr>
                      <w:rFonts w:hint="eastAsia"/>
                    </w:rPr>
                  </w:pPr>
                  <w:r>
                    <w:rPr>
                      <w:b/>
                      <w:color w:val="1F4E79"/>
                      <w:sz w:val="13"/>
                    </w:rPr>
                    <w:t>ACS</w:t>
                  </w:r>
                </w:p>
              </w:tc>
              <w:tc>
                <w:tcPr>
                  <w:tcW w:w="2477" w:type="dxa"/>
                  <w:tcBorders>
                    <w:bottom w:val="single" w:sz="2" w:space="0" w:color="D9E2F3"/>
                  </w:tcBorders>
                  <w:tcMar>
                    <w:top w:w="13" w:type="dxa"/>
                    <w:left w:w="22" w:type="dxa"/>
                    <w:bottom w:w="13" w:type="dxa"/>
                    <w:right w:w="22" w:type="dxa"/>
                  </w:tcMar>
                </w:tcPr>
                <w:p w14:paraId="50E7DFD8" w14:textId="77777777" w:rsidR="00683031" w:rsidRDefault="00000000">
                  <w:pPr>
                    <w:spacing w:after="0"/>
                    <w:rPr>
                      <w:rFonts w:hint="eastAsia"/>
                    </w:rPr>
                  </w:pPr>
                  <w:r>
                    <w:rPr>
                      <w:color w:val="232323"/>
                      <w:sz w:val="12"/>
                    </w:rPr>
                    <w:t>Agent Control Standard; OWASP guidance for runtime controls and governance of agentic AI.</w:t>
                  </w:r>
                </w:p>
              </w:tc>
            </w:tr>
            <w:tr w:rsidR="00683031" w14:paraId="2D836EC3" w14:textId="77777777">
              <w:trPr>
                <w:jc w:val="center"/>
              </w:trPr>
              <w:tc>
                <w:tcPr>
                  <w:tcW w:w="1109" w:type="dxa"/>
                  <w:tcBorders>
                    <w:bottom w:val="single" w:sz="2" w:space="0" w:color="D9E2F3"/>
                  </w:tcBorders>
                  <w:shd w:val="clear" w:color="auto" w:fill="EAF2F8"/>
                  <w:tcMar>
                    <w:top w:w="13" w:type="dxa"/>
                    <w:left w:w="22" w:type="dxa"/>
                    <w:bottom w:w="13" w:type="dxa"/>
                    <w:right w:w="22" w:type="dxa"/>
                  </w:tcMar>
                </w:tcPr>
                <w:p w14:paraId="46C95FE8" w14:textId="77777777" w:rsidR="00683031" w:rsidRDefault="00000000">
                  <w:pPr>
                    <w:spacing w:after="0"/>
                    <w:rPr>
                      <w:rFonts w:hint="eastAsia"/>
                    </w:rPr>
                  </w:pPr>
                  <w:r>
                    <w:rPr>
                      <w:b/>
                      <w:color w:val="1F4E79"/>
                      <w:sz w:val="13"/>
                    </w:rPr>
                    <w:t>HACTU8</w:t>
                  </w:r>
                </w:p>
              </w:tc>
              <w:tc>
                <w:tcPr>
                  <w:tcW w:w="2477" w:type="dxa"/>
                  <w:tcBorders>
                    <w:bottom w:val="single" w:sz="2" w:space="0" w:color="D9E2F3"/>
                  </w:tcBorders>
                  <w:tcMar>
                    <w:top w:w="13" w:type="dxa"/>
                    <w:left w:w="22" w:type="dxa"/>
                    <w:bottom w:w="13" w:type="dxa"/>
                    <w:right w:w="22" w:type="dxa"/>
                  </w:tcMar>
                </w:tcPr>
                <w:p w14:paraId="3671241E" w14:textId="77777777" w:rsidR="00683031" w:rsidRDefault="00000000">
                  <w:pPr>
                    <w:spacing w:after="0"/>
                    <w:rPr>
                      <w:rFonts w:hint="eastAsia"/>
                    </w:rPr>
                  </w:pPr>
                  <w:r>
                    <w:rPr>
                      <w:color w:val="232323"/>
                      <w:sz w:val="12"/>
                    </w:rPr>
                    <w:t>OWASP robotics/IoT/LLM security-testing project; treated here as a project name, not an expanded acronym.</w:t>
                  </w:r>
                </w:p>
              </w:tc>
            </w:tr>
            <w:tr w:rsidR="00683031" w14:paraId="3B8578C4" w14:textId="77777777">
              <w:trPr>
                <w:jc w:val="center"/>
              </w:trPr>
              <w:tc>
                <w:tcPr>
                  <w:tcW w:w="1109" w:type="dxa"/>
                  <w:tcBorders>
                    <w:bottom w:val="single" w:sz="2" w:space="0" w:color="D9E2F3"/>
                  </w:tcBorders>
                  <w:shd w:val="clear" w:color="auto" w:fill="EAF2F8"/>
                  <w:tcMar>
                    <w:top w:w="13" w:type="dxa"/>
                    <w:left w:w="22" w:type="dxa"/>
                    <w:bottom w:w="13" w:type="dxa"/>
                    <w:right w:w="22" w:type="dxa"/>
                  </w:tcMar>
                </w:tcPr>
                <w:p w14:paraId="263CFCD8" w14:textId="77777777" w:rsidR="00683031" w:rsidRDefault="00000000">
                  <w:pPr>
                    <w:spacing w:after="0"/>
                    <w:rPr>
                      <w:rFonts w:hint="eastAsia"/>
                    </w:rPr>
                  </w:pPr>
                  <w:r>
                    <w:rPr>
                      <w:b/>
                      <w:color w:val="1F4E79"/>
                      <w:sz w:val="13"/>
                    </w:rPr>
                    <w:t>ISO</w:t>
                  </w:r>
                </w:p>
              </w:tc>
              <w:tc>
                <w:tcPr>
                  <w:tcW w:w="2477" w:type="dxa"/>
                  <w:tcBorders>
                    <w:bottom w:val="single" w:sz="2" w:space="0" w:color="D9E2F3"/>
                  </w:tcBorders>
                  <w:tcMar>
                    <w:top w:w="13" w:type="dxa"/>
                    <w:left w:w="22" w:type="dxa"/>
                    <w:bottom w:w="13" w:type="dxa"/>
                    <w:right w:w="22" w:type="dxa"/>
                  </w:tcMar>
                </w:tcPr>
                <w:p w14:paraId="0CBCA152" w14:textId="77777777" w:rsidR="00683031" w:rsidRDefault="00000000">
                  <w:pPr>
                    <w:spacing w:after="0"/>
                    <w:rPr>
                      <w:rFonts w:hint="eastAsia"/>
                    </w:rPr>
                  </w:pPr>
                  <w:r>
                    <w:rPr>
                      <w:color w:val="232323"/>
                      <w:sz w:val="12"/>
                    </w:rPr>
                    <w:t>International Organization for Standardization; publishes robot and machinery safety standards.</w:t>
                  </w:r>
                </w:p>
              </w:tc>
            </w:tr>
            <w:tr w:rsidR="00683031" w14:paraId="7B637ADF" w14:textId="77777777">
              <w:trPr>
                <w:jc w:val="center"/>
              </w:trPr>
              <w:tc>
                <w:tcPr>
                  <w:tcW w:w="1109" w:type="dxa"/>
                  <w:tcBorders>
                    <w:bottom w:val="single" w:sz="2" w:space="0" w:color="D9E2F3"/>
                  </w:tcBorders>
                  <w:shd w:val="clear" w:color="auto" w:fill="EAF2F8"/>
                  <w:tcMar>
                    <w:top w:w="13" w:type="dxa"/>
                    <w:left w:w="22" w:type="dxa"/>
                    <w:bottom w:w="13" w:type="dxa"/>
                    <w:right w:w="22" w:type="dxa"/>
                  </w:tcMar>
                </w:tcPr>
                <w:p w14:paraId="0A76D6F7" w14:textId="77777777" w:rsidR="00683031" w:rsidRDefault="00000000">
                  <w:pPr>
                    <w:spacing w:after="0"/>
                    <w:rPr>
                      <w:rFonts w:hint="eastAsia"/>
                    </w:rPr>
                  </w:pPr>
                  <w:r>
                    <w:rPr>
                      <w:b/>
                      <w:color w:val="1F4E79"/>
                      <w:sz w:val="13"/>
                    </w:rPr>
                    <w:t>ISO/FDIS</w:t>
                  </w:r>
                </w:p>
              </w:tc>
              <w:tc>
                <w:tcPr>
                  <w:tcW w:w="2477" w:type="dxa"/>
                  <w:tcBorders>
                    <w:bottom w:val="single" w:sz="2" w:space="0" w:color="D9E2F3"/>
                  </w:tcBorders>
                  <w:tcMar>
                    <w:top w:w="13" w:type="dxa"/>
                    <w:left w:w="22" w:type="dxa"/>
                    <w:bottom w:w="13" w:type="dxa"/>
                    <w:right w:w="22" w:type="dxa"/>
                  </w:tcMar>
                </w:tcPr>
                <w:p w14:paraId="0C217A74" w14:textId="77777777" w:rsidR="00683031" w:rsidRDefault="00000000">
                  <w:pPr>
                    <w:spacing w:after="0"/>
                    <w:rPr>
                      <w:rFonts w:hint="eastAsia"/>
                    </w:rPr>
                  </w:pPr>
                  <w:r>
                    <w:rPr>
                      <w:color w:val="232323"/>
                      <w:sz w:val="12"/>
                    </w:rPr>
                    <w:t>ISO Final Draft International Standard; late draft stage before publication.</w:t>
                  </w:r>
                </w:p>
              </w:tc>
            </w:tr>
            <w:tr w:rsidR="00683031" w14:paraId="06EB15AC" w14:textId="77777777">
              <w:trPr>
                <w:jc w:val="center"/>
              </w:trPr>
              <w:tc>
                <w:tcPr>
                  <w:tcW w:w="1109" w:type="dxa"/>
                  <w:tcBorders>
                    <w:bottom w:val="single" w:sz="2" w:space="0" w:color="D9E2F3"/>
                  </w:tcBorders>
                  <w:shd w:val="clear" w:color="auto" w:fill="EAF2F8"/>
                  <w:tcMar>
                    <w:top w:w="13" w:type="dxa"/>
                    <w:left w:w="22" w:type="dxa"/>
                    <w:bottom w:w="13" w:type="dxa"/>
                    <w:right w:w="22" w:type="dxa"/>
                  </w:tcMar>
                </w:tcPr>
                <w:p w14:paraId="326DA8D6" w14:textId="77777777" w:rsidR="00683031" w:rsidRDefault="00000000">
                  <w:pPr>
                    <w:spacing w:after="0"/>
                    <w:rPr>
                      <w:rFonts w:hint="eastAsia"/>
                    </w:rPr>
                  </w:pPr>
                  <w:r>
                    <w:rPr>
                      <w:b/>
                      <w:color w:val="1F4E79"/>
                      <w:sz w:val="13"/>
                    </w:rPr>
                    <w:t>IEEE</w:t>
                  </w:r>
                </w:p>
              </w:tc>
              <w:tc>
                <w:tcPr>
                  <w:tcW w:w="2477" w:type="dxa"/>
                  <w:tcBorders>
                    <w:bottom w:val="single" w:sz="2" w:space="0" w:color="D9E2F3"/>
                  </w:tcBorders>
                  <w:tcMar>
                    <w:top w:w="13" w:type="dxa"/>
                    <w:left w:w="22" w:type="dxa"/>
                    <w:bottom w:w="13" w:type="dxa"/>
                    <w:right w:w="22" w:type="dxa"/>
                  </w:tcMar>
                </w:tcPr>
                <w:p w14:paraId="33F2DBE8" w14:textId="77777777" w:rsidR="00683031" w:rsidRDefault="00000000">
                  <w:pPr>
                    <w:spacing w:after="0"/>
                    <w:rPr>
                      <w:rFonts w:hint="eastAsia"/>
                    </w:rPr>
                  </w:pPr>
                  <w:r>
                    <w:rPr>
                      <w:color w:val="232323"/>
                      <w:sz w:val="12"/>
                    </w:rPr>
                    <w:t>Institute of Electrical and Electronics Engineers; standards/professional body cited for HRI work.</w:t>
                  </w:r>
                </w:p>
              </w:tc>
            </w:tr>
            <w:tr w:rsidR="00683031" w14:paraId="504445BD" w14:textId="77777777">
              <w:trPr>
                <w:jc w:val="center"/>
              </w:trPr>
              <w:tc>
                <w:tcPr>
                  <w:tcW w:w="1109" w:type="dxa"/>
                  <w:tcBorders>
                    <w:bottom w:val="single" w:sz="2" w:space="0" w:color="D9E2F3"/>
                  </w:tcBorders>
                  <w:shd w:val="clear" w:color="auto" w:fill="EAF2F8"/>
                  <w:tcMar>
                    <w:top w:w="13" w:type="dxa"/>
                    <w:left w:w="22" w:type="dxa"/>
                    <w:bottom w:w="13" w:type="dxa"/>
                    <w:right w:w="22" w:type="dxa"/>
                  </w:tcMar>
                </w:tcPr>
                <w:p w14:paraId="03AB186B" w14:textId="77777777" w:rsidR="00683031" w:rsidRDefault="00000000">
                  <w:pPr>
                    <w:spacing w:after="0"/>
                    <w:rPr>
                      <w:rFonts w:hint="eastAsia"/>
                    </w:rPr>
                  </w:pPr>
                  <w:r>
                    <w:rPr>
                      <w:b/>
                      <w:color w:val="1F4E79"/>
                      <w:sz w:val="13"/>
                    </w:rPr>
                    <w:t>H1 / H2 / H3</w:t>
                  </w:r>
                </w:p>
              </w:tc>
              <w:tc>
                <w:tcPr>
                  <w:tcW w:w="2477" w:type="dxa"/>
                  <w:tcBorders>
                    <w:bottom w:val="single" w:sz="2" w:space="0" w:color="D9E2F3"/>
                  </w:tcBorders>
                  <w:tcMar>
                    <w:top w:w="13" w:type="dxa"/>
                    <w:left w:w="22" w:type="dxa"/>
                    <w:bottom w:w="13" w:type="dxa"/>
                    <w:right w:w="22" w:type="dxa"/>
                  </w:tcMar>
                </w:tcPr>
                <w:p w14:paraId="55D4656F" w14:textId="77777777" w:rsidR="00683031" w:rsidRDefault="00000000">
                  <w:pPr>
                    <w:spacing w:after="0"/>
                    <w:rPr>
                      <w:rFonts w:hint="eastAsia"/>
                    </w:rPr>
                  </w:pPr>
                  <w:r>
                    <w:rPr>
                      <w:color w:val="232323"/>
                      <w:sz w:val="12"/>
                    </w:rPr>
                    <w:t>Study hypotheses: predictive safety; independent supervisory AI; human–robot coordination.</w:t>
                  </w:r>
                </w:p>
              </w:tc>
            </w:tr>
            <w:tr w:rsidR="00683031" w14:paraId="162FAFEE" w14:textId="77777777">
              <w:trPr>
                <w:jc w:val="center"/>
              </w:trPr>
              <w:tc>
                <w:tcPr>
                  <w:tcW w:w="1109" w:type="dxa"/>
                  <w:tcBorders>
                    <w:bottom w:val="single" w:sz="2" w:space="0" w:color="D9E2F3"/>
                  </w:tcBorders>
                  <w:shd w:val="clear" w:color="auto" w:fill="EAF2F8"/>
                  <w:tcMar>
                    <w:top w:w="13" w:type="dxa"/>
                    <w:left w:w="22" w:type="dxa"/>
                    <w:bottom w:w="13" w:type="dxa"/>
                    <w:right w:w="22" w:type="dxa"/>
                  </w:tcMar>
                </w:tcPr>
                <w:p w14:paraId="66344B82" w14:textId="77777777" w:rsidR="00683031" w:rsidRDefault="00000000">
                  <w:pPr>
                    <w:spacing w:after="0"/>
                    <w:rPr>
                      <w:rFonts w:hint="eastAsia"/>
                    </w:rPr>
                  </w:pPr>
                  <w:r>
                    <w:rPr>
                      <w:b/>
                      <w:color w:val="1F4E79"/>
                      <w:sz w:val="13"/>
                    </w:rPr>
                    <w:t>R0–R4</w:t>
                  </w:r>
                </w:p>
              </w:tc>
              <w:tc>
                <w:tcPr>
                  <w:tcW w:w="2477" w:type="dxa"/>
                  <w:tcBorders>
                    <w:bottom w:val="single" w:sz="2" w:space="0" w:color="D9E2F3"/>
                  </w:tcBorders>
                  <w:tcMar>
                    <w:top w:w="13" w:type="dxa"/>
                    <w:left w:w="22" w:type="dxa"/>
                    <w:bottom w:w="13" w:type="dxa"/>
                    <w:right w:w="22" w:type="dxa"/>
                  </w:tcMar>
                </w:tcPr>
                <w:p w14:paraId="7F41B0FC" w14:textId="77777777" w:rsidR="00683031" w:rsidRDefault="00000000">
                  <w:pPr>
                    <w:spacing w:after="0"/>
                    <w:rPr>
                      <w:rFonts w:hint="eastAsia"/>
                    </w:rPr>
                  </w:pPr>
                  <w:r>
                    <w:rPr>
                      <w:color w:val="232323"/>
                      <w:sz w:val="12"/>
                    </w:rPr>
                    <w:t>Illustrative research risk tiers from routine/reversible (R0) to prohibited/unacceptable (R4).</w:t>
                  </w:r>
                </w:p>
              </w:tc>
            </w:tr>
            <w:tr w:rsidR="00683031" w14:paraId="0895C403" w14:textId="77777777">
              <w:trPr>
                <w:jc w:val="center"/>
              </w:trPr>
              <w:tc>
                <w:tcPr>
                  <w:tcW w:w="1109" w:type="dxa"/>
                  <w:tcBorders>
                    <w:bottom w:val="single" w:sz="2" w:space="0" w:color="D9E2F3"/>
                  </w:tcBorders>
                  <w:shd w:val="clear" w:color="auto" w:fill="EAF2F8"/>
                  <w:tcMar>
                    <w:top w:w="13" w:type="dxa"/>
                    <w:left w:w="22" w:type="dxa"/>
                    <w:bottom w:w="13" w:type="dxa"/>
                    <w:right w:w="22" w:type="dxa"/>
                  </w:tcMar>
                </w:tcPr>
                <w:p w14:paraId="3E7D0505" w14:textId="77777777" w:rsidR="00683031" w:rsidRDefault="00000000">
                  <w:pPr>
                    <w:spacing w:after="0"/>
                    <w:rPr>
                      <w:rFonts w:hint="eastAsia"/>
                    </w:rPr>
                  </w:pPr>
                  <w:r>
                    <w:rPr>
                      <w:b/>
                      <w:color w:val="1F4E79"/>
                      <w:sz w:val="13"/>
                    </w:rPr>
                    <w:t>C1–C8</w:t>
                  </w:r>
                </w:p>
              </w:tc>
              <w:tc>
                <w:tcPr>
                  <w:tcW w:w="2477" w:type="dxa"/>
                  <w:tcBorders>
                    <w:bottom w:val="single" w:sz="2" w:space="0" w:color="D9E2F3"/>
                  </w:tcBorders>
                  <w:tcMar>
                    <w:top w:w="13" w:type="dxa"/>
                    <w:left w:w="22" w:type="dxa"/>
                    <w:bottom w:w="13" w:type="dxa"/>
                    <w:right w:w="22" w:type="dxa"/>
                  </w:tcMar>
                </w:tcPr>
                <w:p w14:paraId="5D365633" w14:textId="77777777" w:rsidR="00683031" w:rsidRDefault="00000000">
                  <w:pPr>
                    <w:spacing w:after="0"/>
                    <w:rPr>
                      <w:rFonts w:hint="eastAsia"/>
                    </w:rPr>
                  </w:pPr>
                  <w:r>
                    <w:rPr>
                      <w:color w:val="232323"/>
                      <w:sz w:val="12"/>
                    </w:rPr>
                    <w:t>Eight 2×2×2 experiment conditions created by switching MPC, supervisor and HRCP off/on.</w:t>
                  </w:r>
                </w:p>
              </w:tc>
            </w:tr>
            <w:tr w:rsidR="00683031" w14:paraId="76254E31" w14:textId="77777777">
              <w:trPr>
                <w:jc w:val="center"/>
              </w:trPr>
              <w:tc>
                <w:tcPr>
                  <w:tcW w:w="1109" w:type="dxa"/>
                  <w:tcBorders>
                    <w:bottom w:val="single" w:sz="2" w:space="0" w:color="D9E2F3"/>
                  </w:tcBorders>
                  <w:shd w:val="clear" w:color="auto" w:fill="EAF2F8"/>
                  <w:tcMar>
                    <w:top w:w="13" w:type="dxa"/>
                    <w:left w:w="22" w:type="dxa"/>
                    <w:bottom w:w="13" w:type="dxa"/>
                    <w:right w:w="22" w:type="dxa"/>
                  </w:tcMar>
                </w:tcPr>
                <w:p w14:paraId="748D66A0" w14:textId="77777777" w:rsidR="00683031" w:rsidRDefault="00000000">
                  <w:pPr>
                    <w:spacing w:after="0"/>
                    <w:rPr>
                      <w:rFonts w:hint="eastAsia"/>
                    </w:rPr>
                  </w:pPr>
                  <w:r>
                    <w:rPr>
                      <w:b/>
                      <w:color w:val="1F4E79"/>
                      <w:sz w:val="13"/>
                    </w:rPr>
                    <w:t>G1 / H1 (Unitree)</w:t>
                  </w:r>
                </w:p>
              </w:tc>
              <w:tc>
                <w:tcPr>
                  <w:tcW w:w="2477" w:type="dxa"/>
                  <w:tcBorders>
                    <w:bottom w:val="single" w:sz="2" w:space="0" w:color="D9E2F3"/>
                  </w:tcBorders>
                  <w:tcMar>
                    <w:top w:w="13" w:type="dxa"/>
                    <w:left w:w="22" w:type="dxa"/>
                    <w:bottom w:w="13" w:type="dxa"/>
                    <w:right w:w="22" w:type="dxa"/>
                  </w:tcMar>
                </w:tcPr>
                <w:p w14:paraId="6FA70986" w14:textId="77777777" w:rsidR="00683031" w:rsidRDefault="00000000">
                  <w:pPr>
                    <w:spacing w:after="0"/>
                    <w:rPr>
                      <w:rFonts w:hint="eastAsia"/>
                    </w:rPr>
                  </w:pPr>
                  <w:r>
                    <w:rPr>
                      <w:color w:val="232323"/>
                      <w:sz w:val="12"/>
                    </w:rPr>
                    <w:t>Unitree humanoid robot model names; Unitree H1 is unrelated to this paper’s Hypothesis H1.</w:t>
                  </w:r>
                </w:p>
              </w:tc>
            </w:tr>
          </w:tbl>
          <w:p w14:paraId="10359907" w14:textId="77777777" w:rsidR="00683031" w:rsidRDefault="00683031">
            <w:pPr>
              <w:rPr>
                <w:rFonts w:hint="eastAsia"/>
              </w:rPr>
            </w:pPr>
          </w:p>
        </w:tc>
      </w:tr>
    </w:tbl>
    <w:p w14:paraId="6C2EF724" w14:textId="77777777" w:rsidR="00683031" w:rsidRDefault="00000000">
      <w:pPr>
        <w:spacing w:before="60" w:after="0"/>
        <w:rPr>
          <w:rFonts w:hint="eastAsia"/>
        </w:rPr>
      </w:pPr>
      <w:r>
        <w:rPr>
          <w:i/>
          <w:color w:val="5A5A5A"/>
          <w:sz w:val="13"/>
        </w:rPr>
        <w:t>Note: HRCP, its message types and R0–R4 are research constructs proposed in this paper; they are not presented as existing certified standards.</w:t>
      </w:r>
    </w:p>
    <w:sectPr w:rsidR="00683031" w:rsidSect="00034616">
      <w:pgSz w:w="12240" w:h="15840"/>
      <w:pgMar w:top="576" w:right="605" w:bottom="576" w:left="605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82F793" w14:textId="77777777" w:rsidR="005C7D9F" w:rsidRDefault="005C7D9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2C9EE88" w14:textId="77777777" w:rsidR="005C7D9F" w:rsidRDefault="005C7D9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Liberation Mono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E3499F" w14:textId="77777777" w:rsidR="00683031" w:rsidRDefault="00683031">
    <w:pPr>
      <w:pStyle w:val="Footer"/>
      <w:rPr>
        <w:rFonts w:hint="eastAsia"/>
      </w:rPr>
    </w:pPr>
  </w:p>
  <w:tbl>
    <w:tblPr>
      <w:tblW w:w="0" w:type="auto"/>
      <w:jc w:val="center"/>
      <w:tblLook w:val="04A0" w:firstRow="1" w:lastRow="0" w:firstColumn="1" w:lastColumn="0" w:noHBand="0" w:noVBand="1"/>
    </w:tblPr>
    <w:tblGrid>
      <w:gridCol w:w="5040"/>
      <w:gridCol w:w="5040"/>
    </w:tblGrid>
    <w:tr w:rsidR="00683031" w14:paraId="419C9A61" w14:textId="77777777">
      <w:trPr>
        <w:jc w:val="center"/>
      </w:trPr>
      <w:tc>
        <w:tcPr>
          <w:tcW w:w="5040" w:type="dxa"/>
        </w:tcPr>
        <w:p w14:paraId="498C2F74" w14:textId="77777777" w:rsidR="00683031" w:rsidRDefault="00000000">
          <w:pPr>
            <w:rPr>
              <w:rFonts w:hint="eastAsia"/>
            </w:rPr>
          </w:pPr>
          <w:r>
            <w:rPr>
              <w:color w:val="6E6E6E"/>
              <w:sz w:val="16"/>
            </w:rPr>
            <w:t>Draft for research discussion • September 2026</w:t>
          </w:r>
        </w:p>
      </w:tc>
      <w:tc>
        <w:tcPr>
          <w:tcW w:w="5040" w:type="dxa"/>
        </w:tcPr>
        <w:p w14:paraId="2205550D" w14:textId="2F89F84D" w:rsidR="00683031" w:rsidRDefault="00000000">
          <w:pPr>
            <w:jc w:val="right"/>
            <w:rPr>
              <w:rFonts w:hint="eastAsia"/>
            </w:rPr>
          </w:pPr>
          <w:r>
            <w:t xml:space="preserve">Page </w:t>
          </w:r>
          <w:r>
            <w:fldChar w:fldCharType="begin"/>
          </w:r>
          <w:r>
            <w:instrText>PAGE</w:instrText>
          </w:r>
          <w:r w:rsidR="00CB1130">
            <w:rPr>
              <w:rFonts w:hint="eastAsia"/>
            </w:rPr>
            <w:fldChar w:fldCharType="separate"/>
          </w:r>
          <w:r w:rsidR="00CB1130">
            <w:rPr>
              <w:rFonts w:hint="eastAsia"/>
              <w:noProof/>
            </w:rPr>
            <w:t>1</w:t>
          </w:r>
          <w: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DF6FA7" w14:textId="77777777" w:rsidR="005C7D9F" w:rsidRDefault="005C7D9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A340591" w14:textId="77777777" w:rsidR="005C7D9F" w:rsidRDefault="005C7D9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4EBB78" w14:textId="3F9A9E61" w:rsidR="00683031" w:rsidRDefault="00CB1130">
    <w:pPr>
      <w:pStyle w:val="Header"/>
      <w:jc w:val="right"/>
      <w:rPr>
        <w:rFonts w:hint="eastAsia"/>
      </w:rPr>
    </w:pPr>
    <w:r>
      <w:rPr>
        <w:color w:val="6E6E6E"/>
        <w:sz w:val="17"/>
      </w:rPr>
      <w:t xml:space="preserve">Divya Jain I </w:t>
    </w:r>
    <w:r w:rsidR="00000000">
      <w:rPr>
        <w:color w:val="6E6E6E"/>
        <w:sz w:val="17"/>
      </w:rPr>
      <w:t>Responsible Physical AI Safety | Research Concept Paper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69868303">
    <w:abstractNumId w:val="8"/>
  </w:num>
  <w:num w:numId="2" w16cid:durableId="1926649568">
    <w:abstractNumId w:val="6"/>
  </w:num>
  <w:num w:numId="3" w16cid:durableId="588126372">
    <w:abstractNumId w:val="5"/>
  </w:num>
  <w:num w:numId="4" w16cid:durableId="1027172912">
    <w:abstractNumId w:val="4"/>
  </w:num>
  <w:num w:numId="5" w16cid:durableId="1761215361">
    <w:abstractNumId w:val="7"/>
  </w:num>
  <w:num w:numId="6" w16cid:durableId="53705827">
    <w:abstractNumId w:val="3"/>
  </w:num>
  <w:num w:numId="7" w16cid:durableId="1548757081">
    <w:abstractNumId w:val="2"/>
  </w:num>
  <w:num w:numId="8" w16cid:durableId="1361322047">
    <w:abstractNumId w:val="1"/>
  </w:num>
  <w:num w:numId="9" w16cid:durableId="17276778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C7D9F"/>
    <w:rsid w:val="00683031"/>
    <w:rsid w:val="008A2F7F"/>
    <w:rsid w:val="00A47681"/>
    <w:rsid w:val="00AA1D8D"/>
    <w:rsid w:val="00B47730"/>
    <w:rsid w:val="00BA3DF3"/>
    <w:rsid w:val="00CB0664"/>
    <w:rsid w:val="00CB113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6078F72E-997E-4D3C-8643-9D7792C871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Liberation Sans" w:hAnsi="Liberation San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/>
      <w:b/>
      <w:bCs/>
      <w:color w:val="1F4E79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F559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rPr>
      <w:rFonts w:ascii="Liberation Sans" w:hAnsi="Liberation Sans"/>
      <w:color w:val="5A5A5A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1faf88fe-a998-4c5b-93c9-210a11d9a5c2}" enabled="0" method="" siteId="{1faf88fe-a998-4c5b-93c9-210a11d9a5c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14</Pages>
  <Words>4985</Words>
  <Characters>28419</Characters>
  <Application>Microsoft Office Word</Application>
  <DocSecurity>0</DocSecurity>
  <Lines>236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33338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Divya Jain</cp:lastModifiedBy>
  <cp:revision>4</cp:revision>
  <dcterms:created xsi:type="dcterms:W3CDTF">2013-12-23T23:15:00Z</dcterms:created>
  <dcterms:modified xsi:type="dcterms:W3CDTF">2026-09-26T16:51:00Z</dcterms:modified>
  <cp:category/>
</cp:coreProperties>
</file>