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Curriculum Intelligence Engine — Week 5: Evaluation &amp; Error Analysis</w:t>
      </w:r>
    </w:p>
    <w:p>
      <w:r>
        <w:rPr>
          <w:b w:val="0"/>
        </w:rPr>
        <w:t>Group 9  ·  Roll Nos: J048, J049, J050, J052, J053  ·  AI University NLP Course Project 2026  ·  9 Oct 2026</w:t>
      </w:r>
    </w:p>
    <w:p>
      <w:pPr>
        <w:pStyle w:val="Heading1"/>
      </w:pPr>
      <w:r>
        <w:t>CODE</w:t>
      </w:r>
    </w:p>
    <w:p>
      <w:pPr>
        <w:spacing w:after="80"/>
        <w:shd w:val="clear" w:fill="F2F2F2"/>
      </w:pPr>
      <w:r>
        <w:rPr>
          <w:rFonts w:ascii="Consolas" w:hAnsi="Consolas"/>
          <w:sz w:val="14"/>
        </w:rPr>
        <w:t>Repository : https://github.com/jainamsethia/Curriculum-Intelligence-Engine</w:t>
        <w:br/>
        <w:t>Tag        : week-5-redo</w:t>
        <w:br/>
        <w:t>Commit     : 85f3791d2804d1fd1a55c371cd156e2121d902b7</w:t>
        <w:br/>
        <w:t>Run        : python -m curriculum_engine.run all        (data → week2 → week3 → week4 → week5; NMIMS_ZIP=&lt;path to "B TECH.zip"&gt;)</w:t>
        <w:br/>
        <w:t>This week  : curriculum_engine/experiments/week5.py, reports/failure_notes.json</w:t>
        <w:br/>
        <w:t>Folders    :</w:t>
        <w:br/>
        <w:t>.gitignore</w:t>
        <w:br/>
        <w:t>README.md</w:t>
        <w:br/>
        <w:t>curriculum_engine/   the NLP engine (parser, data, overlap, redundancy, prerequisites, diff, Bloom, evaluation)</w:t>
        <w:br/>
        <w:t>labels/              LLM-annotated reference labels (ids + labels per pass + consensus)</w:t>
        <w:br/>
        <w:t>legacy/              old Week 3-4 scripts and reports (history only)</w:t>
        <w:br/>
        <w:t>legacy_mit/          old MIT OCW scripts (not used)</w:t>
        <w:br/>
        <w:t>reports/             report templates (numbers are placeholders)</w:t>
        <w:br/>
        <w:t>requirements.txt</w:t>
        <w:br/>
        <w:t>results/             metrics JSON + figures per week</w:t>
        <w:br/>
        <w:t>submissions/         per-week submission folders</w:t>
        <w:br/>
        <w:t>tests/               unit tests (pytest)</w:t>
        <w:br/>
        <w:t>tools/               report builder, report checker, submission packer</w:t>
      </w:r>
    </w:p>
    <w:p>
      <w:pPr>
        <w:pStyle w:val="Heading1"/>
      </w:pPr>
      <w:r>
        <w:t>Feedback addressed</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Instructor comment</w:t>
            </w:r>
          </w:p>
        </w:tc>
        <w:tc>
          <w:tcPr>
            <w:tcW w:type="dxa" w:w="3289"/>
            <w:shd w:val="clear" w:color="auto" w:fill="D9E2F3"/>
          </w:tcPr>
          <w:p>
            <w:r/>
            <w:r>
              <w:rPr>
                <w:b/>
                <w:sz w:val="16"/>
              </w:rPr>
              <w:t>What we changed</w:t>
            </w:r>
          </w:p>
        </w:tc>
        <w:tc>
          <w:tcPr>
            <w:tcW w:type="dxa" w:w="3289"/>
            <w:shd w:val="clear" w:color="auto" w:fill="D9E2F3"/>
          </w:tcPr>
          <w:p>
            <w:r/>
            <w:r>
              <w:rPr>
                <w:b/>
                <w:sz w:val="16"/>
              </w:rPr>
              <w:t>Evidence</w:t>
            </w:r>
          </w:p>
        </w:tc>
      </w:tr>
      <w:tr>
        <w:tc>
          <w:tcPr>
            <w:tcW w:type="dxa" w:w="3289"/>
          </w:tcPr>
          <w:p>
            <w:r/>
            <w:r>
              <w:rPr>
                <w:b w:val="0"/>
                <w:sz w:val="16"/>
              </w:rPr>
              <w:t>Week 4: "overlapping content, missing pre-requisites, detect redundancies"</w:t>
            </w:r>
          </w:p>
        </w:tc>
        <w:tc>
          <w:tcPr>
            <w:tcW w:type="dxa" w:w="3289"/>
          </w:tcPr>
          <w:p>
            <w:r/>
            <w:r>
              <w:rPr>
                <w:b w:val="0"/>
                <w:sz w:val="16"/>
              </w:rPr>
              <w:t>The evaluation is organised around these three capabilities first, each against a target fixed in the proposal.</w:t>
            </w:r>
          </w:p>
        </w:tc>
        <w:tc>
          <w:tcPr>
            <w:tcW w:type="dxa" w:w="3289"/>
          </w:tcPr>
          <w:p>
            <w:r/>
            <w:r>
              <w:rPr>
                <w:rFonts w:ascii="Consolas" w:hAnsi="Consolas"/>
                <w:sz w:val="16"/>
              </w:rPr>
              <w:t>results/week5/final.json</w:t>
            </w:r>
          </w:p>
        </w:tc>
      </w:tr>
      <w:tr>
        <w:tc>
          <w:tcPr>
            <w:tcW w:type="dxa" w:w="3289"/>
          </w:tcPr>
          <w:p>
            <w:r/>
            <w:r>
              <w:rPr>
                <w:b w:val="0"/>
                <w:sz w:val="16"/>
              </w:rPr>
              <w:t>Week 4: "Where is the code?"</w:t>
            </w:r>
          </w:p>
        </w:tc>
        <w:tc>
          <w:tcPr>
            <w:tcW w:type="dxa" w:w="3289"/>
          </w:tcPr>
          <w:p>
            <w:r/>
            <w:r>
              <w:rPr>
                <w:b w:val="0"/>
                <w:sz w:val="16"/>
              </w:rPr>
              <w:t>CODE block, tag, code zip; one command reruns every number in this report.</w:t>
            </w:r>
          </w:p>
        </w:tc>
        <w:tc>
          <w:tcPr>
            <w:tcW w:type="dxa" w:w="3289"/>
          </w:tcPr>
          <w:p>
            <w:r/>
            <w:r>
              <w:rPr>
                <w:rFonts w:ascii="Consolas" w:hAnsi="Consolas"/>
                <w:sz w:val="16"/>
              </w:rPr>
              <w:t>curriculum_engine/run.py</w:t>
            </w:r>
          </w:p>
        </w:tc>
      </w:tr>
      <w:tr>
        <w:tc>
          <w:tcPr>
            <w:tcW w:type="dxa" w:w="3289"/>
          </w:tcPr>
          <w:p>
            <w:r/>
            <w:r>
              <w:rPr>
                <w:b w:val="0"/>
                <w:sz w:val="16"/>
              </w:rPr>
              <w:t>Week 2: "value to NMIMS"</w:t>
            </w:r>
          </w:p>
        </w:tc>
        <w:tc>
          <w:tcPr>
            <w:tcW w:type="dxa" w:w="3289"/>
          </w:tcPr>
          <w:p>
            <w:r/>
            <w:r>
              <w:rPr>
                <w:b w:val="0"/>
                <w:sz w:val="16"/>
              </w:rPr>
              <w:t>Breakdown by NMIMS programme, failure cases on real NMIMS courses.</w:t>
            </w:r>
          </w:p>
        </w:tc>
        <w:tc>
          <w:tcPr>
            <w:tcW w:type="dxa" w:w="3289"/>
          </w:tcPr>
          <w:p>
            <w:r/>
            <w:r>
              <w:rPr>
                <w:rFonts w:ascii="Consolas" w:hAnsi="Consolas"/>
                <w:sz w:val="16"/>
              </w:rPr>
              <w:t>results/week5/per_programme.json</w:t>
            </w:r>
          </w:p>
        </w:tc>
      </w:tr>
    </w:tbl>
    <w:p>
      <w:pPr>
        <w:spacing w:after="40"/>
      </w:pPr>
    </w:p>
    <w:p>
      <w:pPr>
        <w:pStyle w:val="Heading1"/>
      </w:pPr>
      <w:r>
        <w:t>Progress vs previous week</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Item</w:t>
            </w:r>
          </w:p>
        </w:tc>
        <w:tc>
          <w:tcPr>
            <w:tcW w:type="dxa" w:w="3289"/>
            <w:shd w:val="clear" w:color="auto" w:fill="D9E2F3"/>
          </w:tcPr>
          <w:p>
            <w:r/>
            <w:r>
              <w:rPr>
                <w:b/>
                <w:sz w:val="16"/>
              </w:rPr>
              <w:t>Week 4</w:t>
            </w:r>
          </w:p>
        </w:tc>
        <w:tc>
          <w:tcPr>
            <w:tcW w:type="dxa" w:w="3289"/>
            <w:shd w:val="clear" w:color="auto" w:fill="D9E2F3"/>
          </w:tcPr>
          <w:p>
            <w:r/>
            <w:r>
              <w:rPr>
                <w:b/>
                <w:sz w:val="16"/>
              </w:rPr>
              <w:t>Week 5 (this report)</w:t>
            </w:r>
          </w:p>
        </w:tc>
      </w:tr>
      <w:tr>
        <w:tc>
          <w:tcPr>
            <w:tcW w:type="dxa" w:w="3289"/>
          </w:tcPr>
          <w:p>
            <w:r/>
            <w:r>
              <w:rPr>
                <w:b w:val="0"/>
                <w:sz w:val="16"/>
              </w:rPr>
              <w:t>Overlap method</w:t>
            </w:r>
          </w:p>
        </w:tc>
        <w:tc>
          <w:tcPr>
            <w:tcW w:type="dxa" w:w="3289"/>
          </w:tcPr>
          <w:p>
            <w:r/>
            <w:r>
              <w:rPr>
                <w:b w:val="0"/>
                <w:sz w:val="16"/>
              </w:rPr>
              <w:t>ablations, selected on validation</w:t>
            </w:r>
          </w:p>
        </w:tc>
        <w:tc>
          <w:tcPr>
            <w:tcW w:type="dxa" w:w="3289"/>
          </w:tcPr>
          <w:p>
            <w:r/>
            <w:r>
              <w:rPr>
                <w:b w:val="0"/>
                <w:sz w:val="16"/>
              </w:rPr>
              <w:t xml:space="preserve">final evaluation of </w:t>
            </w:r>
            <w:r>
              <w:rPr>
                <w:b/>
                <w:sz w:val="16"/>
              </w:rPr>
              <w:t>fusion of TF-IDF and MaxSim (validation percentiles)</w:t>
            </w:r>
            <w:r>
              <w:rPr>
                <w:b w:val="0"/>
                <w:sz w:val="16"/>
              </w:rPr>
              <w:t xml:space="preserve"> on the held-out test split</w:t>
            </w:r>
          </w:p>
        </w:tc>
      </w:tr>
      <w:tr>
        <w:tc>
          <w:tcPr>
            <w:tcW w:type="dxa" w:w="3289"/>
          </w:tcPr>
          <w:p>
            <w:r/>
            <w:r>
              <w:rPr>
                <w:b w:val="0"/>
                <w:sz w:val="16"/>
              </w:rPr>
              <w:t>Evidence of robustness</w:t>
            </w:r>
          </w:p>
        </w:tc>
        <w:tc>
          <w:tcPr>
            <w:tcW w:type="dxa" w:w="3289"/>
          </w:tcPr>
          <w:p>
            <w:r/>
            <w:r>
              <w:rPr>
                <w:b w:val="0"/>
                <w:sz w:val="16"/>
              </w:rPr>
              <w:t>none</w:t>
            </w:r>
          </w:p>
        </w:tc>
        <w:tc>
          <w:tcPr>
            <w:tcW w:type="dxa" w:w="3289"/>
          </w:tcPr>
          <w:p>
            <w:r/>
            <w:r>
              <w:rPr>
                <w:b w:val="0"/>
                <w:sz w:val="16"/>
              </w:rPr>
              <w:t>perturbations of the input text</w:t>
            </w:r>
          </w:p>
        </w:tc>
      </w:tr>
      <w:tr>
        <w:tc>
          <w:tcPr>
            <w:tcW w:type="dxa" w:w="3289"/>
          </w:tcPr>
          <w:p>
            <w:r/>
            <w:r>
              <w:rPr>
                <w:b w:val="0"/>
                <w:sz w:val="16"/>
              </w:rPr>
              <w:t>Error analysis</w:t>
            </w:r>
          </w:p>
        </w:tc>
        <w:tc>
          <w:tcPr>
            <w:tcW w:type="dxa" w:w="3289"/>
          </w:tcPr>
          <w:p>
            <w:r/>
            <w:r>
              <w:rPr>
                <w:b w:val="0"/>
                <w:sz w:val="16"/>
              </w:rPr>
              <w:t>none</w:t>
            </w:r>
          </w:p>
        </w:tc>
        <w:tc>
          <w:tcPr>
            <w:tcW w:type="dxa" w:w="3289"/>
          </w:tcPr>
          <w:p>
            <w:r/>
            <w:r>
              <w:rPr>
                <w:b w:val="0"/>
                <w:sz w:val="16"/>
              </w:rPr>
              <w:t>12 failure cases with root cause and fix</w:t>
            </w:r>
          </w:p>
        </w:tc>
      </w:tr>
      <w:tr>
        <w:tc>
          <w:tcPr>
            <w:tcW w:type="dxa" w:w="3289"/>
          </w:tcPr>
          <w:p>
            <w:r/>
            <w:r>
              <w:rPr>
                <w:b w:val="0"/>
                <w:sz w:val="16"/>
              </w:rPr>
              <w:t>Targets checked</w:t>
            </w:r>
          </w:p>
        </w:tc>
        <w:tc>
          <w:tcPr>
            <w:tcW w:type="dxa" w:w="3289"/>
          </w:tcPr>
          <w:p>
            <w:r/>
            <w:r>
              <w:rPr>
                <w:b w:val="0"/>
                <w:sz w:val="16"/>
              </w:rPr>
              <w:t>none</w:t>
            </w:r>
          </w:p>
        </w:tc>
        <w:tc>
          <w:tcPr>
            <w:tcW w:type="dxa" w:w="3289"/>
          </w:tcPr>
          <w:p>
            <w:r/>
            <w:r>
              <w:rPr>
                <w:b w:val="0"/>
                <w:sz w:val="16"/>
              </w:rPr>
              <w:t>13 of 14 met, 1 missed</w:t>
            </w:r>
          </w:p>
        </w:tc>
      </w:tr>
    </w:tbl>
    <w:p>
      <w:pPr>
        <w:spacing w:after="40"/>
      </w:pPr>
    </w:p>
    <w:p>
      <w:pPr>
        <w:pStyle w:val="Heading1"/>
      </w:pPr>
      <w:r>
        <w:t>1. Test results against the proposal targets</w:t>
      </w:r>
    </w:p>
    <w:p>
      <w:r>
        <w:rPr>
          <w:b w:val="0"/>
        </w:rPr>
        <w:t>Held-out test split: course families never seen in training or tuning; thresholds come from validation. Overlap and flag precision use LLM-annotated reference labels (pass 1 Claude, pass 2 Phi-3 or a second Claude prompt, pass 3 on disagreements). No human annotators were used; results are indicative. For 94 of 200 pairs the second labeller was a Claude prompt rather than Phi-3, so agreement on those items is not independent. Detector flags (Week 3 onwards) were labelled by two Claude passes with different wording plus a pass 3, with no Phi-3, so agreement on flags is not independent.</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shd w:val="clear" w:color="auto" w:fill="D9E2F3"/>
          </w:tcPr>
          <w:p>
            <w:r/>
            <w:r>
              <w:rPr>
                <w:b/>
                <w:sz w:val="16"/>
              </w:rPr>
              <w:t>Capability</w:t>
            </w:r>
          </w:p>
        </w:tc>
        <w:tc>
          <w:tcPr>
            <w:tcW w:type="dxa" w:w="1973"/>
            <w:shd w:val="clear" w:color="auto" w:fill="D9E2F3"/>
          </w:tcPr>
          <w:p>
            <w:r/>
            <w:r>
              <w:rPr>
                <w:b/>
                <w:sz w:val="16"/>
              </w:rPr>
              <w:t>Metric (test split)</w:t>
            </w:r>
          </w:p>
        </w:tc>
        <w:tc>
          <w:tcPr>
            <w:tcW w:type="dxa" w:w="1973"/>
            <w:shd w:val="clear" w:color="auto" w:fill="D9E2F3"/>
          </w:tcPr>
          <w:p>
            <w:r/>
            <w:r>
              <w:rPr>
                <w:b/>
                <w:sz w:val="16"/>
              </w:rPr>
              <w:t>Result</w:t>
            </w:r>
          </w:p>
        </w:tc>
        <w:tc>
          <w:tcPr>
            <w:tcW w:type="dxa" w:w="1973"/>
            <w:shd w:val="clear" w:color="auto" w:fill="D9E2F3"/>
          </w:tcPr>
          <w:p>
            <w:r/>
            <w:r>
              <w:rPr>
                <w:b/>
                <w:sz w:val="16"/>
              </w:rPr>
              <w:t>Target</w:t>
            </w:r>
          </w:p>
        </w:tc>
        <w:tc>
          <w:tcPr>
            <w:tcW w:type="dxa" w:w="1973"/>
            <w:shd w:val="clear" w:color="auto" w:fill="D9E2F3"/>
          </w:tcPr>
          <w:p>
            <w:r/>
            <w:r>
              <w:rPr>
                <w:b/>
                <w:sz w:val="16"/>
              </w:rPr>
              <w:t>Met?</w:t>
            </w:r>
          </w:p>
        </w:tc>
      </w:tr>
      <w:tr>
        <w:tc>
          <w:tcPr>
            <w:tcW w:type="dxa" w:w="1973"/>
          </w:tcPr>
          <w:p>
            <w:r/>
            <w:r>
              <w:rPr>
                <w:b w:val="0"/>
                <w:sz w:val="16"/>
              </w:rPr>
              <w:t>1 Overlap</w:t>
            </w:r>
          </w:p>
        </w:tc>
        <w:tc>
          <w:tcPr>
            <w:tcW w:type="dxa" w:w="1973"/>
          </w:tcPr>
          <w:p>
            <w:r/>
            <w:r>
              <w:rPr>
                <w:b w:val="0"/>
                <w:sz w:val="16"/>
              </w:rPr>
              <w:t>Spearman</w:t>
            </w:r>
          </w:p>
        </w:tc>
        <w:tc>
          <w:tcPr>
            <w:tcW w:type="dxa" w:w="1973"/>
          </w:tcPr>
          <w:p>
            <w:r/>
            <w:r>
              <w:rPr>
                <w:b w:val="0"/>
                <w:sz w:val="16"/>
              </w:rPr>
              <w:t>0.717</w:t>
            </w:r>
          </w:p>
        </w:tc>
        <w:tc>
          <w:tcPr>
            <w:tcW w:type="dxa" w:w="1973"/>
          </w:tcPr>
          <w:p>
            <w:r/>
            <w:r>
              <w:rPr>
                <w:b w:val="0"/>
                <w:sz w:val="16"/>
              </w:rPr>
              <w:t>&gt;= 0.6</w:t>
            </w:r>
          </w:p>
        </w:tc>
        <w:tc>
          <w:tcPr>
            <w:tcW w:type="dxa" w:w="1973"/>
          </w:tcPr>
          <w:p>
            <w:r/>
            <w:r>
              <w:rPr>
                <w:b w:val="0"/>
                <w:sz w:val="16"/>
              </w:rPr>
              <w:t>yes</w:t>
            </w:r>
          </w:p>
        </w:tc>
      </w:tr>
      <w:tr>
        <w:tc>
          <w:tcPr>
            <w:tcW w:type="dxa" w:w="1973"/>
          </w:tcPr>
          <w:p>
            <w:r/>
          </w:p>
        </w:tc>
        <w:tc>
          <w:tcPr>
            <w:tcW w:type="dxa" w:w="1973"/>
          </w:tcPr>
          <w:p>
            <w:r/>
            <w:r>
              <w:rPr>
                <w:b w:val="0"/>
                <w:sz w:val="16"/>
              </w:rPr>
              <w:t>ROC-AUC (any overlap)</w:t>
            </w:r>
          </w:p>
        </w:tc>
        <w:tc>
          <w:tcPr>
            <w:tcW w:type="dxa" w:w="1973"/>
          </w:tcPr>
          <w:p>
            <w:r/>
            <w:r>
              <w:rPr>
                <w:b w:val="0"/>
                <w:sz w:val="16"/>
              </w:rPr>
              <w:t>0.965</w:t>
            </w:r>
          </w:p>
        </w:tc>
        <w:tc>
          <w:tcPr>
            <w:tcW w:type="dxa" w:w="1973"/>
          </w:tcPr>
          <w:p>
            <w:r/>
            <w:r>
              <w:rPr>
                <w:b w:val="0"/>
                <w:sz w:val="16"/>
              </w:rPr>
              <w:t>&gt;= 0.85</w:t>
            </w:r>
          </w:p>
        </w:tc>
        <w:tc>
          <w:tcPr>
            <w:tcW w:type="dxa" w:w="1973"/>
          </w:tcPr>
          <w:p>
            <w:r/>
            <w:r>
              <w:rPr>
                <w:b w:val="0"/>
                <w:sz w:val="16"/>
              </w:rPr>
              <w:t>yes</w:t>
            </w:r>
          </w:p>
        </w:tc>
      </w:tr>
      <w:tr>
        <w:tc>
          <w:tcPr>
            <w:tcW w:type="dxa" w:w="1973"/>
          </w:tcPr>
          <w:p>
            <w:r/>
          </w:p>
        </w:tc>
        <w:tc>
          <w:tcPr>
            <w:tcW w:type="dxa" w:w="1973"/>
          </w:tcPr>
          <w:p>
            <w:r/>
            <w:r>
              <w:rPr>
                <w:b w:val="0"/>
                <w:sz w:val="16"/>
              </w:rPr>
              <w:t>F1 at validation threshold</w:t>
            </w:r>
          </w:p>
        </w:tc>
        <w:tc>
          <w:tcPr>
            <w:tcW w:type="dxa" w:w="1973"/>
          </w:tcPr>
          <w:p>
            <w:r/>
            <w:r>
              <w:rPr>
                <w:b w:val="0"/>
                <w:sz w:val="16"/>
              </w:rPr>
              <w:t>0.731</w:t>
            </w:r>
          </w:p>
        </w:tc>
        <w:tc>
          <w:tcPr>
            <w:tcW w:type="dxa" w:w="1973"/>
          </w:tcPr>
          <w:p>
            <w:r/>
            <w:r>
              <w:rPr>
                <w:b w:val="0"/>
                <w:sz w:val="16"/>
              </w:rPr>
              <w:t>&gt;= 0.7</w:t>
            </w:r>
          </w:p>
        </w:tc>
        <w:tc>
          <w:tcPr>
            <w:tcW w:type="dxa" w:w="1973"/>
          </w:tcPr>
          <w:p>
            <w:r/>
            <w:r>
              <w:rPr>
                <w:b w:val="0"/>
                <w:sz w:val="16"/>
              </w:rPr>
              <w:t>yes</w:t>
            </w:r>
          </w:p>
        </w:tc>
      </w:tr>
      <w:tr>
        <w:tc>
          <w:tcPr>
            <w:tcW w:type="dxa" w:w="1973"/>
          </w:tcPr>
          <w:p>
            <w:r/>
            <w:r>
              <w:rPr>
                <w:b w:val="0"/>
                <w:sz w:val="16"/>
              </w:rPr>
              <w:t>2 Redundancy</w:t>
            </w:r>
          </w:p>
        </w:tc>
        <w:tc>
          <w:tcPr>
            <w:tcW w:type="dxa" w:w="1973"/>
          </w:tcPr>
          <w:p>
            <w:r/>
            <w:r>
              <w:rPr>
                <w:b w:val="0"/>
                <w:sz w:val="16"/>
              </w:rPr>
              <w:t>precision of top flags (reference labels)</w:t>
            </w:r>
          </w:p>
        </w:tc>
        <w:tc>
          <w:tcPr>
            <w:tcW w:type="dxa" w:w="1973"/>
          </w:tcPr>
          <w:p>
            <w:r/>
            <w:r>
              <w:rPr>
                <w:b w:val="0"/>
                <w:sz w:val="16"/>
              </w:rPr>
              <w:t>0.800</w:t>
            </w:r>
          </w:p>
        </w:tc>
        <w:tc>
          <w:tcPr>
            <w:tcW w:type="dxa" w:w="1973"/>
          </w:tcPr>
          <w:p>
            <w:r/>
            <w:r>
              <w:rPr>
                <w:b w:val="0"/>
                <w:sz w:val="16"/>
              </w:rPr>
              <w:t>&gt;= 0.7</w:t>
            </w:r>
          </w:p>
        </w:tc>
        <w:tc>
          <w:tcPr>
            <w:tcW w:type="dxa" w:w="1973"/>
          </w:tcPr>
          <w:p>
            <w:r/>
            <w:r>
              <w:rPr>
                <w:b w:val="0"/>
                <w:sz w:val="16"/>
              </w:rPr>
              <w:t>yes</w:t>
            </w:r>
          </w:p>
        </w:tc>
      </w:tr>
      <w:tr>
        <w:tc>
          <w:tcPr>
            <w:tcW w:type="dxa" w:w="1973"/>
          </w:tcPr>
          <w:p>
            <w:r/>
          </w:p>
        </w:tc>
        <w:tc>
          <w:tcPr>
            <w:tcW w:type="dxa" w:w="1973"/>
          </w:tcPr>
          <w:p>
            <w:r/>
            <w:r>
              <w:rPr>
                <w:b w:val="0"/>
                <w:sz w:val="16"/>
              </w:rPr>
              <w:t>injected near-duplicates in top 20</w:t>
            </w:r>
          </w:p>
        </w:tc>
        <w:tc>
          <w:tcPr>
            <w:tcW w:type="dxa" w:w="1973"/>
          </w:tcPr>
          <w:p>
            <w:r/>
            <w:r>
              <w:rPr>
                <w:b w:val="0"/>
                <w:sz w:val="16"/>
              </w:rPr>
              <w:t>1.000</w:t>
            </w:r>
          </w:p>
        </w:tc>
        <w:tc>
          <w:tcPr>
            <w:tcW w:type="dxa" w:w="1973"/>
          </w:tcPr>
          <w:p>
            <w:r/>
            <w:r>
              <w:rPr>
                <w:b w:val="0"/>
                <w:sz w:val="16"/>
              </w:rPr>
              <w:t>&gt;= 0.8</w:t>
            </w:r>
          </w:p>
        </w:tc>
        <w:tc>
          <w:tcPr>
            <w:tcW w:type="dxa" w:w="1973"/>
          </w:tcPr>
          <w:p>
            <w:r/>
            <w:r>
              <w:rPr>
                <w:b w:val="0"/>
                <w:sz w:val="16"/>
              </w:rPr>
              <w:t>yes</w:t>
            </w:r>
          </w:p>
        </w:tc>
      </w:tr>
      <w:tr>
        <w:tc>
          <w:tcPr>
            <w:tcW w:type="dxa" w:w="1973"/>
          </w:tcPr>
          <w:p>
            <w:r/>
            <w:r>
              <w:rPr>
                <w:b w:val="0"/>
                <w:sz w:val="16"/>
              </w:rPr>
              <w:t>3 Prerequisites</w:t>
            </w:r>
          </w:p>
        </w:tc>
        <w:tc>
          <w:tcPr>
            <w:tcW w:type="dxa" w:w="1973"/>
          </w:tcPr>
          <w:p>
            <w:r/>
            <w:r>
              <w:rPr>
                <w:b w:val="0"/>
                <w:sz w:val="16"/>
              </w:rPr>
              <w:t>removal recall</w:t>
            </w:r>
          </w:p>
        </w:tc>
        <w:tc>
          <w:tcPr>
            <w:tcW w:type="dxa" w:w="1973"/>
          </w:tcPr>
          <w:p>
            <w:r/>
            <w:r>
              <w:rPr>
                <w:b w:val="0"/>
                <w:sz w:val="16"/>
              </w:rPr>
              <w:t>0.880</w:t>
            </w:r>
          </w:p>
        </w:tc>
        <w:tc>
          <w:tcPr>
            <w:tcW w:type="dxa" w:w="1973"/>
          </w:tcPr>
          <w:p>
            <w:r/>
            <w:r>
              <w:rPr>
                <w:b w:val="0"/>
                <w:sz w:val="16"/>
              </w:rPr>
              <w:t>&gt;= 0.8</w:t>
            </w:r>
          </w:p>
        </w:tc>
        <w:tc>
          <w:tcPr>
            <w:tcW w:type="dxa" w:w="1973"/>
          </w:tcPr>
          <w:p>
            <w:r/>
            <w:r>
              <w:rPr>
                <w:b w:val="0"/>
                <w:sz w:val="16"/>
              </w:rPr>
              <w:t>yes</w:t>
            </w:r>
          </w:p>
        </w:tc>
      </w:tr>
      <w:tr>
        <w:tc>
          <w:tcPr>
            <w:tcW w:type="dxa" w:w="1973"/>
          </w:tcPr>
          <w:p>
            <w:r/>
          </w:p>
        </w:tc>
        <w:tc>
          <w:tcPr>
            <w:tcW w:type="dxa" w:w="1973"/>
          </w:tcPr>
          <w:p>
            <w:r/>
            <w:r>
              <w:rPr>
                <w:b w:val="0"/>
                <w:sz w:val="16"/>
              </w:rPr>
              <w:t>precision of flags (reference labels)</w:t>
            </w:r>
          </w:p>
        </w:tc>
        <w:tc>
          <w:tcPr>
            <w:tcW w:type="dxa" w:w="1973"/>
          </w:tcPr>
          <w:p>
            <w:r/>
            <w:r>
              <w:rPr>
                <w:b w:val="0"/>
                <w:sz w:val="16"/>
              </w:rPr>
              <w:t>0.100</w:t>
            </w:r>
          </w:p>
        </w:tc>
        <w:tc>
          <w:tcPr>
            <w:tcW w:type="dxa" w:w="1973"/>
          </w:tcPr>
          <w:p>
            <w:r/>
            <w:r>
              <w:rPr>
                <w:b w:val="0"/>
                <w:sz w:val="16"/>
              </w:rPr>
              <w:t>&gt;= 0.6</w:t>
            </w:r>
          </w:p>
        </w:tc>
        <w:tc>
          <w:tcPr>
            <w:tcW w:type="dxa" w:w="1973"/>
          </w:tcPr>
          <w:p>
            <w:r/>
            <w:r>
              <w:rPr>
                <w:b w:val="0"/>
                <w:sz w:val="16"/>
              </w:rPr>
              <w:t>no</w:t>
            </w:r>
          </w:p>
        </w:tc>
      </w:tr>
      <w:tr>
        <w:tc>
          <w:tcPr>
            <w:tcW w:type="dxa" w:w="1973"/>
          </w:tcPr>
          <w:p>
            <w:r/>
          </w:p>
        </w:tc>
        <w:tc>
          <w:tcPr>
            <w:tcW w:type="dxa" w:w="1973"/>
          </w:tcPr>
          <w:p>
            <w:r/>
            <w:r>
              <w:rPr>
                <w:b w:val="0"/>
                <w:sz w:val="16"/>
              </w:rPr>
              <w:t>false alarms after renaming</w:t>
            </w:r>
          </w:p>
        </w:tc>
        <w:tc>
          <w:tcPr>
            <w:tcW w:type="dxa" w:w="1973"/>
          </w:tcPr>
          <w:p>
            <w:r/>
            <w:r>
              <w:rPr>
                <w:b w:val="0"/>
                <w:sz w:val="16"/>
              </w:rPr>
              <w:t>0.120</w:t>
            </w:r>
          </w:p>
        </w:tc>
        <w:tc>
          <w:tcPr>
            <w:tcW w:type="dxa" w:w="1973"/>
          </w:tcPr>
          <w:p>
            <w:r/>
            <w:r>
              <w:rPr>
                <w:b w:val="0"/>
                <w:sz w:val="16"/>
              </w:rPr>
              <w:t>&lt;= 0.2</w:t>
            </w:r>
          </w:p>
        </w:tc>
        <w:tc>
          <w:tcPr>
            <w:tcW w:type="dxa" w:w="1973"/>
          </w:tcPr>
          <w:p>
            <w:r/>
            <w:r>
              <w:rPr>
                <w:b w:val="0"/>
                <w:sz w:val="16"/>
              </w:rPr>
              <w:t>yes</w:t>
            </w:r>
          </w:p>
        </w:tc>
      </w:tr>
      <w:tr>
        <w:tc>
          <w:tcPr>
            <w:tcW w:type="dxa" w:w="1973"/>
          </w:tcPr>
          <w:p>
            <w:r/>
            <w:r>
              <w:rPr>
                <w:b w:val="0"/>
                <w:sz w:val="16"/>
              </w:rPr>
              <w:t>4 Curriculum diff</w:t>
            </w:r>
          </w:p>
        </w:tc>
        <w:tc>
          <w:tcPr>
            <w:tcW w:type="dxa" w:w="1973"/>
          </w:tcPr>
          <w:p>
            <w:r/>
            <w:r>
              <w:rPr>
                <w:b w:val="0"/>
                <w:sz w:val="16"/>
              </w:rPr>
              <w:t>precision (real year pairs)</w:t>
            </w:r>
          </w:p>
        </w:tc>
        <w:tc>
          <w:tcPr>
            <w:tcW w:type="dxa" w:w="1973"/>
          </w:tcPr>
          <w:p>
            <w:r/>
            <w:r>
              <w:rPr>
                <w:b w:val="0"/>
                <w:sz w:val="16"/>
              </w:rPr>
              <w:t>0.998</w:t>
            </w:r>
          </w:p>
        </w:tc>
        <w:tc>
          <w:tcPr>
            <w:tcW w:type="dxa" w:w="1973"/>
          </w:tcPr>
          <w:p>
            <w:r/>
            <w:r>
              <w:rPr>
                <w:b w:val="0"/>
                <w:sz w:val="16"/>
              </w:rPr>
              <w:t>&gt;= 0.85</w:t>
            </w:r>
          </w:p>
        </w:tc>
        <w:tc>
          <w:tcPr>
            <w:tcW w:type="dxa" w:w="1973"/>
          </w:tcPr>
          <w:p>
            <w:r/>
            <w:r>
              <w:rPr>
                <w:b w:val="0"/>
                <w:sz w:val="16"/>
              </w:rPr>
              <w:t>yes</w:t>
            </w:r>
          </w:p>
        </w:tc>
      </w:tr>
      <w:tr>
        <w:tc>
          <w:tcPr>
            <w:tcW w:type="dxa" w:w="1973"/>
          </w:tcPr>
          <w:p>
            <w:r/>
          </w:p>
        </w:tc>
        <w:tc>
          <w:tcPr>
            <w:tcW w:type="dxa" w:w="1973"/>
          </w:tcPr>
          <w:p>
            <w:r/>
            <w:r>
              <w:rPr>
                <w:b w:val="0"/>
                <w:sz w:val="16"/>
              </w:rPr>
              <w:t>recall (real year pairs)</w:t>
            </w:r>
          </w:p>
        </w:tc>
        <w:tc>
          <w:tcPr>
            <w:tcW w:type="dxa" w:w="1973"/>
          </w:tcPr>
          <w:p>
            <w:r/>
            <w:r>
              <w:rPr>
                <w:b w:val="0"/>
                <w:sz w:val="16"/>
              </w:rPr>
              <w:t>0.956</w:t>
            </w:r>
          </w:p>
        </w:tc>
        <w:tc>
          <w:tcPr>
            <w:tcW w:type="dxa" w:w="1973"/>
          </w:tcPr>
          <w:p>
            <w:r/>
            <w:r>
              <w:rPr>
                <w:b w:val="0"/>
                <w:sz w:val="16"/>
              </w:rPr>
              <w:t>&gt;= 0.85</w:t>
            </w:r>
          </w:p>
        </w:tc>
        <w:tc>
          <w:tcPr>
            <w:tcW w:type="dxa" w:w="1973"/>
          </w:tcPr>
          <w:p>
            <w:r/>
            <w:r>
              <w:rPr>
                <w:b w:val="0"/>
                <w:sz w:val="16"/>
              </w:rPr>
              <w:t>yes</w:t>
            </w:r>
          </w:p>
        </w:tc>
      </w:tr>
      <w:tr>
        <w:tc>
          <w:tcPr>
            <w:tcW w:type="dxa" w:w="1973"/>
          </w:tcPr>
          <w:p>
            <w:r/>
            <w:r>
              <w:rPr>
                <w:b w:val="0"/>
                <w:sz w:val="16"/>
              </w:rPr>
              <w:t>5 Bloom</w:t>
            </w:r>
          </w:p>
        </w:tc>
        <w:tc>
          <w:tcPr>
            <w:tcW w:type="dxa" w:w="1973"/>
          </w:tcPr>
          <w:p>
            <w:r/>
            <w:r>
              <w:rPr>
                <w:b w:val="0"/>
                <w:sz w:val="16"/>
              </w:rPr>
              <w:t>accuracy vs faculty tags</w:t>
            </w:r>
          </w:p>
        </w:tc>
        <w:tc>
          <w:tcPr>
            <w:tcW w:type="dxa" w:w="1973"/>
          </w:tcPr>
          <w:p>
            <w:r/>
            <w:r>
              <w:rPr>
                <w:b w:val="0"/>
                <w:sz w:val="16"/>
              </w:rPr>
              <w:t>0.776</w:t>
            </w:r>
          </w:p>
        </w:tc>
        <w:tc>
          <w:tcPr>
            <w:tcW w:type="dxa" w:w="1973"/>
          </w:tcPr>
          <w:p>
            <w:r/>
            <w:r>
              <w:rPr>
                <w:b w:val="0"/>
                <w:sz w:val="16"/>
              </w:rPr>
              <w:t>&gt;= 0.7</w:t>
            </w:r>
          </w:p>
        </w:tc>
        <w:tc>
          <w:tcPr>
            <w:tcW w:type="dxa" w:w="1973"/>
          </w:tcPr>
          <w:p>
            <w:r/>
            <w:r>
              <w:rPr>
                <w:b w:val="0"/>
                <w:sz w:val="16"/>
              </w:rPr>
              <w:t>yes</w:t>
            </w:r>
          </w:p>
        </w:tc>
      </w:tr>
      <w:tr>
        <w:tc>
          <w:tcPr>
            <w:tcW w:type="dxa" w:w="1973"/>
          </w:tcPr>
          <w:p>
            <w:r/>
          </w:p>
        </w:tc>
        <w:tc>
          <w:tcPr>
            <w:tcW w:type="dxa" w:w="1973"/>
          </w:tcPr>
          <w:p>
            <w:r/>
            <w:r>
              <w:rPr>
                <w:b w:val="0"/>
                <w:sz w:val="16"/>
              </w:rPr>
              <w:t>within one level</w:t>
            </w:r>
          </w:p>
        </w:tc>
        <w:tc>
          <w:tcPr>
            <w:tcW w:type="dxa" w:w="1973"/>
          </w:tcPr>
          <w:p>
            <w:r/>
            <w:r>
              <w:rPr>
                <w:b w:val="0"/>
                <w:sz w:val="16"/>
              </w:rPr>
              <w:t>0.871</w:t>
            </w:r>
          </w:p>
        </w:tc>
        <w:tc>
          <w:tcPr>
            <w:tcW w:type="dxa" w:w="1973"/>
          </w:tcPr>
          <w:p>
            <w:r/>
            <w:r>
              <w:rPr>
                <w:b w:val="0"/>
                <w:sz w:val="16"/>
              </w:rPr>
              <w:t>&gt;= 0.85</w:t>
            </w:r>
          </w:p>
        </w:tc>
        <w:tc>
          <w:tcPr>
            <w:tcW w:type="dxa" w:w="1973"/>
          </w:tcPr>
          <w:p>
            <w:r/>
            <w:r>
              <w:rPr>
                <w:b w:val="0"/>
                <w:sz w:val="16"/>
              </w:rPr>
              <w:t>yes</w:t>
            </w:r>
          </w:p>
        </w:tc>
      </w:tr>
      <w:tr>
        <w:tc>
          <w:tcPr>
            <w:tcW w:type="dxa" w:w="1973"/>
          </w:tcPr>
          <w:p>
            <w:r/>
            <w:r>
              <w:rPr>
                <w:b w:val="0"/>
                <w:sz w:val="16"/>
              </w:rPr>
              <w:t>6 Emerging topics</w:t>
            </w:r>
          </w:p>
        </w:tc>
        <w:tc>
          <w:tcPr>
            <w:tcW w:type="dxa" w:w="1973"/>
          </w:tcPr>
          <w:p>
            <w:r/>
            <w:r>
              <w:rPr>
                <w:b w:val="0"/>
                <w:sz w:val="16"/>
              </w:rPr>
              <w:t>precision of flagged gaps</w:t>
            </w:r>
          </w:p>
        </w:tc>
        <w:tc>
          <w:tcPr>
            <w:tcW w:type="dxa" w:w="1973"/>
          </w:tcPr>
          <w:p>
            <w:r/>
            <w:r>
              <w:rPr>
                <w:b w:val="0"/>
                <w:sz w:val="16"/>
              </w:rPr>
              <w:t>1.000</w:t>
            </w:r>
          </w:p>
        </w:tc>
        <w:tc>
          <w:tcPr>
            <w:tcW w:type="dxa" w:w="1973"/>
          </w:tcPr>
          <w:p>
            <w:r/>
            <w:r>
              <w:rPr>
                <w:b w:val="0"/>
                <w:sz w:val="16"/>
              </w:rPr>
              <w:t>&gt;= 0.7</w:t>
            </w:r>
          </w:p>
        </w:tc>
        <w:tc>
          <w:tcPr>
            <w:tcW w:type="dxa" w:w="1973"/>
          </w:tcPr>
          <w:p>
            <w:r/>
            <w:r>
              <w:rPr>
                <w:b w:val="0"/>
                <w:sz w:val="16"/>
              </w:rPr>
              <w:t>yes</w:t>
            </w:r>
          </w:p>
        </w:tc>
      </w:tr>
      <w:tr>
        <w:tc>
          <w:tcPr>
            <w:tcW w:type="dxa" w:w="1973"/>
          </w:tcPr>
          <w:p>
            <w:r/>
            <w:r>
              <w:rPr>
                <w:b w:val="0"/>
                <w:sz w:val="16"/>
              </w:rPr>
              <w:t>7 Topic labels</w:t>
            </w:r>
          </w:p>
        </w:tc>
        <w:tc>
          <w:tcPr>
            <w:tcW w:type="dxa" w:w="1973"/>
          </w:tcPr>
          <w:p>
            <w:r/>
            <w:r>
              <w:rPr>
                <w:b w:val="0"/>
                <w:sz w:val="16"/>
              </w:rPr>
              <w:t>share accepted</w:t>
            </w:r>
          </w:p>
        </w:tc>
        <w:tc>
          <w:tcPr>
            <w:tcW w:type="dxa" w:w="1973"/>
          </w:tcPr>
          <w:p>
            <w:r/>
            <w:r>
              <w:rPr>
                <w:b w:val="0"/>
                <w:sz w:val="16"/>
              </w:rPr>
              <w:t>0.700</w:t>
            </w:r>
          </w:p>
        </w:tc>
        <w:tc>
          <w:tcPr>
            <w:tcW w:type="dxa" w:w="1973"/>
          </w:tcPr>
          <w:p>
            <w:r/>
            <w:r>
              <w:rPr>
                <w:b w:val="0"/>
                <w:sz w:val="16"/>
              </w:rPr>
              <w:t>&gt;= 0.7</w:t>
            </w:r>
          </w:p>
        </w:tc>
        <w:tc>
          <w:tcPr>
            <w:tcW w:type="dxa" w:w="1973"/>
          </w:tcPr>
          <w:p>
            <w:r/>
            <w:r>
              <w:rPr>
                <w:b w:val="0"/>
                <w:sz w:val="16"/>
              </w:rPr>
              <w:t>yes</w:t>
            </w:r>
          </w:p>
        </w:tc>
      </w:tr>
    </w:tbl>
    <w:p>
      <w:pPr>
        <w:spacing w:after="40"/>
      </w:pPr>
    </w:p>
    <w:p>
      <w:r>
        <w:rPr>
          <w:b w:val="0"/>
        </w:rPr>
        <w:t>The one missed target is the precision of missing-prerequisite flags: most flags concern prerequisites that are taught earlier under another name, umbrella names such as "Engineering Mathematics", or phrases that are not subjects at all (cases F05–F07 below). Removal recall and rename false alarms meet their targets, so the checker finds real gaps but raises too many warnings to be used without review.</w:t>
      </w:r>
    </w:p>
    <w:p>
      <w:r>
        <w:rPr>
          <w:b w:val="0"/>
        </w:rPr>
        <w:t>The overlap method has Spearman 0.717 [0.624, 0.794] and ROC-AUC 0.965 [0.937, 0.987] on 119 test pairs; at the validation threshold, precision 0.950 and recall 0.594.</w:t>
      </w:r>
    </w:p>
    <w:p>
      <w:pPr>
        <w:pStyle w:val="Heading1"/>
      </w:pPr>
      <w:r>
        <w:t>2. Breakdown by programme</w:t>
      </w:r>
    </w:p>
    <w:tbl>
      <w:tblPr>
        <w:tblStyle w:val="TableGrid"/>
        <w:tblW w:type="auto" w:w="0"/>
        <w:tblLook w:firstColumn="1" w:firstRow="1" w:lastColumn="0" w:lastRow="0" w:noHBand="0" w:noVBand="1" w:val="04A0"/>
      </w:tblPr>
      <w:tblGrid>
        <w:gridCol w:w="1409"/>
        <w:gridCol w:w="1409"/>
        <w:gridCol w:w="1409"/>
        <w:gridCol w:w="1409"/>
        <w:gridCol w:w="1409"/>
        <w:gridCol w:w="1409"/>
        <w:gridCol w:w="1409"/>
      </w:tblGrid>
      <w:tr>
        <w:tc>
          <w:tcPr>
            <w:tcW w:type="dxa" w:w="1409"/>
            <w:shd w:val="clear" w:color="auto" w:fill="D9E2F3"/>
          </w:tcPr>
          <w:p>
            <w:r/>
            <w:r>
              <w:rPr>
                <w:b/>
                <w:sz w:val="16"/>
              </w:rPr>
              <w:t>Programme</w:t>
            </w:r>
          </w:p>
        </w:tc>
        <w:tc>
          <w:tcPr>
            <w:tcW w:type="dxa" w:w="1409"/>
            <w:shd w:val="clear" w:color="auto" w:fill="D9E2F3"/>
          </w:tcPr>
          <w:p>
            <w:r/>
            <w:r>
              <w:rPr>
                <w:b/>
                <w:sz w:val="16"/>
              </w:rPr>
              <w:t>Labelled pairs</w:t>
            </w:r>
          </w:p>
        </w:tc>
        <w:tc>
          <w:tcPr>
            <w:tcW w:type="dxa" w:w="1409"/>
            <w:shd w:val="clear" w:color="auto" w:fill="D9E2F3"/>
          </w:tcPr>
          <w:p>
            <w:r/>
            <w:r>
              <w:rPr>
                <w:b/>
                <w:sz w:val="16"/>
              </w:rPr>
              <w:t>Overlap ROC-AUC</w:t>
            </w:r>
          </w:p>
        </w:tc>
        <w:tc>
          <w:tcPr>
            <w:tcW w:type="dxa" w:w="1409"/>
            <w:shd w:val="clear" w:color="auto" w:fill="D9E2F3"/>
          </w:tcPr>
          <w:p>
            <w:r/>
            <w:r>
              <w:rPr>
                <w:b/>
                <w:sz w:val="16"/>
              </w:rPr>
              <w:t>Tagged outcomes</w:t>
            </w:r>
          </w:p>
        </w:tc>
        <w:tc>
          <w:tcPr>
            <w:tcW w:type="dxa" w:w="1409"/>
            <w:shd w:val="clear" w:color="auto" w:fill="D9E2F3"/>
          </w:tcPr>
          <w:p>
            <w:r/>
            <w:r>
              <w:rPr>
                <w:b/>
                <w:sz w:val="16"/>
              </w:rPr>
              <w:t>Bloom accuracy</w:t>
            </w:r>
          </w:p>
        </w:tc>
        <w:tc>
          <w:tcPr>
            <w:tcW w:type="dxa" w:w="1409"/>
            <w:shd w:val="clear" w:color="auto" w:fill="D9E2F3"/>
          </w:tcPr>
          <w:p>
            <w:r/>
            <w:r>
              <w:rPr>
                <w:b/>
                <w:sz w:val="16"/>
              </w:rPr>
              <w:t>Prerequisite cases</w:t>
            </w:r>
          </w:p>
        </w:tc>
        <w:tc>
          <w:tcPr>
            <w:tcW w:type="dxa" w:w="1409"/>
            <w:shd w:val="clear" w:color="auto" w:fill="D9E2F3"/>
          </w:tcPr>
          <w:p>
            <w:r/>
            <w:r>
              <w:rPr>
                <w:b/>
                <w:sz w:val="16"/>
              </w:rPr>
              <w:t>Removal recall</w:t>
            </w:r>
          </w:p>
        </w:tc>
      </w:tr>
      <w:tr>
        <w:tc>
          <w:tcPr>
            <w:tcW w:type="dxa" w:w="1409"/>
          </w:tcPr>
          <w:p>
            <w:r/>
            <w:r>
              <w:rPr>
                <w:b w:val="0"/>
                <w:sz w:val="16"/>
              </w:rPr>
              <w:t>AI</w:t>
            </w:r>
          </w:p>
        </w:tc>
        <w:tc>
          <w:tcPr>
            <w:tcW w:type="dxa" w:w="1409"/>
          </w:tcPr>
          <w:p>
            <w:r/>
            <w:r>
              <w:rPr>
                <w:b w:val="0"/>
                <w:sz w:val="16"/>
              </w:rPr>
              <w:t>4</w:t>
            </w:r>
          </w:p>
        </w:tc>
        <w:tc>
          <w:tcPr>
            <w:tcW w:type="dxa" w:w="1409"/>
          </w:tcPr>
          <w:p>
            <w:r/>
            <w:r>
              <w:rPr>
                <w:b w:val="0"/>
                <w:sz w:val="16"/>
              </w:rPr>
              <w:t>n/a</w:t>
            </w:r>
          </w:p>
        </w:tc>
        <w:tc>
          <w:tcPr>
            <w:tcW w:type="dxa" w:w="1409"/>
          </w:tcPr>
          <w:p>
            <w:r/>
            <w:r>
              <w:rPr>
                <w:b w:val="0"/>
                <w:sz w:val="16"/>
              </w:rPr>
              <w:t>23</w:t>
            </w:r>
          </w:p>
        </w:tc>
        <w:tc>
          <w:tcPr>
            <w:tcW w:type="dxa" w:w="1409"/>
          </w:tcPr>
          <w:p>
            <w:r/>
            <w:r>
              <w:rPr>
                <w:b w:val="0"/>
                <w:sz w:val="16"/>
              </w:rPr>
              <w:t>0.696</w:t>
            </w:r>
          </w:p>
        </w:tc>
        <w:tc>
          <w:tcPr>
            <w:tcW w:type="dxa" w:w="1409"/>
          </w:tcPr>
          <w:p>
            <w:r/>
            <w:r>
              <w:rPr>
                <w:b w:val="0"/>
                <w:sz w:val="16"/>
              </w:rPr>
              <w:t>1</w:t>
            </w:r>
          </w:p>
        </w:tc>
        <w:tc>
          <w:tcPr>
            <w:tcW w:type="dxa" w:w="1409"/>
          </w:tcPr>
          <w:p>
            <w:r/>
            <w:r>
              <w:rPr>
                <w:b w:val="0"/>
                <w:sz w:val="16"/>
              </w:rPr>
              <w:t>1.000</w:t>
            </w:r>
          </w:p>
        </w:tc>
      </w:tr>
      <w:tr>
        <w:tc>
          <w:tcPr>
            <w:tcW w:type="dxa" w:w="1409"/>
          </w:tcPr>
          <w:p>
            <w:r/>
            <w:r>
              <w:rPr>
                <w:b w:val="0"/>
                <w:sz w:val="16"/>
              </w:rPr>
              <w:t>CIVIL</w:t>
            </w:r>
          </w:p>
        </w:tc>
        <w:tc>
          <w:tcPr>
            <w:tcW w:type="dxa" w:w="1409"/>
          </w:tcPr>
          <w:p>
            <w:r/>
            <w:r>
              <w:rPr>
                <w:b w:val="0"/>
                <w:sz w:val="16"/>
              </w:rPr>
              <w:t>15</w:t>
            </w:r>
          </w:p>
        </w:tc>
        <w:tc>
          <w:tcPr>
            <w:tcW w:type="dxa" w:w="1409"/>
          </w:tcPr>
          <w:p>
            <w:r/>
            <w:r>
              <w:rPr>
                <w:b w:val="0"/>
                <w:sz w:val="16"/>
              </w:rPr>
              <w:t>1.000</w:t>
            </w:r>
          </w:p>
        </w:tc>
        <w:tc>
          <w:tcPr>
            <w:tcW w:type="dxa" w:w="1409"/>
          </w:tcPr>
          <w:p>
            <w:r/>
            <w:r>
              <w:rPr>
                <w:b w:val="0"/>
                <w:sz w:val="16"/>
              </w:rPr>
              <w:t>19</w:t>
            </w:r>
          </w:p>
        </w:tc>
        <w:tc>
          <w:tcPr>
            <w:tcW w:type="dxa" w:w="1409"/>
          </w:tcPr>
          <w:p>
            <w:r/>
            <w:r>
              <w:rPr>
                <w:b w:val="0"/>
                <w:sz w:val="16"/>
              </w:rPr>
              <w:t>0.842</w:t>
            </w:r>
          </w:p>
        </w:tc>
        <w:tc>
          <w:tcPr>
            <w:tcW w:type="dxa" w:w="1409"/>
          </w:tcPr>
          <w:p>
            <w:r/>
            <w:r>
              <w:rPr>
                <w:b w:val="0"/>
                <w:sz w:val="16"/>
              </w:rPr>
              <w:t>16</w:t>
            </w:r>
          </w:p>
        </w:tc>
        <w:tc>
          <w:tcPr>
            <w:tcW w:type="dxa" w:w="1409"/>
          </w:tcPr>
          <w:p>
            <w:r/>
            <w:r>
              <w:rPr>
                <w:b w:val="0"/>
                <w:sz w:val="16"/>
              </w:rPr>
              <w:t>1.000</w:t>
            </w:r>
          </w:p>
        </w:tc>
      </w:tr>
      <w:tr>
        <w:tc>
          <w:tcPr>
            <w:tcW w:type="dxa" w:w="1409"/>
          </w:tcPr>
          <w:p>
            <w:r/>
            <w:r>
              <w:rPr>
                <w:b w:val="0"/>
                <w:sz w:val="16"/>
              </w:rPr>
              <w:t>COMMON</w:t>
            </w:r>
          </w:p>
        </w:tc>
        <w:tc>
          <w:tcPr>
            <w:tcW w:type="dxa" w:w="1409"/>
          </w:tcPr>
          <w:p>
            <w:r/>
            <w:r>
              <w:rPr>
                <w:b w:val="0"/>
                <w:sz w:val="16"/>
              </w:rPr>
              <w:t>0</w:t>
            </w:r>
          </w:p>
        </w:tc>
        <w:tc>
          <w:tcPr>
            <w:tcW w:type="dxa" w:w="1409"/>
          </w:tcPr>
          <w:p>
            <w:r/>
            <w:r>
              <w:rPr>
                <w:b w:val="0"/>
                <w:sz w:val="16"/>
              </w:rPr>
              <w:t>n/a</w:t>
            </w:r>
          </w:p>
        </w:tc>
        <w:tc>
          <w:tcPr>
            <w:tcW w:type="dxa" w:w="1409"/>
          </w:tcPr>
          <w:p>
            <w:r/>
            <w:r>
              <w:rPr>
                <w:b w:val="0"/>
                <w:sz w:val="16"/>
              </w:rPr>
              <w:t>3</w:t>
            </w:r>
          </w:p>
        </w:tc>
        <w:tc>
          <w:tcPr>
            <w:tcW w:type="dxa" w:w="1409"/>
          </w:tcPr>
          <w:p>
            <w:r/>
            <w:r>
              <w:rPr>
                <w:b w:val="0"/>
                <w:sz w:val="16"/>
              </w:rPr>
              <w:t>1.000</w:t>
            </w:r>
          </w:p>
        </w:tc>
        <w:tc>
          <w:tcPr>
            <w:tcW w:type="dxa" w:w="1409"/>
          </w:tcPr>
          <w:p>
            <w:r/>
            <w:r>
              <w:rPr>
                <w:b w:val="0"/>
                <w:sz w:val="16"/>
              </w:rPr>
              <w:t>0</w:t>
            </w:r>
          </w:p>
        </w:tc>
        <w:tc>
          <w:tcPr>
            <w:tcW w:type="dxa" w:w="1409"/>
          </w:tcPr>
          <w:p>
            <w:r/>
            <w:r>
              <w:rPr>
                <w:b w:val="0"/>
                <w:sz w:val="16"/>
              </w:rPr>
              <w:t>n/a</w:t>
            </w:r>
          </w:p>
        </w:tc>
      </w:tr>
      <w:tr>
        <w:tc>
          <w:tcPr>
            <w:tcW w:type="dxa" w:w="1409"/>
          </w:tcPr>
          <w:p>
            <w:r/>
            <w:r>
              <w:rPr>
                <w:b w:val="0"/>
                <w:sz w:val="16"/>
              </w:rPr>
              <w:t>COMP</w:t>
            </w:r>
          </w:p>
        </w:tc>
        <w:tc>
          <w:tcPr>
            <w:tcW w:type="dxa" w:w="1409"/>
          </w:tcPr>
          <w:p>
            <w:r/>
            <w:r>
              <w:rPr>
                <w:b w:val="0"/>
                <w:sz w:val="16"/>
              </w:rPr>
              <w:t>14</w:t>
            </w:r>
          </w:p>
        </w:tc>
        <w:tc>
          <w:tcPr>
            <w:tcW w:type="dxa" w:w="1409"/>
          </w:tcPr>
          <w:p>
            <w:r/>
            <w:r>
              <w:rPr>
                <w:b w:val="0"/>
                <w:sz w:val="16"/>
              </w:rPr>
              <w:t>0.950</w:t>
            </w:r>
          </w:p>
        </w:tc>
        <w:tc>
          <w:tcPr>
            <w:tcW w:type="dxa" w:w="1409"/>
          </w:tcPr>
          <w:p>
            <w:r/>
            <w:r>
              <w:rPr>
                <w:b w:val="0"/>
                <w:sz w:val="16"/>
              </w:rPr>
              <w:t>26</w:t>
            </w:r>
          </w:p>
        </w:tc>
        <w:tc>
          <w:tcPr>
            <w:tcW w:type="dxa" w:w="1409"/>
          </w:tcPr>
          <w:p>
            <w:r/>
            <w:r>
              <w:rPr>
                <w:b w:val="0"/>
                <w:sz w:val="16"/>
              </w:rPr>
              <w:t>0.692</w:t>
            </w:r>
          </w:p>
        </w:tc>
        <w:tc>
          <w:tcPr>
            <w:tcW w:type="dxa" w:w="1409"/>
          </w:tcPr>
          <w:p>
            <w:r/>
            <w:r>
              <w:rPr>
                <w:b w:val="0"/>
                <w:sz w:val="16"/>
              </w:rPr>
              <w:t>9</w:t>
            </w:r>
          </w:p>
        </w:tc>
        <w:tc>
          <w:tcPr>
            <w:tcW w:type="dxa" w:w="1409"/>
          </w:tcPr>
          <w:p>
            <w:r/>
            <w:r>
              <w:rPr>
                <w:b w:val="0"/>
                <w:sz w:val="16"/>
              </w:rPr>
              <w:t>1.000</w:t>
            </w:r>
          </w:p>
        </w:tc>
      </w:tr>
      <w:tr>
        <w:tc>
          <w:tcPr>
            <w:tcW w:type="dxa" w:w="1409"/>
          </w:tcPr>
          <w:p>
            <w:r/>
            <w:r>
              <w:rPr>
                <w:b w:val="0"/>
                <w:sz w:val="16"/>
              </w:rPr>
              <w:t>CSBS</w:t>
            </w:r>
          </w:p>
        </w:tc>
        <w:tc>
          <w:tcPr>
            <w:tcW w:type="dxa" w:w="1409"/>
          </w:tcPr>
          <w:p>
            <w:r/>
            <w:r>
              <w:rPr>
                <w:b w:val="0"/>
                <w:sz w:val="16"/>
              </w:rPr>
              <w:t>26</w:t>
            </w:r>
          </w:p>
        </w:tc>
        <w:tc>
          <w:tcPr>
            <w:tcW w:type="dxa" w:w="1409"/>
          </w:tcPr>
          <w:p>
            <w:r/>
            <w:r>
              <w:rPr>
                <w:b w:val="0"/>
                <w:sz w:val="16"/>
              </w:rPr>
              <w:t>0.990</w:t>
            </w:r>
          </w:p>
        </w:tc>
        <w:tc>
          <w:tcPr>
            <w:tcW w:type="dxa" w:w="1409"/>
          </w:tcPr>
          <w:p>
            <w:r/>
            <w:r>
              <w:rPr>
                <w:b w:val="0"/>
                <w:sz w:val="16"/>
              </w:rPr>
              <w:t>13</w:t>
            </w:r>
          </w:p>
        </w:tc>
        <w:tc>
          <w:tcPr>
            <w:tcW w:type="dxa" w:w="1409"/>
          </w:tcPr>
          <w:p>
            <w:r/>
            <w:r>
              <w:rPr>
                <w:b w:val="0"/>
                <w:sz w:val="16"/>
              </w:rPr>
              <w:t>0.692</w:t>
            </w:r>
          </w:p>
        </w:tc>
        <w:tc>
          <w:tcPr>
            <w:tcW w:type="dxa" w:w="1409"/>
          </w:tcPr>
          <w:p>
            <w:r/>
            <w:r>
              <w:rPr>
                <w:b w:val="0"/>
                <w:sz w:val="16"/>
              </w:rPr>
              <w:t>12</w:t>
            </w:r>
          </w:p>
        </w:tc>
        <w:tc>
          <w:tcPr>
            <w:tcW w:type="dxa" w:w="1409"/>
          </w:tcPr>
          <w:p>
            <w:r/>
            <w:r>
              <w:rPr>
                <w:b w:val="0"/>
                <w:sz w:val="16"/>
              </w:rPr>
              <w:t>0.833</w:t>
            </w:r>
          </w:p>
        </w:tc>
      </w:tr>
      <w:tr>
        <w:tc>
          <w:tcPr>
            <w:tcW w:type="dxa" w:w="1409"/>
          </w:tcPr>
          <w:p>
            <w:r/>
            <w:r>
              <w:rPr>
                <w:b w:val="0"/>
                <w:sz w:val="16"/>
              </w:rPr>
              <w:t>CSE-CYBER</w:t>
            </w:r>
          </w:p>
        </w:tc>
        <w:tc>
          <w:tcPr>
            <w:tcW w:type="dxa" w:w="1409"/>
          </w:tcPr>
          <w:p>
            <w:r/>
            <w:r>
              <w:rPr>
                <w:b w:val="0"/>
                <w:sz w:val="16"/>
              </w:rPr>
              <w:t>8</w:t>
            </w:r>
          </w:p>
        </w:tc>
        <w:tc>
          <w:tcPr>
            <w:tcW w:type="dxa" w:w="1409"/>
          </w:tcPr>
          <w:p>
            <w:r/>
            <w:r>
              <w:rPr>
                <w:b w:val="0"/>
                <w:sz w:val="16"/>
              </w:rPr>
              <w:t>1.000</w:t>
            </w:r>
          </w:p>
        </w:tc>
        <w:tc>
          <w:tcPr>
            <w:tcW w:type="dxa" w:w="1409"/>
          </w:tcPr>
          <w:p>
            <w:r/>
            <w:r>
              <w:rPr>
                <w:b w:val="0"/>
                <w:sz w:val="16"/>
              </w:rPr>
              <w:t>18</w:t>
            </w:r>
          </w:p>
        </w:tc>
        <w:tc>
          <w:tcPr>
            <w:tcW w:type="dxa" w:w="1409"/>
          </w:tcPr>
          <w:p>
            <w:r/>
            <w:r>
              <w:rPr>
                <w:b w:val="0"/>
                <w:sz w:val="16"/>
              </w:rPr>
              <w:t>0.722</w:t>
            </w:r>
          </w:p>
        </w:tc>
        <w:tc>
          <w:tcPr>
            <w:tcW w:type="dxa" w:w="1409"/>
          </w:tcPr>
          <w:p>
            <w:r/>
            <w:r>
              <w:rPr>
                <w:b w:val="0"/>
                <w:sz w:val="16"/>
              </w:rPr>
              <w:t>2</w:t>
            </w:r>
          </w:p>
        </w:tc>
        <w:tc>
          <w:tcPr>
            <w:tcW w:type="dxa" w:w="1409"/>
          </w:tcPr>
          <w:p>
            <w:r/>
            <w:r>
              <w:rPr>
                <w:b w:val="0"/>
                <w:sz w:val="16"/>
              </w:rPr>
              <w:t>1.000</w:t>
            </w:r>
          </w:p>
        </w:tc>
      </w:tr>
      <w:tr>
        <w:tc>
          <w:tcPr>
            <w:tcW w:type="dxa" w:w="1409"/>
          </w:tcPr>
          <w:p>
            <w:r/>
            <w:r>
              <w:rPr>
                <w:b w:val="0"/>
                <w:sz w:val="16"/>
              </w:rPr>
              <w:t>CSE-DS</w:t>
            </w:r>
          </w:p>
        </w:tc>
        <w:tc>
          <w:tcPr>
            <w:tcW w:type="dxa" w:w="1409"/>
          </w:tcPr>
          <w:p>
            <w:r/>
            <w:r>
              <w:rPr>
                <w:b w:val="0"/>
                <w:sz w:val="16"/>
              </w:rPr>
              <w:t>18</w:t>
            </w:r>
          </w:p>
        </w:tc>
        <w:tc>
          <w:tcPr>
            <w:tcW w:type="dxa" w:w="1409"/>
          </w:tcPr>
          <w:p>
            <w:r/>
            <w:r>
              <w:rPr>
                <w:b w:val="0"/>
                <w:sz w:val="16"/>
              </w:rPr>
              <w:t>0.944</w:t>
            </w:r>
          </w:p>
        </w:tc>
        <w:tc>
          <w:tcPr>
            <w:tcW w:type="dxa" w:w="1409"/>
          </w:tcPr>
          <w:p>
            <w:r/>
            <w:r>
              <w:rPr>
                <w:b w:val="0"/>
                <w:sz w:val="16"/>
              </w:rPr>
              <w:t>18</w:t>
            </w:r>
          </w:p>
        </w:tc>
        <w:tc>
          <w:tcPr>
            <w:tcW w:type="dxa" w:w="1409"/>
          </w:tcPr>
          <w:p>
            <w:r/>
            <w:r>
              <w:rPr>
                <w:b w:val="0"/>
                <w:sz w:val="16"/>
              </w:rPr>
              <w:t>0.778</w:t>
            </w:r>
          </w:p>
        </w:tc>
        <w:tc>
          <w:tcPr>
            <w:tcW w:type="dxa" w:w="1409"/>
          </w:tcPr>
          <w:p>
            <w:r/>
            <w:r>
              <w:rPr>
                <w:b w:val="0"/>
                <w:sz w:val="16"/>
              </w:rPr>
              <w:t>5</w:t>
            </w:r>
          </w:p>
        </w:tc>
        <w:tc>
          <w:tcPr>
            <w:tcW w:type="dxa" w:w="1409"/>
          </w:tcPr>
          <w:p>
            <w:r/>
            <w:r>
              <w:rPr>
                <w:b w:val="0"/>
                <w:sz w:val="16"/>
              </w:rPr>
              <w:t>0.800</w:t>
            </w:r>
          </w:p>
        </w:tc>
      </w:tr>
      <w:tr>
        <w:tc>
          <w:tcPr>
            <w:tcW w:type="dxa" w:w="1409"/>
          </w:tcPr>
          <w:p>
            <w:r/>
            <w:r>
              <w:rPr>
                <w:b w:val="0"/>
                <w:sz w:val="16"/>
              </w:rPr>
              <w:t>DS</w:t>
            </w:r>
          </w:p>
        </w:tc>
        <w:tc>
          <w:tcPr>
            <w:tcW w:type="dxa" w:w="1409"/>
          </w:tcPr>
          <w:p>
            <w:r/>
            <w:r>
              <w:rPr>
                <w:b w:val="0"/>
                <w:sz w:val="16"/>
              </w:rPr>
              <w:t>19</w:t>
            </w:r>
          </w:p>
        </w:tc>
        <w:tc>
          <w:tcPr>
            <w:tcW w:type="dxa" w:w="1409"/>
          </w:tcPr>
          <w:p>
            <w:r/>
            <w:r>
              <w:rPr>
                <w:b w:val="0"/>
                <w:sz w:val="16"/>
              </w:rPr>
              <w:t>0.960</w:t>
            </w:r>
          </w:p>
        </w:tc>
        <w:tc>
          <w:tcPr>
            <w:tcW w:type="dxa" w:w="1409"/>
          </w:tcPr>
          <w:p>
            <w:r/>
            <w:r>
              <w:rPr>
                <w:b w:val="0"/>
                <w:sz w:val="16"/>
              </w:rPr>
              <w:t>40</w:t>
            </w:r>
          </w:p>
        </w:tc>
        <w:tc>
          <w:tcPr>
            <w:tcW w:type="dxa" w:w="1409"/>
          </w:tcPr>
          <w:p>
            <w:r/>
            <w:r>
              <w:rPr>
                <w:b w:val="0"/>
                <w:sz w:val="16"/>
              </w:rPr>
              <w:t>0.775</w:t>
            </w:r>
          </w:p>
        </w:tc>
        <w:tc>
          <w:tcPr>
            <w:tcW w:type="dxa" w:w="1409"/>
          </w:tcPr>
          <w:p>
            <w:r/>
            <w:r>
              <w:rPr>
                <w:b w:val="0"/>
                <w:sz w:val="16"/>
              </w:rPr>
              <w:t>3</w:t>
            </w:r>
          </w:p>
        </w:tc>
        <w:tc>
          <w:tcPr>
            <w:tcW w:type="dxa" w:w="1409"/>
          </w:tcPr>
          <w:p>
            <w:r/>
            <w:r>
              <w:rPr>
                <w:b w:val="0"/>
                <w:sz w:val="16"/>
              </w:rPr>
              <w:t>1.000</w:t>
            </w:r>
          </w:p>
        </w:tc>
      </w:tr>
      <w:tr>
        <w:tc>
          <w:tcPr>
            <w:tcW w:type="dxa" w:w="1409"/>
          </w:tcPr>
          <w:p>
            <w:r/>
            <w:r>
              <w:rPr>
                <w:b w:val="0"/>
                <w:sz w:val="16"/>
              </w:rPr>
              <w:t>ELECTRICAL</w:t>
            </w:r>
          </w:p>
        </w:tc>
        <w:tc>
          <w:tcPr>
            <w:tcW w:type="dxa" w:w="1409"/>
          </w:tcPr>
          <w:p>
            <w:r/>
            <w:r>
              <w:rPr>
                <w:b w:val="0"/>
                <w:sz w:val="16"/>
              </w:rPr>
              <w:t>4</w:t>
            </w:r>
          </w:p>
        </w:tc>
        <w:tc>
          <w:tcPr>
            <w:tcW w:type="dxa" w:w="1409"/>
          </w:tcPr>
          <w:p>
            <w:r/>
            <w:r>
              <w:rPr>
                <w:b w:val="0"/>
                <w:sz w:val="16"/>
              </w:rPr>
              <w:t>n/a</w:t>
            </w:r>
          </w:p>
        </w:tc>
        <w:tc>
          <w:tcPr>
            <w:tcW w:type="dxa" w:w="1409"/>
          </w:tcPr>
          <w:p>
            <w:r/>
            <w:r>
              <w:rPr>
                <w:b w:val="0"/>
                <w:sz w:val="16"/>
              </w:rPr>
              <w:t>0</w:t>
            </w:r>
          </w:p>
        </w:tc>
        <w:tc>
          <w:tcPr>
            <w:tcW w:type="dxa" w:w="1409"/>
          </w:tcPr>
          <w:p>
            <w:r/>
            <w:r>
              <w:rPr>
                <w:b w:val="0"/>
                <w:sz w:val="16"/>
              </w:rPr>
              <w:t>n/a</w:t>
            </w:r>
          </w:p>
        </w:tc>
        <w:tc>
          <w:tcPr>
            <w:tcW w:type="dxa" w:w="1409"/>
          </w:tcPr>
          <w:p>
            <w:r/>
            <w:r>
              <w:rPr>
                <w:b w:val="0"/>
                <w:sz w:val="16"/>
              </w:rPr>
              <w:t>0</w:t>
            </w:r>
          </w:p>
        </w:tc>
        <w:tc>
          <w:tcPr>
            <w:tcW w:type="dxa" w:w="1409"/>
          </w:tcPr>
          <w:p>
            <w:r/>
            <w:r>
              <w:rPr>
                <w:b w:val="0"/>
                <w:sz w:val="16"/>
              </w:rPr>
              <w:t>n/a</w:t>
            </w:r>
          </w:p>
        </w:tc>
      </w:tr>
      <w:tr>
        <w:tc>
          <w:tcPr>
            <w:tcW w:type="dxa" w:w="1409"/>
          </w:tcPr>
          <w:p>
            <w:r/>
            <w:r>
              <w:rPr>
                <w:b w:val="0"/>
                <w:sz w:val="16"/>
              </w:rPr>
              <w:t>EXTC</w:t>
            </w:r>
          </w:p>
        </w:tc>
        <w:tc>
          <w:tcPr>
            <w:tcW w:type="dxa" w:w="1409"/>
          </w:tcPr>
          <w:p>
            <w:r/>
            <w:r>
              <w:rPr>
                <w:b w:val="0"/>
                <w:sz w:val="16"/>
              </w:rPr>
              <w:t>20</w:t>
            </w:r>
          </w:p>
        </w:tc>
        <w:tc>
          <w:tcPr>
            <w:tcW w:type="dxa" w:w="1409"/>
          </w:tcPr>
          <w:p>
            <w:r/>
            <w:r>
              <w:rPr>
                <w:b w:val="0"/>
                <w:sz w:val="16"/>
              </w:rPr>
              <w:t>0.933</w:t>
            </w:r>
          </w:p>
        </w:tc>
        <w:tc>
          <w:tcPr>
            <w:tcW w:type="dxa" w:w="1409"/>
          </w:tcPr>
          <w:p>
            <w:r/>
            <w:r>
              <w:rPr>
                <w:b w:val="0"/>
                <w:sz w:val="16"/>
              </w:rPr>
              <w:t>35</w:t>
            </w:r>
          </w:p>
        </w:tc>
        <w:tc>
          <w:tcPr>
            <w:tcW w:type="dxa" w:w="1409"/>
          </w:tcPr>
          <w:p>
            <w:r/>
            <w:r>
              <w:rPr>
                <w:b w:val="0"/>
                <w:sz w:val="16"/>
              </w:rPr>
              <w:t>0.743</w:t>
            </w:r>
          </w:p>
        </w:tc>
        <w:tc>
          <w:tcPr>
            <w:tcW w:type="dxa" w:w="1409"/>
          </w:tcPr>
          <w:p>
            <w:r/>
            <w:r>
              <w:rPr>
                <w:b w:val="0"/>
                <w:sz w:val="16"/>
              </w:rPr>
              <w:t>10</w:t>
            </w:r>
          </w:p>
        </w:tc>
        <w:tc>
          <w:tcPr>
            <w:tcW w:type="dxa" w:w="1409"/>
          </w:tcPr>
          <w:p>
            <w:r/>
            <w:r>
              <w:rPr>
                <w:b w:val="0"/>
                <w:sz w:val="16"/>
              </w:rPr>
              <w:t>0.800</w:t>
            </w:r>
          </w:p>
        </w:tc>
      </w:tr>
      <w:tr>
        <w:tc>
          <w:tcPr>
            <w:tcW w:type="dxa" w:w="1409"/>
          </w:tcPr>
          <w:p>
            <w:r/>
            <w:r>
              <w:rPr>
                <w:b w:val="0"/>
                <w:sz w:val="16"/>
              </w:rPr>
              <w:t>IT</w:t>
            </w:r>
          </w:p>
        </w:tc>
        <w:tc>
          <w:tcPr>
            <w:tcW w:type="dxa" w:w="1409"/>
          </w:tcPr>
          <w:p>
            <w:r/>
            <w:r>
              <w:rPr>
                <w:b w:val="0"/>
                <w:sz w:val="16"/>
              </w:rPr>
              <w:t>14</w:t>
            </w:r>
          </w:p>
        </w:tc>
        <w:tc>
          <w:tcPr>
            <w:tcW w:type="dxa" w:w="1409"/>
          </w:tcPr>
          <w:p>
            <w:r/>
            <w:r>
              <w:rPr>
                <w:b w:val="0"/>
                <w:sz w:val="16"/>
              </w:rPr>
              <w:t>0.875</w:t>
            </w:r>
          </w:p>
        </w:tc>
        <w:tc>
          <w:tcPr>
            <w:tcW w:type="dxa" w:w="1409"/>
          </w:tcPr>
          <w:p>
            <w:r/>
            <w:r>
              <w:rPr>
                <w:b w:val="0"/>
                <w:sz w:val="16"/>
              </w:rPr>
              <w:t>23</w:t>
            </w:r>
          </w:p>
        </w:tc>
        <w:tc>
          <w:tcPr>
            <w:tcW w:type="dxa" w:w="1409"/>
          </w:tcPr>
          <w:p>
            <w:r/>
            <w:r>
              <w:rPr>
                <w:b w:val="0"/>
                <w:sz w:val="16"/>
              </w:rPr>
              <w:t>0.696</w:t>
            </w:r>
          </w:p>
        </w:tc>
        <w:tc>
          <w:tcPr>
            <w:tcW w:type="dxa" w:w="1409"/>
          </w:tcPr>
          <w:p>
            <w:r/>
            <w:r>
              <w:rPr>
                <w:b w:val="0"/>
                <w:sz w:val="16"/>
              </w:rPr>
              <w:t>2</w:t>
            </w:r>
          </w:p>
        </w:tc>
        <w:tc>
          <w:tcPr>
            <w:tcW w:type="dxa" w:w="1409"/>
          </w:tcPr>
          <w:p>
            <w:r/>
            <w:r>
              <w:rPr>
                <w:b w:val="0"/>
                <w:sz w:val="16"/>
              </w:rPr>
              <w:t>1.000</w:t>
            </w:r>
          </w:p>
        </w:tc>
      </w:tr>
      <w:tr>
        <w:tc>
          <w:tcPr>
            <w:tcW w:type="dxa" w:w="1409"/>
          </w:tcPr>
          <w:p>
            <w:r/>
            <w:r>
              <w:rPr>
                <w:b w:val="0"/>
                <w:sz w:val="16"/>
              </w:rPr>
              <w:t>MECHANICAL</w:t>
            </w:r>
          </w:p>
        </w:tc>
        <w:tc>
          <w:tcPr>
            <w:tcW w:type="dxa" w:w="1409"/>
          </w:tcPr>
          <w:p>
            <w:r/>
            <w:r>
              <w:rPr>
                <w:b w:val="0"/>
                <w:sz w:val="16"/>
              </w:rPr>
              <w:t>36</w:t>
            </w:r>
          </w:p>
        </w:tc>
        <w:tc>
          <w:tcPr>
            <w:tcW w:type="dxa" w:w="1409"/>
          </w:tcPr>
          <w:p>
            <w:r/>
            <w:r>
              <w:rPr>
                <w:b w:val="0"/>
                <w:sz w:val="16"/>
              </w:rPr>
              <w:t>0.975</w:t>
            </w:r>
          </w:p>
        </w:tc>
        <w:tc>
          <w:tcPr>
            <w:tcW w:type="dxa" w:w="1409"/>
          </w:tcPr>
          <w:p>
            <w:r/>
            <w:r>
              <w:rPr>
                <w:b w:val="0"/>
                <w:sz w:val="16"/>
              </w:rPr>
              <w:t>14</w:t>
            </w:r>
          </w:p>
        </w:tc>
        <w:tc>
          <w:tcPr>
            <w:tcW w:type="dxa" w:w="1409"/>
          </w:tcPr>
          <w:p>
            <w:r/>
            <w:r>
              <w:rPr>
                <w:b w:val="0"/>
                <w:sz w:val="16"/>
              </w:rPr>
              <w:t>0.857</w:t>
            </w:r>
          </w:p>
        </w:tc>
        <w:tc>
          <w:tcPr>
            <w:tcW w:type="dxa" w:w="1409"/>
          </w:tcPr>
          <w:p>
            <w:r/>
            <w:r>
              <w:rPr>
                <w:b w:val="0"/>
                <w:sz w:val="16"/>
              </w:rPr>
              <w:t>14</w:t>
            </w:r>
          </w:p>
        </w:tc>
        <w:tc>
          <w:tcPr>
            <w:tcW w:type="dxa" w:w="1409"/>
          </w:tcPr>
          <w:p>
            <w:r/>
            <w:r>
              <w:rPr>
                <w:b w:val="0"/>
                <w:sz w:val="16"/>
              </w:rPr>
              <w:t>0.714</w:t>
            </w:r>
          </w:p>
        </w:tc>
      </w:tr>
      <w:tr>
        <w:tc>
          <w:tcPr>
            <w:tcW w:type="dxa" w:w="1409"/>
          </w:tcPr>
          <w:p>
            <w:r/>
            <w:r>
              <w:rPr>
                <w:b w:val="0"/>
                <w:sz w:val="16"/>
              </w:rPr>
              <w:t>MECHATRONICS</w:t>
            </w:r>
          </w:p>
        </w:tc>
        <w:tc>
          <w:tcPr>
            <w:tcW w:type="dxa" w:w="1409"/>
          </w:tcPr>
          <w:p>
            <w:r/>
            <w:r>
              <w:rPr>
                <w:b w:val="0"/>
                <w:sz w:val="16"/>
              </w:rPr>
              <w:t>15</w:t>
            </w:r>
          </w:p>
        </w:tc>
        <w:tc>
          <w:tcPr>
            <w:tcW w:type="dxa" w:w="1409"/>
          </w:tcPr>
          <w:p>
            <w:r/>
            <w:r>
              <w:rPr>
                <w:b w:val="0"/>
                <w:sz w:val="16"/>
              </w:rPr>
              <w:t>1.000</w:t>
            </w:r>
          </w:p>
        </w:tc>
        <w:tc>
          <w:tcPr>
            <w:tcW w:type="dxa" w:w="1409"/>
          </w:tcPr>
          <w:p>
            <w:r/>
            <w:r>
              <w:rPr>
                <w:b w:val="0"/>
                <w:sz w:val="16"/>
              </w:rPr>
              <w:t>14</w:t>
            </w:r>
          </w:p>
        </w:tc>
        <w:tc>
          <w:tcPr>
            <w:tcW w:type="dxa" w:w="1409"/>
          </w:tcPr>
          <w:p>
            <w:r/>
            <w:r>
              <w:rPr>
                <w:b w:val="0"/>
                <w:sz w:val="16"/>
              </w:rPr>
              <w:t>0.857</w:t>
            </w:r>
          </w:p>
        </w:tc>
        <w:tc>
          <w:tcPr>
            <w:tcW w:type="dxa" w:w="1409"/>
          </w:tcPr>
          <w:p>
            <w:r/>
            <w:r>
              <w:rPr>
                <w:b w:val="0"/>
                <w:sz w:val="16"/>
              </w:rPr>
              <w:t>9</w:t>
            </w:r>
          </w:p>
        </w:tc>
        <w:tc>
          <w:tcPr>
            <w:tcW w:type="dxa" w:w="1409"/>
          </w:tcPr>
          <w:p>
            <w:r/>
            <w:r>
              <w:rPr>
                <w:b w:val="0"/>
                <w:sz w:val="16"/>
              </w:rPr>
              <w:t>0.889</w:t>
            </w:r>
          </w:p>
        </w:tc>
      </w:tr>
    </w:tbl>
    <w:p>
      <w:pPr>
        <w:spacing w:after="40"/>
      </w:pPr>
    </w:p>
    <w:p>
      <w:r>
        <w:rPr>
          <w:b w:val="0"/>
        </w:rPr>
        <w:t>Programmes with few labelled pairs get no AUC (shown as n/a). Bloom accuracy uses the verb lexicon against faculty tags; removal recall is the share of removed prerequisite courses that raise a flag.</w:t>
      </w:r>
    </w:p>
    <w:p>
      <w:pPr>
        <w:pStyle w:val="Heading1"/>
      </w:pPr>
      <w:r>
        <w:t>3. Threshold sensitivity</w:t>
      </w:r>
    </w:p>
    <w:p>
      <w:pPr>
        <w:jc w:val="center"/>
      </w:pPr>
      <w:r>
        <w:drawing>
          <wp:inline xmlns:a="http://schemas.openxmlformats.org/drawingml/2006/main" xmlns:pic="http://schemas.openxmlformats.org/drawingml/2006/picture">
            <wp:extent cx="5940000" cy="1836000"/>
            <wp:docPr id="1" name="Picture 1"/>
            <wp:cNvGraphicFramePr>
              <a:graphicFrameLocks noChangeAspect="1"/>
            </wp:cNvGraphicFramePr>
            <a:graphic>
              <a:graphicData uri="http://schemas.openxmlformats.org/drawingml/2006/picture">
                <pic:pic>
                  <pic:nvPicPr>
                    <pic:cNvPr id="0" name="fig_sensitivity.png"/>
                    <pic:cNvPicPr/>
                  </pic:nvPicPr>
                  <pic:blipFill>
                    <a:blip r:embed="rId9"/>
                    <a:stretch>
                      <a:fillRect/>
                    </a:stretch>
                  </pic:blipFill>
                  <pic:spPr>
                    <a:xfrm>
                      <a:off x="0" y="0"/>
                      <a:ext cx="5940000" cy="1836000"/>
                    </a:xfrm>
                    <a:prstGeom prst="rect"/>
                  </pic:spPr>
                </pic:pic>
              </a:graphicData>
            </a:graphic>
          </wp:inline>
        </w:drawing>
      </w:r>
    </w:p>
    <w:p>
      <w:pPr>
        <w:jc w:val="center"/>
      </w:pPr>
      <w:r>
        <w:rPr>
          <w:b w:val="0"/>
          <w:sz w:val="16"/>
        </w:rPr>
        <w:t>Left: overlap precision, recall and F1 on test as the threshold moves (dashed: the threshold chosen on validation). Right: prerequisite removal recall and false alarms as the resolution threshold moves.</w:t>
      </w:r>
    </w:p>
    <w:p>
      <w:r>
        <w:rPr>
          <w:b w:val="0"/>
        </w:rPr>
        <w:t>At the validation threshold the test F1 is 0.731; the best F1 any threshold could reach on test is 0.836, a clear gap: a threshold tuned on 80 validation pairs is noisy, which is why the ranking metrics (Spearman, ROC-AUC) are the more reliable summary.</w:t>
      </w:r>
    </w:p>
    <w:p>
      <w:pPr>
        <w:pStyle w:val="Heading1"/>
      </w:pPr>
      <w:r>
        <w:t>4. Robustness</w:t>
      </w:r>
    </w:p>
    <w:p>
      <w:r>
        <w:rPr>
          <w:b w:val="0"/>
        </w:rPr>
        <w:t>Course B of every labelled test pair is perturbed and the pair is re-scored (left of the arrow: clean text).</w:t>
      </w:r>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644"/>
            <w:shd w:val="clear" w:color="auto" w:fill="D9E2F3"/>
          </w:tcPr>
          <w:p>
            <w:r/>
            <w:r>
              <w:rPr>
                <w:b/>
                <w:sz w:val="16"/>
              </w:rPr>
              <w:t>Perturbation</w:t>
            </w:r>
          </w:p>
        </w:tc>
        <w:tc>
          <w:tcPr>
            <w:tcW w:type="dxa" w:w="1644"/>
            <w:shd w:val="clear" w:color="auto" w:fill="D9E2F3"/>
          </w:tcPr>
          <w:p>
            <w:r/>
            <w:r>
              <w:rPr>
                <w:b/>
                <w:sz w:val="16"/>
              </w:rPr>
              <w:t>Pairs</w:t>
            </w:r>
          </w:p>
        </w:tc>
        <w:tc>
          <w:tcPr>
            <w:tcW w:type="dxa" w:w="1644"/>
            <w:shd w:val="clear" w:color="auto" w:fill="D9E2F3"/>
          </w:tcPr>
          <w:p>
            <w:r/>
            <w:r>
              <w:rPr>
                <w:b/>
                <w:sz w:val="16"/>
              </w:rPr>
              <w:t>Spearman fusion of TF-IDF and MaxSim (validation percentiles)</w:t>
            </w:r>
          </w:p>
        </w:tc>
        <w:tc>
          <w:tcPr>
            <w:tcW w:type="dxa" w:w="1644"/>
            <w:shd w:val="clear" w:color="auto" w:fill="D9E2F3"/>
          </w:tcPr>
          <w:p>
            <w:r/>
            <w:r>
              <w:rPr>
                <w:b/>
                <w:sz w:val="16"/>
              </w:rPr>
              <w:t>Spearman TF-IDF</w:t>
            </w:r>
          </w:p>
        </w:tc>
        <w:tc>
          <w:tcPr>
            <w:tcW w:type="dxa" w:w="1644"/>
            <w:shd w:val="clear" w:color="auto" w:fill="D9E2F3"/>
          </w:tcPr>
          <w:p>
            <w:r/>
            <w:r>
              <w:rPr>
                <w:b/>
                <w:sz w:val="16"/>
              </w:rPr>
              <w:t>ROC-AUC fusion of TF-IDF and MaxSim (validation percentiles)</w:t>
            </w:r>
          </w:p>
        </w:tc>
        <w:tc>
          <w:tcPr>
            <w:tcW w:type="dxa" w:w="1644"/>
            <w:shd w:val="clear" w:color="auto" w:fill="D9E2F3"/>
          </w:tcPr>
          <w:p>
            <w:r/>
            <w:r>
              <w:rPr>
                <w:b/>
                <w:sz w:val="16"/>
              </w:rPr>
              <w:t>ROC-AUC TF-IDF</w:t>
            </w:r>
          </w:p>
        </w:tc>
      </w:tr>
      <w:tr>
        <w:tc>
          <w:tcPr>
            <w:tcW w:type="dxa" w:w="1644"/>
          </w:tcPr>
          <w:p>
            <w:r/>
            <w:r>
              <w:rPr>
                <w:b w:val="0"/>
                <w:sz w:val="16"/>
              </w:rPr>
              <w:t>typos</w:t>
            </w:r>
          </w:p>
        </w:tc>
        <w:tc>
          <w:tcPr>
            <w:tcW w:type="dxa" w:w="1644"/>
          </w:tcPr>
          <w:p>
            <w:r/>
            <w:r>
              <w:rPr>
                <w:b w:val="0"/>
                <w:sz w:val="16"/>
              </w:rPr>
              <w:t>119</w:t>
            </w:r>
          </w:p>
        </w:tc>
        <w:tc>
          <w:tcPr>
            <w:tcW w:type="dxa" w:w="1644"/>
          </w:tcPr>
          <w:p>
            <w:r/>
            <w:r>
              <w:rPr>
                <w:b w:val="0"/>
                <w:sz w:val="16"/>
              </w:rPr>
              <w:t>0.717 → 0.717</w:t>
            </w:r>
          </w:p>
        </w:tc>
        <w:tc>
          <w:tcPr>
            <w:tcW w:type="dxa" w:w="1644"/>
          </w:tcPr>
          <w:p>
            <w:r/>
            <w:r>
              <w:rPr>
                <w:b w:val="0"/>
                <w:sz w:val="16"/>
              </w:rPr>
              <w:t>0.708 → 0.709</w:t>
            </w:r>
          </w:p>
        </w:tc>
        <w:tc>
          <w:tcPr>
            <w:tcW w:type="dxa" w:w="1644"/>
          </w:tcPr>
          <w:p>
            <w:r/>
            <w:r>
              <w:rPr>
                <w:b w:val="0"/>
                <w:sz w:val="16"/>
              </w:rPr>
              <w:t>0.965 → 0.965</w:t>
            </w:r>
          </w:p>
        </w:tc>
        <w:tc>
          <w:tcPr>
            <w:tcW w:type="dxa" w:w="1644"/>
          </w:tcPr>
          <w:p>
            <w:r/>
            <w:r>
              <w:rPr>
                <w:b w:val="0"/>
                <w:sz w:val="16"/>
              </w:rPr>
              <w:t>0.959 → 0.959</w:t>
            </w:r>
          </w:p>
        </w:tc>
      </w:tr>
      <w:tr>
        <w:tc>
          <w:tcPr>
            <w:tcW w:type="dxa" w:w="1644"/>
          </w:tcPr>
          <w:p>
            <w:r/>
            <w:r>
              <w:rPr>
                <w:b w:val="0"/>
                <w:sz w:val="16"/>
              </w:rPr>
              <w:t>word drop</w:t>
            </w:r>
          </w:p>
        </w:tc>
        <w:tc>
          <w:tcPr>
            <w:tcW w:type="dxa" w:w="1644"/>
          </w:tcPr>
          <w:p>
            <w:r/>
            <w:r>
              <w:rPr>
                <w:b w:val="0"/>
                <w:sz w:val="16"/>
              </w:rPr>
              <w:t>119</w:t>
            </w:r>
          </w:p>
        </w:tc>
        <w:tc>
          <w:tcPr>
            <w:tcW w:type="dxa" w:w="1644"/>
          </w:tcPr>
          <w:p>
            <w:r/>
            <w:r>
              <w:rPr>
                <w:b w:val="0"/>
                <w:sz w:val="16"/>
              </w:rPr>
              <w:t>0.717 → 0.706</w:t>
            </w:r>
          </w:p>
        </w:tc>
        <w:tc>
          <w:tcPr>
            <w:tcW w:type="dxa" w:w="1644"/>
          </w:tcPr>
          <w:p>
            <w:r/>
            <w:r>
              <w:rPr>
                <w:b w:val="0"/>
                <w:sz w:val="16"/>
              </w:rPr>
              <w:t>0.708 → 0.702</w:t>
            </w:r>
          </w:p>
        </w:tc>
        <w:tc>
          <w:tcPr>
            <w:tcW w:type="dxa" w:w="1644"/>
          </w:tcPr>
          <w:p>
            <w:r/>
            <w:r>
              <w:rPr>
                <w:b w:val="0"/>
                <w:sz w:val="16"/>
              </w:rPr>
              <w:t>0.965 → 0.958</w:t>
            </w:r>
          </w:p>
        </w:tc>
        <w:tc>
          <w:tcPr>
            <w:tcW w:type="dxa" w:w="1644"/>
          </w:tcPr>
          <w:p>
            <w:r/>
            <w:r>
              <w:rPr>
                <w:b w:val="0"/>
                <w:sz w:val="16"/>
              </w:rPr>
              <w:t>0.959 → 0.955</w:t>
            </w:r>
          </w:p>
        </w:tc>
      </w:tr>
      <w:tr>
        <w:tc>
          <w:tcPr>
            <w:tcW w:type="dxa" w:w="1644"/>
          </w:tcPr>
          <w:p>
            <w:r/>
            <w:r>
              <w:rPr>
                <w:b w:val="0"/>
                <w:sz w:val="16"/>
              </w:rPr>
              <w:t>shuffled units</w:t>
            </w:r>
          </w:p>
        </w:tc>
        <w:tc>
          <w:tcPr>
            <w:tcW w:type="dxa" w:w="1644"/>
          </w:tcPr>
          <w:p>
            <w:r/>
            <w:r>
              <w:rPr>
                <w:b w:val="0"/>
                <w:sz w:val="16"/>
              </w:rPr>
              <w:t>119</w:t>
            </w:r>
          </w:p>
        </w:tc>
        <w:tc>
          <w:tcPr>
            <w:tcW w:type="dxa" w:w="1644"/>
          </w:tcPr>
          <w:p>
            <w:r/>
            <w:r>
              <w:rPr>
                <w:b w:val="0"/>
                <w:sz w:val="16"/>
              </w:rPr>
              <w:t>0.717 → 0.717</w:t>
            </w:r>
          </w:p>
        </w:tc>
        <w:tc>
          <w:tcPr>
            <w:tcW w:type="dxa" w:w="1644"/>
          </w:tcPr>
          <w:p>
            <w:r/>
            <w:r>
              <w:rPr>
                <w:b w:val="0"/>
                <w:sz w:val="16"/>
              </w:rPr>
              <w:t>0.708 → 0.709</w:t>
            </w:r>
          </w:p>
        </w:tc>
        <w:tc>
          <w:tcPr>
            <w:tcW w:type="dxa" w:w="1644"/>
          </w:tcPr>
          <w:p>
            <w:r/>
            <w:r>
              <w:rPr>
                <w:b w:val="0"/>
                <w:sz w:val="16"/>
              </w:rPr>
              <w:t>0.965 → 0.965</w:t>
            </w:r>
          </w:p>
        </w:tc>
        <w:tc>
          <w:tcPr>
            <w:tcW w:type="dxa" w:w="1644"/>
          </w:tcPr>
          <w:p>
            <w:r/>
            <w:r>
              <w:rPr>
                <w:b w:val="0"/>
                <w:sz w:val="16"/>
              </w:rPr>
              <w:t>0.959 → 0.959</w:t>
            </w:r>
          </w:p>
        </w:tc>
      </w:tr>
      <w:tr>
        <w:tc>
          <w:tcPr>
            <w:tcW w:type="dxa" w:w="1644"/>
          </w:tcPr>
          <w:p>
            <w:r/>
            <w:r>
              <w:rPr>
                <w:b w:val="0"/>
                <w:sz w:val="16"/>
              </w:rPr>
              <w:t>truncated half</w:t>
            </w:r>
          </w:p>
        </w:tc>
        <w:tc>
          <w:tcPr>
            <w:tcW w:type="dxa" w:w="1644"/>
          </w:tcPr>
          <w:p>
            <w:r/>
            <w:r>
              <w:rPr>
                <w:b w:val="0"/>
                <w:sz w:val="16"/>
              </w:rPr>
              <w:t>119</w:t>
            </w:r>
          </w:p>
        </w:tc>
        <w:tc>
          <w:tcPr>
            <w:tcW w:type="dxa" w:w="1644"/>
          </w:tcPr>
          <w:p>
            <w:r/>
            <w:r>
              <w:rPr>
                <w:b w:val="0"/>
                <w:sz w:val="16"/>
              </w:rPr>
              <w:t>0.717 → 0.692</w:t>
            </w:r>
          </w:p>
        </w:tc>
        <w:tc>
          <w:tcPr>
            <w:tcW w:type="dxa" w:w="1644"/>
          </w:tcPr>
          <w:p>
            <w:r/>
            <w:r>
              <w:rPr>
                <w:b w:val="0"/>
                <w:sz w:val="16"/>
              </w:rPr>
              <w:t>0.708 → 0.686</w:t>
            </w:r>
          </w:p>
        </w:tc>
        <w:tc>
          <w:tcPr>
            <w:tcW w:type="dxa" w:w="1644"/>
          </w:tcPr>
          <w:p>
            <w:r/>
            <w:r>
              <w:rPr>
                <w:b w:val="0"/>
                <w:sz w:val="16"/>
              </w:rPr>
              <w:t>0.965 → 0.948</w:t>
            </w:r>
          </w:p>
        </w:tc>
        <w:tc>
          <w:tcPr>
            <w:tcW w:type="dxa" w:w="1644"/>
          </w:tcPr>
          <w:p>
            <w:r/>
            <w:r>
              <w:rPr>
                <w:b w:val="0"/>
                <w:sz w:val="16"/>
              </w:rPr>
              <w:t>0.959 → 0.944</w:t>
            </w:r>
          </w:p>
        </w:tc>
      </w:tr>
      <w:tr>
        <w:tc>
          <w:tcPr>
            <w:tcW w:type="dxa" w:w="1644"/>
          </w:tcPr>
          <w:p>
            <w:r/>
            <w:r>
              <w:rPr>
                <w:b w:val="0"/>
                <w:sz w:val="16"/>
              </w:rPr>
              <w:t>missing sections</w:t>
            </w:r>
          </w:p>
        </w:tc>
        <w:tc>
          <w:tcPr>
            <w:tcW w:type="dxa" w:w="1644"/>
          </w:tcPr>
          <w:p>
            <w:r/>
            <w:r>
              <w:rPr>
                <w:b w:val="0"/>
                <w:sz w:val="16"/>
              </w:rPr>
              <w:t>119</w:t>
            </w:r>
          </w:p>
        </w:tc>
        <w:tc>
          <w:tcPr>
            <w:tcW w:type="dxa" w:w="1644"/>
          </w:tcPr>
          <w:p>
            <w:r/>
            <w:r>
              <w:rPr>
                <w:b w:val="0"/>
                <w:sz w:val="16"/>
              </w:rPr>
              <w:t>0.717 → 0.707</w:t>
            </w:r>
          </w:p>
        </w:tc>
        <w:tc>
          <w:tcPr>
            <w:tcW w:type="dxa" w:w="1644"/>
          </w:tcPr>
          <w:p>
            <w:r/>
            <w:r>
              <w:rPr>
                <w:b w:val="0"/>
                <w:sz w:val="16"/>
              </w:rPr>
              <w:t>0.708 → 0.666</w:t>
            </w:r>
          </w:p>
        </w:tc>
        <w:tc>
          <w:tcPr>
            <w:tcW w:type="dxa" w:w="1644"/>
          </w:tcPr>
          <w:p>
            <w:r/>
            <w:r>
              <w:rPr>
                <w:b w:val="0"/>
                <w:sz w:val="16"/>
              </w:rPr>
              <w:t>0.965 → 0.958</w:t>
            </w:r>
          </w:p>
        </w:tc>
        <w:tc>
          <w:tcPr>
            <w:tcW w:type="dxa" w:w="1644"/>
          </w:tcPr>
          <w:p>
            <w:r/>
            <w:r>
              <w:rPr>
                <w:b w:val="0"/>
                <w:sz w:val="16"/>
              </w:rPr>
              <w:t>0.959 → 0.931</w:t>
            </w:r>
          </w:p>
        </w:tc>
      </w:tr>
    </w:tbl>
    <w:p>
      <w:pPr>
        <w:spacing w:after="40"/>
      </w:pPr>
    </w:p>
    <w:p>
      <w:r>
        <w:rPr>
          <w:b w:val="0"/>
        </w:rPr>
        <w:t>Typos and shuffled units change nothing and dropping words very little; keeping only half of the units costs the most. Without outcomes and objectives TF-IDF loses more than the fusion, because MaxSim still matches the units. A perturbed copy of a course stays very close to the original (median self-similarity after typos 1.000, after truncation 0.988), so versions of one course are always separated from different courses: versions are a separate version-change task.</w:t>
      </w:r>
    </w:p>
    <w:p>
      <w:pPr>
        <w:pStyle w:val="Heading1"/>
      </w:pPr>
      <w:r>
        <w:t>5. Failure cases</w:t>
      </w:r>
    </w:p>
    <w:p>
      <w:r>
        <w:rPr>
          <w:b w:val="0"/>
        </w:rPr>
        <w:t>Selected by fixed rules, not hand-picked: that pass the threshold and the three lowest-scoring overlapping pairs below it; the first three prerequisite flags, two redundancy</w:t>
        <w:br/>
        <w:t xml:space="preserve">    flags and one emerging-topic gap the reference labels call wrong; the first topic the detector calls covered although the labels</w:t>
        <w:br/>
        <w:t xml:space="preserve">    see a gap; and the two Bloom errors furthest from the faculty tag. Root causes and fixes: reports/failure_notes.json.</w:t>
      </w:r>
    </w:p>
    <w:tbl>
      <w:tblPr>
        <w:tblStyle w:val="TableGrid"/>
        <w:tblW w:type="auto" w:w="0"/>
        <w:tblLook w:firstColumn="1" w:firstRow="1" w:lastColumn="0" w:lastRow="0" w:noHBand="0" w:noVBand="1" w:val="04A0"/>
      </w:tblPr>
      <w:tblGrid>
        <w:gridCol w:w="1409"/>
        <w:gridCol w:w="1409"/>
        <w:gridCol w:w="1409"/>
        <w:gridCol w:w="1409"/>
        <w:gridCol w:w="1409"/>
        <w:gridCol w:w="1409"/>
        <w:gridCol w:w="1409"/>
      </w:tblGrid>
      <w:tr>
        <w:tc>
          <w:tcPr>
            <w:tcW w:type="dxa" w:w="1409"/>
            <w:shd w:val="clear" w:color="auto" w:fill="D9E2F3"/>
          </w:tcPr>
          <w:p>
            <w:r/>
            <w:r>
              <w:rPr>
                <w:b/>
                <w:sz w:val="16"/>
              </w:rPr>
              <w:t>#</w:t>
            </w:r>
          </w:p>
        </w:tc>
        <w:tc>
          <w:tcPr>
            <w:tcW w:type="dxa" w:w="1409"/>
            <w:shd w:val="clear" w:color="auto" w:fill="D9E2F3"/>
          </w:tcPr>
          <w:p>
            <w:r/>
            <w:r>
              <w:rPr>
                <w:b/>
                <w:sz w:val="16"/>
              </w:rPr>
              <w:t>Type</w:t>
            </w:r>
          </w:p>
        </w:tc>
        <w:tc>
          <w:tcPr>
            <w:tcW w:type="dxa" w:w="1409"/>
            <w:shd w:val="clear" w:color="auto" w:fill="D9E2F3"/>
          </w:tcPr>
          <w:p>
            <w:r/>
            <w:r>
              <w:rPr>
                <w:b/>
                <w:sz w:val="16"/>
              </w:rPr>
              <w:t>Input</w:t>
            </w:r>
          </w:p>
        </w:tc>
        <w:tc>
          <w:tcPr>
            <w:tcW w:type="dxa" w:w="1409"/>
            <w:shd w:val="clear" w:color="auto" w:fill="D9E2F3"/>
          </w:tcPr>
          <w:p>
            <w:r/>
            <w:r>
              <w:rPr>
                <w:b/>
                <w:sz w:val="16"/>
              </w:rPr>
              <w:t>Prediction / truth</w:t>
            </w:r>
          </w:p>
        </w:tc>
        <w:tc>
          <w:tcPr>
            <w:tcW w:type="dxa" w:w="1409"/>
            <w:shd w:val="clear" w:color="auto" w:fill="D9E2F3"/>
          </w:tcPr>
          <w:p>
            <w:r/>
            <w:r>
              <w:rPr>
                <w:b/>
                <w:sz w:val="16"/>
              </w:rPr>
              <w:t>Category</w:t>
            </w:r>
          </w:p>
        </w:tc>
        <w:tc>
          <w:tcPr>
            <w:tcW w:type="dxa" w:w="1409"/>
            <w:shd w:val="clear" w:color="auto" w:fill="D9E2F3"/>
          </w:tcPr>
          <w:p>
            <w:r/>
            <w:r>
              <w:rPr>
                <w:b/>
                <w:sz w:val="16"/>
              </w:rPr>
              <w:t>Root cause</w:t>
            </w:r>
          </w:p>
        </w:tc>
        <w:tc>
          <w:tcPr>
            <w:tcW w:type="dxa" w:w="1409"/>
            <w:shd w:val="clear" w:color="auto" w:fill="D9E2F3"/>
          </w:tcPr>
          <w:p>
            <w:r/>
            <w:r>
              <w:rPr>
                <w:b/>
                <w:sz w:val="16"/>
              </w:rPr>
              <w:t>Fix or known limitation</w:t>
            </w:r>
          </w:p>
        </w:tc>
      </w:tr>
      <w:tr>
        <w:tc>
          <w:tcPr>
            <w:tcW w:type="dxa" w:w="1409"/>
          </w:tcPr>
          <w:p>
            <w:r/>
            <w:r>
              <w:rPr>
                <w:b w:val="0"/>
                <w:sz w:val="16"/>
              </w:rPr>
              <w:t>F01</w:t>
            </w:r>
          </w:p>
        </w:tc>
        <w:tc>
          <w:tcPr>
            <w:tcW w:type="dxa" w:w="1409"/>
          </w:tcPr>
          <w:p>
            <w:r/>
            <w:r>
              <w:rPr>
                <w:b w:val="0"/>
                <w:sz w:val="16"/>
              </w:rPr>
              <w:t>overlap false positive</w:t>
            </w:r>
          </w:p>
        </w:tc>
        <w:tc>
          <w:tcPr>
            <w:tcW w:type="dxa" w:w="1409"/>
          </w:tcPr>
          <w:p>
            <w:r/>
            <w:r>
              <w:rPr>
                <w:b w:val="0"/>
                <w:sz w:val="16"/>
              </w:rPr>
              <w:t>Computer Networks vs Cloud Computing</w:t>
            </w:r>
          </w:p>
        </w:tc>
        <w:tc>
          <w:tcPr>
            <w:tcW w:type="dxa" w:w="1409"/>
          </w:tcPr>
          <w:p>
            <w:r/>
            <w:r>
              <w:rPr>
                <w:b w:val="0"/>
                <w:sz w:val="16"/>
              </w:rPr>
              <w:t>score 0.781 (threshold 0.775) / no overlap</w:t>
            </w:r>
          </w:p>
        </w:tc>
        <w:tc>
          <w:tcPr>
            <w:tcW w:type="dxa" w:w="1409"/>
          </w:tcPr>
          <w:p>
            <w:r/>
            <w:r>
              <w:rPr>
                <w:b w:val="0"/>
                <w:sz w:val="16"/>
              </w:rPr>
              <w:t>shared vocabulary, different subject</w:t>
            </w:r>
          </w:p>
        </w:tc>
        <w:tc>
          <w:tcPr>
            <w:tcW w:type="dxa" w:w="1409"/>
          </w:tcPr>
          <w:p>
            <w:r/>
            <w:r>
              <w:rPr>
                <w:b w:val="0"/>
                <w:sz w:val="16"/>
              </w:rPr>
              <w:t>Both syllabi use networking-layer vocabulary (layers, protocols, services, virtualisation), so lexical and semantic scores pass the threshold although the subjects differ.</w:t>
            </w:r>
          </w:p>
        </w:tc>
        <w:tc>
          <w:tcPr>
            <w:tcW w:type="dxa" w:w="1409"/>
          </w:tcPr>
          <w:p>
            <w:r/>
            <w:r>
              <w:rPr>
                <w:b w:val="0"/>
                <w:sz w:val="16"/>
              </w:rPr>
              <w:t>Weight matches by distinctive topic terms and require several matched units, not one high course score.</w:t>
            </w:r>
          </w:p>
        </w:tc>
      </w:tr>
      <w:tr>
        <w:tc>
          <w:tcPr>
            <w:tcW w:type="dxa" w:w="1409"/>
          </w:tcPr>
          <w:p>
            <w:r/>
            <w:r>
              <w:rPr>
                <w:b w:val="0"/>
                <w:sz w:val="16"/>
              </w:rPr>
              <w:t>F02</w:t>
            </w:r>
          </w:p>
        </w:tc>
        <w:tc>
          <w:tcPr>
            <w:tcW w:type="dxa" w:w="1409"/>
          </w:tcPr>
          <w:p>
            <w:r/>
            <w:r>
              <w:rPr>
                <w:b w:val="0"/>
                <w:sz w:val="16"/>
              </w:rPr>
              <w:t>overlap false negative</w:t>
            </w:r>
          </w:p>
        </w:tc>
        <w:tc>
          <w:tcPr>
            <w:tcW w:type="dxa" w:w="1409"/>
          </w:tcPr>
          <w:p>
            <w:r/>
            <w:r>
              <w:rPr>
                <w:b w:val="0"/>
                <w:sz w:val="16"/>
              </w:rPr>
              <w:t>Unmanned Aerial Vehicles vs Engineering Mechanics</w:t>
            </w:r>
          </w:p>
        </w:tc>
        <w:tc>
          <w:tcPr>
            <w:tcW w:type="dxa" w:w="1409"/>
          </w:tcPr>
          <w:p>
            <w:r/>
            <w:r>
              <w:rPr>
                <w:b w:val="0"/>
                <w:sz w:val="16"/>
              </w:rPr>
              <w:t>score 0.569 (threshold 0.775) / partial overlap</w:t>
            </w:r>
          </w:p>
        </w:tc>
        <w:tc>
          <w:tcPr>
            <w:tcW w:type="dxa" w:w="1409"/>
          </w:tcPr>
          <w:p>
            <w:r/>
            <w:r>
              <w:rPr>
                <w:b w:val="0"/>
                <w:sz w:val="16"/>
              </w:rPr>
              <w:t>one shared unit diluted</w:t>
            </w:r>
          </w:p>
        </w:tc>
        <w:tc>
          <w:tcPr>
            <w:tcW w:type="dxa" w:w="1409"/>
          </w:tcPr>
          <w:p>
            <w:r/>
            <w:r>
              <w:rPr>
                <w:b w:val="0"/>
                <w:sz w:val="16"/>
              </w:rPr>
              <w:t>Only one unit-level topic (rigid-body dynamics) is shared inside otherwise different courses, so the whole-course score stays below the threshold.</w:t>
            </w:r>
          </w:p>
        </w:tc>
        <w:tc>
          <w:tcPr>
            <w:tcW w:type="dxa" w:w="1409"/>
          </w:tcPr>
          <w:p>
            <w:r/>
            <w:r>
              <w:rPr>
                <w:b w:val="0"/>
                <w:sz w:val="16"/>
              </w:rPr>
              <w:t>Report partial overlap from the unit-level detector (best unit pair) instead of the course score.</w:t>
            </w:r>
          </w:p>
        </w:tc>
      </w:tr>
      <w:tr>
        <w:tc>
          <w:tcPr>
            <w:tcW w:type="dxa" w:w="1409"/>
          </w:tcPr>
          <w:p>
            <w:r/>
            <w:r>
              <w:rPr>
                <w:b w:val="0"/>
                <w:sz w:val="16"/>
              </w:rPr>
              <w:t>F03</w:t>
            </w:r>
          </w:p>
        </w:tc>
        <w:tc>
          <w:tcPr>
            <w:tcW w:type="dxa" w:w="1409"/>
          </w:tcPr>
          <w:p>
            <w:r/>
            <w:r>
              <w:rPr>
                <w:b w:val="0"/>
                <w:sz w:val="16"/>
              </w:rPr>
              <w:t>overlap false negative</w:t>
            </w:r>
          </w:p>
        </w:tc>
        <w:tc>
          <w:tcPr>
            <w:tcW w:type="dxa" w:w="1409"/>
          </w:tcPr>
          <w:p>
            <w:r/>
            <w:r>
              <w:rPr>
                <w:b w:val="0"/>
                <w:sz w:val="16"/>
              </w:rPr>
              <w:t>Cybersecurity for Non-IT vs Foundation of Information systems</w:t>
            </w:r>
          </w:p>
        </w:tc>
        <w:tc>
          <w:tcPr>
            <w:tcW w:type="dxa" w:w="1409"/>
          </w:tcPr>
          <w:p>
            <w:r/>
            <w:r>
              <w:rPr>
                <w:b w:val="0"/>
                <w:sz w:val="16"/>
              </w:rPr>
              <w:t>score 0.594 (threshold 0.775) / partial overlap</w:t>
            </w:r>
          </w:p>
        </w:tc>
        <w:tc>
          <w:tcPr>
            <w:tcW w:type="dxa" w:w="1409"/>
          </w:tcPr>
          <w:p>
            <w:r/>
            <w:r>
              <w:rPr>
                <w:b w:val="0"/>
                <w:sz w:val="16"/>
              </w:rPr>
              <w:t>one shared unit diluted</w:t>
            </w:r>
          </w:p>
        </w:tc>
        <w:tc>
          <w:tcPr>
            <w:tcW w:type="dxa" w:w="1409"/>
          </w:tcPr>
          <w:p>
            <w:r/>
            <w:r>
              <w:rPr>
                <w:b w:val="0"/>
                <w:sz w:val="16"/>
              </w:rPr>
              <w:t>One security unit is shared; the rest of each course (IS strategy vs cryptography, IAM) pulls the course score down.</w:t>
            </w:r>
          </w:p>
        </w:tc>
        <w:tc>
          <w:tcPr>
            <w:tcW w:type="dxa" w:w="1409"/>
          </w:tcPr>
          <w:p>
            <w:r/>
            <w:r>
              <w:rPr>
                <w:b w:val="0"/>
                <w:sz w:val="16"/>
              </w:rPr>
              <w:t>Same as above: unit-level evidence for partial overlap.</w:t>
            </w:r>
          </w:p>
        </w:tc>
      </w:tr>
      <w:tr>
        <w:tc>
          <w:tcPr>
            <w:tcW w:type="dxa" w:w="1409"/>
          </w:tcPr>
          <w:p>
            <w:r/>
            <w:r>
              <w:rPr>
                <w:b w:val="0"/>
                <w:sz w:val="16"/>
              </w:rPr>
              <w:t>F04</w:t>
            </w:r>
          </w:p>
        </w:tc>
        <w:tc>
          <w:tcPr>
            <w:tcW w:type="dxa" w:w="1409"/>
          </w:tcPr>
          <w:p>
            <w:r/>
            <w:r>
              <w:rPr>
                <w:b w:val="0"/>
                <w:sz w:val="16"/>
              </w:rPr>
              <w:t>overlap false negative</w:t>
            </w:r>
          </w:p>
        </w:tc>
        <w:tc>
          <w:tcPr>
            <w:tcW w:type="dxa" w:w="1409"/>
          </w:tcPr>
          <w:p>
            <w:r/>
            <w:r>
              <w:rPr>
                <w:b w:val="0"/>
                <w:sz w:val="16"/>
              </w:rPr>
              <w:t>Cognitive Science &amp; Analytics vs Advanced Business Analytics in Python and R</w:t>
            </w:r>
          </w:p>
        </w:tc>
        <w:tc>
          <w:tcPr>
            <w:tcW w:type="dxa" w:w="1409"/>
          </w:tcPr>
          <w:p>
            <w:r/>
            <w:r>
              <w:rPr>
                <w:b w:val="0"/>
                <w:sz w:val="16"/>
              </w:rPr>
              <w:t>score 0.600 (threshold 0.775) / partial overlap</w:t>
            </w:r>
          </w:p>
        </w:tc>
        <w:tc>
          <w:tcPr>
            <w:tcW w:type="dxa" w:w="1409"/>
          </w:tcPr>
          <w:p>
            <w:r/>
            <w:r>
              <w:rPr>
                <w:b w:val="0"/>
                <w:sz w:val="16"/>
              </w:rPr>
              <w:t>one shared unit diluted</w:t>
            </w:r>
          </w:p>
        </w:tc>
        <w:tc>
          <w:tcPr>
            <w:tcW w:type="dxa" w:w="1409"/>
          </w:tcPr>
          <w:p>
            <w:r/>
            <w:r>
              <w:rPr>
                <w:b w:val="0"/>
                <w:sz w:val="16"/>
              </w:rPr>
              <w:t>Shared statistics topics (hypothesis testing, ANOVA) are phrased differently and sit inside larger, different courses.</w:t>
            </w:r>
          </w:p>
        </w:tc>
        <w:tc>
          <w:tcPr>
            <w:tcW w:type="dxa" w:w="1409"/>
          </w:tcPr>
          <w:p>
            <w:r/>
            <w:r>
              <w:rPr>
                <w:b w:val="0"/>
                <w:sz w:val="16"/>
              </w:rPr>
              <w:t>Unit-level evidence; a domain-adapted encoder for statistics wording.</w:t>
            </w:r>
          </w:p>
        </w:tc>
      </w:tr>
      <w:tr>
        <w:tc>
          <w:tcPr>
            <w:tcW w:type="dxa" w:w="1409"/>
          </w:tcPr>
          <w:p>
            <w:r/>
            <w:r>
              <w:rPr>
                <w:b w:val="0"/>
                <w:sz w:val="16"/>
              </w:rPr>
              <w:t>F05</w:t>
            </w:r>
          </w:p>
        </w:tc>
        <w:tc>
          <w:tcPr>
            <w:tcW w:type="dxa" w:w="1409"/>
          </w:tcPr>
          <w:p>
            <w:r/>
            <w:r>
              <w:rPr>
                <w:b w:val="0"/>
                <w:sz w:val="16"/>
              </w:rPr>
              <w:t>prerequisite flag judged wrong</w:t>
            </w:r>
          </w:p>
        </w:tc>
        <w:tc>
          <w:tcPr>
            <w:tcW w:type="dxa" w:w="1409"/>
          </w:tcPr>
          <w:p>
            <w:r/>
            <w:r>
              <w:rPr>
                <w:b w:val="0"/>
                <w:sz w:val="16"/>
              </w:rPr>
              <w:t>Open Elective - I (BSC) - Fundamentals of Fuels and Lubricants (CIVIL) needs 'Chemistry (Semester- II)'</w:t>
            </w:r>
          </w:p>
        </w:tc>
        <w:tc>
          <w:tcPr>
            <w:tcW w:type="dxa" w:w="1409"/>
          </w:tcPr>
          <w:p>
            <w:r/>
            <w:r>
              <w:rPr>
                <w:b w:val="0"/>
                <w:sz w:val="16"/>
              </w:rPr>
              <w:t>flagged as missing / reference labels: warning is wrong</w:t>
            </w:r>
          </w:p>
        </w:tc>
        <w:tc>
          <w:tcPr>
            <w:tcW w:type="dxa" w:w="1409"/>
          </w:tcPr>
          <w:p>
            <w:r/>
            <w:r>
              <w:rPr>
                <w:b w:val="0"/>
                <w:sz w:val="16"/>
              </w:rPr>
              <w:t>noisy prerequisite text</w:t>
            </w:r>
          </w:p>
        </w:tc>
        <w:tc>
          <w:tcPr>
            <w:tcW w:type="dxa" w:w="1409"/>
          </w:tcPr>
          <w:p>
            <w:r/>
            <w:r>
              <w:rPr>
                <w:b w:val="0"/>
                <w:sz w:val="16"/>
              </w:rPr>
              <w:t>The phrase keeps '(Semester- II)' and the first-year chemistry course has a different name, so neither the name nor the topic match passes.</w:t>
            </w:r>
          </w:p>
        </w:tc>
        <w:tc>
          <w:tcPr>
            <w:tcW w:type="dxa" w:w="1409"/>
          </w:tcPr>
          <w:p>
            <w:r/>
            <w:r>
              <w:rPr>
                <w:b w:val="0"/>
                <w:sz w:val="16"/>
              </w:rPr>
              <w:t>Strip semester and code annotations from phrases; link common first-year courses to every programme explicitly.</w:t>
            </w:r>
          </w:p>
        </w:tc>
      </w:tr>
      <w:tr>
        <w:tc>
          <w:tcPr>
            <w:tcW w:type="dxa" w:w="1409"/>
          </w:tcPr>
          <w:p>
            <w:r/>
            <w:r>
              <w:rPr>
                <w:b w:val="0"/>
                <w:sz w:val="16"/>
              </w:rPr>
              <w:t>F06</w:t>
            </w:r>
          </w:p>
        </w:tc>
        <w:tc>
          <w:tcPr>
            <w:tcW w:type="dxa" w:w="1409"/>
          </w:tcPr>
          <w:p>
            <w:r/>
            <w:r>
              <w:rPr>
                <w:b w:val="0"/>
                <w:sz w:val="16"/>
              </w:rPr>
              <w:t>prerequisite flag judged wrong</w:t>
            </w:r>
          </w:p>
        </w:tc>
        <w:tc>
          <w:tcPr>
            <w:tcW w:type="dxa" w:w="1409"/>
          </w:tcPr>
          <w:p>
            <w:r/>
            <w:r>
              <w:rPr>
                <w:b w:val="0"/>
                <w:sz w:val="16"/>
              </w:rPr>
              <w:t>Open Elective - I (BSC) - Modelling and Simulation (CIVIL) needs 'Engineering Mathematics'</w:t>
            </w:r>
          </w:p>
        </w:tc>
        <w:tc>
          <w:tcPr>
            <w:tcW w:type="dxa" w:w="1409"/>
          </w:tcPr>
          <w:p>
            <w:r/>
            <w:r>
              <w:rPr>
                <w:b w:val="0"/>
                <w:sz w:val="16"/>
              </w:rPr>
              <w:t>flagged as missing / reference labels: warning is wrong</w:t>
            </w:r>
          </w:p>
        </w:tc>
        <w:tc>
          <w:tcPr>
            <w:tcW w:type="dxa" w:w="1409"/>
          </w:tcPr>
          <w:p>
            <w:r/>
            <w:r>
              <w:rPr>
                <w:b w:val="0"/>
                <w:sz w:val="16"/>
              </w:rPr>
              <w:t>umbrella prerequisite name</w:t>
            </w:r>
          </w:p>
        </w:tc>
        <w:tc>
          <w:tcPr>
            <w:tcW w:type="dxa" w:w="1409"/>
          </w:tcPr>
          <w:p>
            <w:r/>
            <w:r>
              <w:rPr>
                <w:b w:val="0"/>
                <w:sz w:val="16"/>
              </w:rPr>
              <w:t>'Engineering Mathematics' names a group of courses (Calculus, Linear Algebra, Mathematics - III); it resolves to a same-named course of another programme that Civil does not offer.</w:t>
            </w:r>
          </w:p>
        </w:tc>
        <w:tc>
          <w:tcPr>
            <w:tcW w:type="dxa" w:w="1409"/>
          </w:tcPr>
          <w:p>
            <w:r/>
            <w:r>
              <w:rPr>
                <w:b w:val="0"/>
                <w:sz w:val="16"/>
              </w:rPr>
              <w:t>A small ontology of umbrella subjects mapped to their member courses.</w:t>
            </w:r>
          </w:p>
        </w:tc>
      </w:tr>
      <w:tr>
        <w:tc>
          <w:tcPr>
            <w:tcW w:type="dxa" w:w="1409"/>
          </w:tcPr>
          <w:p>
            <w:r/>
            <w:r>
              <w:rPr>
                <w:b w:val="0"/>
                <w:sz w:val="16"/>
              </w:rPr>
              <w:t>F07</w:t>
            </w:r>
          </w:p>
        </w:tc>
        <w:tc>
          <w:tcPr>
            <w:tcW w:type="dxa" w:w="1409"/>
          </w:tcPr>
          <w:p>
            <w:r/>
            <w:r>
              <w:rPr>
                <w:b w:val="0"/>
                <w:sz w:val="16"/>
              </w:rPr>
              <w:t>prerequisite flag judged wrong</w:t>
            </w:r>
          </w:p>
        </w:tc>
        <w:tc>
          <w:tcPr>
            <w:tcW w:type="dxa" w:w="1409"/>
          </w:tcPr>
          <w:p>
            <w:r/>
            <w:r>
              <w:rPr>
                <w:b w:val="0"/>
                <w:sz w:val="16"/>
              </w:rPr>
              <w:t>Remote Sensing, GIS and Data Science Applications in Environmental Management (CIVIL) needs 'geography'</w:t>
            </w:r>
          </w:p>
        </w:tc>
        <w:tc>
          <w:tcPr>
            <w:tcW w:type="dxa" w:w="1409"/>
          </w:tcPr>
          <w:p>
            <w:r/>
            <w:r>
              <w:rPr>
                <w:b w:val="0"/>
                <w:sz w:val="16"/>
              </w:rPr>
              <w:t>flagged as missing / reference labels: warning is wrong</w:t>
            </w:r>
          </w:p>
        </w:tc>
        <w:tc>
          <w:tcPr>
            <w:tcW w:type="dxa" w:w="1409"/>
          </w:tcPr>
          <w:p>
            <w:r/>
            <w:r>
              <w:rPr>
                <w:b w:val="0"/>
                <w:sz w:val="16"/>
              </w:rPr>
              <w:t>not a course subject</w:t>
            </w:r>
          </w:p>
        </w:tc>
        <w:tc>
          <w:tcPr>
            <w:tcW w:type="dxa" w:w="1409"/>
          </w:tcPr>
          <w:p>
            <w:r/>
            <w:r>
              <w:rPr>
                <w:b w:val="0"/>
                <w:sz w:val="16"/>
              </w:rPr>
              <w:t>A background phrase ('geography') is treated as a required course; no earlier unit is close enough to it.</w:t>
            </w:r>
          </w:p>
        </w:tc>
        <w:tc>
          <w:tcPr>
            <w:tcW w:type="dxa" w:w="1409"/>
          </w:tcPr>
          <w:p>
            <w:r/>
            <w:r>
              <w:rPr>
                <w:b w:val="0"/>
                <w:sz w:val="16"/>
              </w:rPr>
              <w:t>Classify phrases as subject or background before checking (e.g. the LLM extractor).</w:t>
            </w:r>
          </w:p>
        </w:tc>
      </w:tr>
      <w:tr>
        <w:tc>
          <w:tcPr>
            <w:tcW w:type="dxa" w:w="1409"/>
          </w:tcPr>
          <w:p>
            <w:r/>
            <w:r>
              <w:rPr>
                <w:b w:val="0"/>
                <w:sz w:val="16"/>
              </w:rPr>
              <w:t>F08</w:t>
            </w:r>
          </w:p>
        </w:tc>
        <w:tc>
          <w:tcPr>
            <w:tcW w:type="dxa" w:w="1409"/>
          </w:tcPr>
          <w:p>
            <w:r/>
            <w:r>
              <w:rPr>
                <w:b w:val="0"/>
                <w:sz w:val="16"/>
              </w:rPr>
              <w:t>redundancy flag judged wrong</w:t>
            </w:r>
          </w:p>
        </w:tc>
        <w:tc>
          <w:tcPr>
            <w:tcW w:type="dxa" w:w="1409"/>
          </w:tcPr>
          <w:p>
            <w:r/>
            <w:r>
              <w:rPr>
                <w:b w:val="0"/>
                <w:sz w:val="16"/>
              </w:rPr>
              <w:t>Design of Reinforced Concrete Structures vs Design of Steel Structures</w:t>
            </w:r>
          </w:p>
        </w:tc>
        <w:tc>
          <w:tcPr>
            <w:tcW w:type="dxa" w:w="1409"/>
          </w:tcPr>
          <w:p>
            <w:r/>
            <w:r>
              <w:rPr>
                <w:b w:val="0"/>
                <w:sz w:val="16"/>
              </w:rPr>
              <w:t>flagged as redundant / reference labels: warning is wrong</w:t>
            </w:r>
          </w:p>
        </w:tc>
        <w:tc>
          <w:tcPr>
            <w:tcW w:type="dxa" w:w="1409"/>
          </w:tcPr>
          <w:p>
            <w:r/>
            <w:r>
              <w:rPr>
                <w:b w:val="0"/>
                <w:sz w:val="16"/>
              </w:rPr>
              <w:t>same method, different object</w:t>
            </w:r>
          </w:p>
        </w:tc>
        <w:tc>
          <w:tcPr>
            <w:tcW w:type="dxa" w:w="1409"/>
          </w:tcPr>
          <w:p>
            <w:r/>
            <w:r>
              <w:rPr>
                <w:b w:val="0"/>
                <w:sz w:val="16"/>
              </w:rPr>
              <w:t>Both courses teach limit-state design, so the unit texts share method vocabulary although the material differs (concrete vs steel).</w:t>
            </w:r>
          </w:p>
        </w:tc>
        <w:tc>
          <w:tcPr>
            <w:tcW w:type="dxa" w:w="1409"/>
          </w:tcPr>
          <w:p>
            <w:r/>
            <w:r>
              <w:rPr>
                <w:b w:val="0"/>
                <w:sz w:val="16"/>
              </w:rPr>
              <w:t>Require overlap of the domain nouns, or a stricter duplicate threshold for design units.</w:t>
            </w:r>
          </w:p>
        </w:tc>
      </w:tr>
      <w:tr>
        <w:tc>
          <w:tcPr>
            <w:tcW w:type="dxa" w:w="1409"/>
          </w:tcPr>
          <w:p>
            <w:r/>
            <w:r>
              <w:rPr>
                <w:b w:val="0"/>
                <w:sz w:val="16"/>
              </w:rPr>
              <w:t>F09</w:t>
            </w:r>
          </w:p>
        </w:tc>
        <w:tc>
          <w:tcPr>
            <w:tcW w:type="dxa" w:w="1409"/>
          </w:tcPr>
          <w:p>
            <w:r/>
            <w:r>
              <w:rPr>
                <w:b w:val="0"/>
                <w:sz w:val="16"/>
              </w:rPr>
              <w:t>redundancy flag judged wrong</w:t>
            </w:r>
          </w:p>
        </w:tc>
        <w:tc>
          <w:tcPr>
            <w:tcW w:type="dxa" w:w="1409"/>
          </w:tcPr>
          <w:p>
            <w:r/>
            <w:r>
              <w:rPr>
                <w:b w:val="0"/>
                <w:sz w:val="16"/>
              </w:rPr>
              <w:t>Introduction to Cryptography vs Elliptic Curve Cryptography</w:t>
            </w:r>
          </w:p>
        </w:tc>
        <w:tc>
          <w:tcPr>
            <w:tcW w:type="dxa" w:w="1409"/>
          </w:tcPr>
          <w:p>
            <w:r/>
            <w:r>
              <w:rPr>
                <w:b w:val="0"/>
                <w:sz w:val="16"/>
              </w:rPr>
              <w:t>flagged as redundant / reference labels: warning is wrong</w:t>
            </w:r>
          </w:p>
        </w:tc>
        <w:tc>
          <w:tcPr>
            <w:tcW w:type="dxa" w:w="1409"/>
          </w:tcPr>
          <w:p>
            <w:r/>
            <w:r>
              <w:rPr>
                <w:b w:val="0"/>
                <w:sz w:val="16"/>
              </w:rPr>
              <w:t>same topic, different depth</w:t>
            </w:r>
          </w:p>
        </w:tc>
        <w:tc>
          <w:tcPr>
            <w:tcW w:type="dxa" w:w="1409"/>
          </w:tcPr>
          <w:p>
            <w:r/>
            <w:r>
              <w:rPr>
                <w:b w:val="0"/>
                <w:sz w:val="16"/>
              </w:rPr>
              <w:t>Public-key cryptography appears in both, as a survey in one and in depth in the other; the unit score cannot see depth.</w:t>
            </w:r>
          </w:p>
        </w:tc>
        <w:tc>
          <w:tcPr>
            <w:tcW w:type="dxa" w:w="1409"/>
          </w:tcPr>
          <w:p>
            <w:r/>
            <w:r>
              <w:rPr>
                <w:b w:val="0"/>
                <w:sz w:val="16"/>
              </w:rPr>
              <w:t>Compare hours and outcome levels of matched units; report as partial, not redundant.</w:t>
            </w:r>
          </w:p>
        </w:tc>
      </w:tr>
      <w:tr>
        <w:tc>
          <w:tcPr>
            <w:tcW w:type="dxa" w:w="1409"/>
          </w:tcPr>
          <w:p>
            <w:r/>
            <w:r>
              <w:rPr>
                <w:b w:val="0"/>
                <w:sz w:val="16"/>
              </w:rPr>
              <w:t>F10</w:t>
            </w:r>
          </w:p>
        </w:tc>
        <w:tc>
          <w:tcPr>
            <w:tcW w:type="dxa" w:w="1409"/>
          </w:tcPr>
          <w:p>
            <w:r/>
            <w:r>
              <w:rPr>
                <w:b w:val="0"/>
                <w:sz w:val="16"/>
              </w:rPr>
              <w:t>missed emerging-topic gap</w:t>
            </w:r>
          </w:p>
        </w:tc>
        <w:tc>
          <w:tcPr>
            <w:tcW w:type="dxa" w:w="1409"/>
          </w:tcPr>
          <w:p>
            <w:r/>
            <w:r>
              <w:rPr>
                <w:b w:val="0"/>
                <w:sz w:val="16"/>
              </w:rPr>
              <w:t>'Large language models and generative AI' in programme CSBS</w:t>
            </w:r>
          </w:p>
        </w:tc>
        <w:tc>
          <w:tcPr>
            <w:tcW w:type="dxa" w:w="1409"/>
          </w:tcPr>
          <w:p>
            <w:r/>
            <w:r>
              <w:rPr>
                <w:b w:val="0"/>
                <w:sz w:val="16"/>
              </w:rPr>
              <w:t>judged as already taught / reference labels: a real gap</w:t>
            </w:r>
          </w:p>
        </w:tc>
        <w:tc>
          <w:tcPr>
            <w:tcW w:type="dxa" w:w="1409"/>
          </w:tcPr>
          <w:p>
            <w:r/>
            <w:r>
              <w:rPr>
                <w:b w:val="0"/>
                <w:sz w:val="16"/>
              </w:rPr>
              <w:t>lenient threshold</w:t>
            </w:r>
          </w:p>
        </w:tc>
        <w:tc>
          <w:tcPr>
            <w:tcW w:type="dxa" w:w="1409"/>
          </w:tcPr>
          <w:p>
            <w:r/>
            <w:r>
              <w:rPr>
                <w:b w:val="0"/>
                <w:sz w:val="16"/>
              </w:rPr>
              <w:t>The topic threshold reused from the prerequisite check lets weakly related units (code generation, RNNs) count as coverage.</w:t>
            </w:r>
          </w:p>
        </w:tc>
        <w:tc>
          <w:tcPr>
            <w:tcW w:type="dxa" w:w="1409"/>
          </w:tcPr>
          <w:p>
            <w:r/>
            <w:r>
              <w:rPr>
                <w:b w:val="0"/>
                <w:sz w:val="16"/>
              </w:rPr>
              <w:t>Tune a separate threshold for emerging topics on labelled checks; this also explains the low gap recall.</w:t>
            </w:r>
          </w:p>
        </w:tc>
      </w:tr>
      <w:tr>
        <w:tc>
          <w:tcPr>
            <w:tcW w:type="dxa" w:w="1409"/>
          </w:tcPr>
          <w:p>
            <w:r/>
            <w:r>
              <w:rPr>
                <w:b w:val="0"/>
                <w:sz w:val="16"/>
              </w:rPr>
              <w:t>F11</w:t>
            </w:r>
          </w:p>
        </w:tc>
        <w:tc>
          <w:tcPr>
            <w:tcW w:type="dxa" w:w="1409"/>
          </w:tcPr>
          <w:p>
            <w:r/>
            <w:r>
              <w:rPr>
                <w:b w:val="0"/>
                <w:sz w:val="16"/>
              </w:rPr>
              <w:t>Bloom level error</w:t>
            </w:r>
          </w:p>
        </w:tc>
        <w:tc>
          <w:tcPr>
            <w:tcW w:type="dxa" w:w="1409"/>
          </w:tcPr>
          <w:p>
            <w:r/>
            <w:r>
              <w:rPr>
                <w:b w:val="0"/>
                <w:sz w:val="16"/>
              </w:rPr>
              <w:t>Apply, Deploy, and Manage the applications efficiently while evaluating and integrating best practices in real-world sce</w:t>
            </w:r>
          </w:p>
        </w:tc>
        <w:tc>
          <w:tcPr>
            <w:tcW w:type="dxa" w:w="1409"/>
          </w:tcPr>
          <w:p>
            <w:r/>
            <w:r>
              <w:rPr>
                <w:b w:val="0"/>
                <w:sz w:val="16"/>
              </w:rPr>
              <w:t>Apply / faculty tag Create</w:t>
            </w:r>
          </w:p>
        </w:tc>
        <w:tc>
          <w:tcPr>
            <w:tcW w:type="dxa" w:w="1409"/>
          </w:tcPr>
          <w:p>
            <w:r/>
            <w:r>
              <w:rPr>
                <w:b w:val="0"/>
                <w:sz w:val="16"/>
              </w:rPr>
              <w:t>multi-verb outcome</w:t>
            </w:r>
          </w:p>
        </w:tc>
        <w:tc>
          <w:tcPr>
            <w:tcW w:type="dxa" w:w="1409"/>
          </w:tcPr>
          <w:p>
            <w:r/>
            <w:r>
              <w:rPr>
                <w:b w:val="0"/>
                <w:sz w:val="16"/>
              </w:rPr>
              <w:t>The lexicon takes the first known verb ('apply'), but the outcome also asks to evaluate and integrate, which the faculty tag as Create.</w:t>
            </w:r>
          </w:p>
        </w:tc>
        <w:tc>
          <w:tcPr>
            <w:tcW w:type="dxa" w:w="1409"/>
          </w:tcPr>
          <w:p>
            <w:r/>
            <w:r>
              <w:rPr>
                <w:b w:val="0"/>
                <w:sz w:val="16"/>
              </w:rPr>
              <w:t>Use the highest-level verb, or the classifier, when an outcome has several verbs.</w:t>
            </w:r>
          </w:p>
        </w:tc>
      </w:tr>
      <w:tr>
        <w:tc>
          <w:tcPr>
            <w:tcW w:type="dxa" w:w="1409"/>
          </w:tcPr>
          <w:p>
            <w:r/>
            <w:r>
              <w:rPr>
                <w:b w:val="0"/>
                <w:sz w:val="16"/>
              </w:rPr>
              <w:t>F12</w:t>
            </w:r>
          </w:p>
        </w:tc>
        <w:tc>
          <w:tcPr>
            <w:tcW w:type="dxa" w:w="1409"/>
          </w:tcPr>
          <w:p>
            <w:r/>
            <w:r>
              <w:rPr>
                <w:b w:val="0"/>
                <w:sz w:val="16"/>
              </w:rPr>
              <w:t>Bloom level error</w:t>
            </w:r>
          </w:p>
        </w:tc>
        <w:tc>
          <w:tcPr>
            <w:tcW w:type="dxa" w:w="1409"/>
          </w:tcPr>
          <w:p>
            <w:r/>
            <w:r>
              <w:rPr>
                <w:b w:val="0"/>
                <w:sz w:val="16"/>
              </w:rPr>
              <w:t>Construct the curves using surveying instruments</w:t>
            </w:r>
          </w:p>
        </w:tc>
        <w:tc>
          <w:tcPr>
            <w:tcW w:type="dxa" w:w="1409"/>
          </w:tcPr>
          <w:p>
            <w:r/>
            <w:r>
              <w:rPr>
                <w:b w:val="0"/>
                <w:sz w:val="16"/>
              </w:rPr>
              <w:t>Create / faculty tag Apply</w:t>
            </w:r>
          </w:p>
        </w:tc>
        <w:tc>
          <w:tcPr>
            <w:tcW w:type="dxa" w:w="1409"/>
          </w:tcPr>
          <w:p>
            <w:r/>
            <w:r>
              <w:rPr>
                <w:b w:val="0"/>
                <w:sz w:val="16"/>
              </w:rPr>
              <w:t>domain-specific verb sense</w:t>
            </w:r>
          </w:p>
        </w:tc>
        <w:tc>
          <w:tcPr>
            <w:tcW w:type="dxa" w:w="1409"/>
          </w:tcPr>
          <w:p>
            <w:r/>
            <w:r>
              <w:rPr>
                <w:b w:val="0"/>
                <w:sz w:val="16"/>
              </w:rPr>
              <w:t>'Construct' is Create in Bloom verb lists, but constructing survey curves is a practical skill the faculty tag as Apply.</w:t>
            </w:r>
          </w:p>
        </w:tc>
        <w:tc>
          <w:tcPr>
            <w:tcW w:type="dxa" w:w="1409"/>
          </w:tcPr>
          <w:p>
            <w:r/>
            <w:r>
              <w:rPr>
                <w:b w:val="0"/>
                <w:sz w:val="16"/>
              </w:rPr>
              <w:t>A domain-specific verb map learned from faculty tags (needs more tagged outcomes).</w:t>
            </w:r>
          </w:p>
        </w:tc>
      </w:tr>
    </w:tbl>
    <w:p>
      <w:pPr>
        <w:spacing w:after="40"/>
      </w:pPr>
    </w:p>
    <w:p>
      <w:pPr>
        <w:pStyle w:val="Heading1"/>
      </w:pPr>
      <w:r>
        <w:t>6. Limitations</w:t>
      </w:r>
    </w:p>
    <w:p>
      <w:pPr>
        <w:pStyle w:val="ListBullet"/>
      </w:pPr>
      <w:r>
        <w:rPr>
          <w:b w:val="0"/>
        </w:rPr>
        <w:t>Data: NMIMS semester syllabus booklets; 531 of 2,413 non-exam PDFs have a text layer and are parsed, the rest are scanned (OCR is future work), so programme structures and year-over-year comparisons have gaps.</w:t>
      </w:r>
    </w:p>
    <w:p>
      <w:pPr>
        <w:pStyle w:val="ListBullet"/>
      </w:pPr>
      <w:r>
        <w:rPr>
          <w:b w:val="0"/>
        </w:rPr>
        <w:t>Labels: LLM-annotated reference labels; LLM-vs-LLM agreement, reported separately: Claude vs Phi-3 on 106 pairs 74% (weighted kappa 0.561); Claude vs Claude (wording B) on 94 pairs 99% (weighted kappa 0.969); the same model family wrote the code and pass 1, which is why label-free tests (injection, removal, renaming, faculty Bloom tags) run alongside.</w:t>
      </w:r>
    </w:p>
    <w:p>
      <w:pPr>
        <w:pStyle w:val="ListBullet"/>
      </w:pPr>
      <w:r>
        <w:rPr>
          <w:b w:val="0"/>
        </w:rPr>
        <w:t>Synthetic tests use simple edits (word drop, typos, renamed titles); real revisions can be subtler. Robustness: paraphrase variant not run (time).</w:t>
      </w:r>
    </w:p>
    <w:p>
      <w:pPr>
        <w:pStyle w:val="Heading1"/>
      </w:pPr>
      <w:r>
        <w:t>AI assistance</w:t>
      </w:r>
    </w:p>
    <w:p>
      <w:r>
        <w:rPr>
          <w:b w:val="0"/>
        </w:rPr>
        <w:t xml:space="preserve">Code and report text were written with AI assistance (Claude). Reference labels are LLM-annotated (Claude, Phi-3). Every number is generated from </w:t>
      </w:r>
      <w:r>
        <w:rPr>
          <w:rFonts w:ascii="Consolas" w:hAnsi="Consolas"/>
        </w:rPr>
        <w:t>results/*.json</w:t>
      </w:r>
      <w:r>
        <w:rPr>
          <w:b w:val="0"/>
        </w:rPr>
        <w:t xml:space="preserve"> by </w:t>
      </w:r>
      <w:r>
        <w:rPr>
          <w:rFonts w:ascii="Consolas" w:hAnsi="Consolas"/>
        </w:rPr>
        <w:t>tools/build_report.py</w:t>
      </w:r>
      <w:r>
        <w:rPr>
          <w:b w:val="0"/>
        </w:rPr>
        <w:t xml:space="preserve"> and verified by </w:t>
      </w:r>
      <w:r>
        <w:rPr>
          <w:rFonts w:ascii="Consolas" w:hAnsi="Consolas"/>
        </w:rPr>
        <w:t>tools/check_reports.py</w:t>
      </w:r>
      <w:r>
        <w:rPr>
          <w:b w:val="0"/>
        </w:rPr>
        <w:t>.</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