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Intelligence Engine — Week 8: Final Report</w:t>
      </w:r>
    </w:p>
    <w:p>
      <w:r>
        <w:rPr>
          <w:b w:val="0"/>
        </w:rPr>
        <w:t>Group 9  ·  Roll Nos: J048, J049, J050, J052, J053  ·  AI University NLP Course Project 2026  ·  Week 8 (final, v1.0)</w:t>
      </w:r>
    </w:p>
    <w:p>
      <w:pPr>
        <w:pStyle w:val="Heading1"/>
      </w:pPr>
      <w:r>
        <w:t>CODE</w:t>
      </w:r>
    </w:p>
    <w:p>
      <w:pPr>
        <w:spacing w:after="80"/>
        <w:shd w:val="clear" w:fill="F2F2F2"/>
      </w:pPr>
      <w:r>
        <w:rPr>
          <w:rFonts w:ascii="Consolas" w:hAnsi="Consolas"/>
          <w:sz w:val="14"/>
        </w:rPr>
        <w:t>Repository : https://github.com/jainamsethia/Curriculum-Intelligence-Engine</w:t>
        <w:br/>
        <w:t>Tag        : v1.0</w:t>
        <w:br/>
        <w:t>Commit     : 8807acc9d8853b26107ddd355d9af444ae76f552</w:t>
        <w:br/>
        <w:t>Install    : pip install -e .[dev]  &amp;&amp;  python -m spacy download en_core_web_sm</w:t>
        <w:br/>
        <w:t>Reproduce  : python -m curriculum_engine.run all                  (data → week2 … week8; data/processed/courses.jsonl from the Teams zip)</w:t>
        <w:br/>
        <w:t>Final test : python tools/final_test.py                            (clean clone → tests → run all → compare results; API latency)</w:t>
        <w:br/>
        <w:t>Serve / UI : uvicorn curriculum_engine.api:app --port 8000   |   streamlit run app/committee_ui.py</w:t>
        <w:br/>
        <w:t>Slides     : cd tools &amp;&amp; npm install &amp;&amp; npm run slides             (architecture PNG: npm run architecture)</w:t>
        <w:br/>
        <w:t>Folders    :</w:t>
        <w:br/>
        <w:t>.gitignore</w:t>
        <w:br/>
        <w:t>README.md</w:t>
        <w:br/>
        <w:t>app</w:t>
        <w:br/>
        <w:t>curriculum_engine/   the NLP engine (parser, data, overlap, redundancy, prerequisites, diff, Bloom, evaluation)</w:t>
        <w:br/>
        <w:t>demo</w:t>
        <w:br/>
        <w:t>docs/                documentation</w:t>
        <w:br/>
        <w:t>labels/              LLM-annotated reference labels (ids + labels per pass + consensus)</w:t>
        <w:br/>
        <w:t>legacy/              old Week 3-4 scripts and reports (history only)</w:t>
        <w:br/>
        <w:t>legacy_mit/          old MIT OCW scripts (not used)</w:t>
        <w:br/>
        <w:t>pyproject.toml</w:t>
        <w:br/>
        <w:t>reports/             report templates (numbers are placeholders)</w:t>
        <w:br/>
        <w:t>requirements.txt</w:t>
        <w:br/>
        <w:t>results/             metrics JSON + figures per week</w:t>
        <w:br/>
        <w:t>submissions/         per-week submission folders</w:t>
        <w:br/>
        <w:t>tests/               unit tests (pytest)</w:t>
        <w:br/>
        <w:t>tools/               report builder, report checker, submission packer</w:t>
      </w:r>
    </w:p>
    <w:p>
      <w:pPr>
        <w:pStyle w:val="Heading1"/>
      </w:pPr>
      <w:r>
        <w:t>Feedback addressed</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Comment</w:t>
            </w:r>
          </w:p>
        </w:tc>
        <w:tc>
          <w:tcPr>
            <w:tcW w:type="dxa" w:w="3289"/>
            <w:shd w:val="clear" w:color="auto" w:fill="D9E2F3"/>
          </w:tcPr>
          <w:p>
            <w:r/>
            <w:r>
              <w:rPr>
                <w:b/>
                <w:sz w:val="16"/>
              </w:rPr>
              <w:t>What we changed</w:t>
            </w:r>
          </w:p>
        </w:tc>
        <w:tc>
          <w:tcPr>
            <w:tcW w:type="dxa" w:w="3289"/>
            <w:shd w:val="clear" w:color="auto" w:fill="D9E2F3"/>
          </w:tcPr>
          <w:p>
            <w:r/>
            <w:r>
              <w:rPr>
                <w:b/>
                <w:sz w:val="16"/>
              </w:rPr>
              <w:t>Evidence</w:t>
            </w:r>
          </w:p>
        </w:tc>
      </w:tr>
      <w:tr>
        <w:tc>
          <w:tcPr>
            <w:tcW w:type="dxa" w:w="3289"/>
          </w:tcPr>
          <w:p>
            <w:r/>
            <w:r>
              <w:rPr>
                <w:b w:val="0"/>
                <w:sz w:val="16"/>
              </w:rPr>
              <w:t>Week 2: wrong dataset (MIT OpenCourseWare)</w:t>
            </w:r>
          </w:p>
        </w:tc>
        <w:tc>
          <w:tcPr>
            <w:tcW w:type="dxa" w:w="3289"/>
          </w:tcPr>
          <w:p>
            <w:r/>
            <w:r>
              <w:rPr>
                <w:b w:val="0"/>
                <w:sz w:val="16"/>
              </w:rPr>
              <w:t>NMIMS semester syllabus booklets only, from Proposal v2 on; one dataset story in every report.</w:t>
            </w:r>
          </w:p>
        </w:tc>
        <w:tc>
          <w:tcPr>
            <w:tcW w:type="dxa" w:w="3289"/>
          </w:tcPr>
          <w:p>
            <w:r/>
            <w:r>
              <w:rPr>
                <w:rFonts w:ascii="Consolas" w:hAnsi="Consolas"/>
                <w:sz w:val="16"/>
              </w:rPr>
              <w:t>results/dataset/parse_stats.json</w:t>
            </w:r>
          </w:p>
        </w:tc>
      </w:tr>
      <w:tr>
        <w:tc>
          <w:tcPr>
            <w:tcW w:type="dxa" w:w="3289"/>
          </w:tcPr>
          <w:p>
            <w:r/>
            <w:r>
              <w:rPr>
                <w:b w:val="0"/>
                <w:sz w:val="16"/>
              </w:rPr>
              <w:t>Weeks 3–4: "minimal progress", "where is the code?"</w:t>
            </w:r>
          </w:p>
        </w:tc>
        <w:tc>
          <w:tcPr>
            <w:tcW w:type="dxa" w:w="3289"/>
          </w:tcPr>
          <w:p>
            <w:r/>
            <w:r>
              <w:rPr>
                <w:b w:val="0"/>
                <w:sz w:val="16"/>
              </w:rPr>
              <w:t>Tagged code per week, one command rebuilds every result, tests, and an automated clean-clone reproduction.</w:t>
            </w:r>
          </w:p>
        </w:tc>
        <w:tc>
          <w:tcPr>
            <w:tcW w:type="dxa" w:w="3289"/>
          </w:tcPr>
          <w:p>
            <w:r/>
            <w:r>
              <w:rPr>
                <w:rFonts w:ascii="Consolas" w:hAnsi="Consolas"/>
                <w:sz w:val="16"/>
              </w:rPr>
              <w:t>results/week8/final_testing.json</w:t>
            </w:r>
          </w:p>
        </w:tc>
      </w:tr>
      <w:tr>
        <w:tc>
          <w:tcPr>
            <w:tcW w:type="dxa" w:w="3289"/>
          </w:tcPr>
          <w:p>
            <w:r/>
            <w:r>
              <w:rPr>
                <w:b w:val="0"/>
                <w:sz w:val="16"/>
              </w:rPr>
              <w:t>Week 4: focus on overlapping content, missing prerequisites, redundancy</w:t>
            </w:r>
          </w:p>
        </w:tc>
        <w:tc>
          <w:tcPr>
            <w:tcW w:type="dxa" w:w="3289"/>
          </w:tcPr>
          <w:p>
            <w:r/>
            <w:r>
              <w:rPr>
                <w:b w:val="0"/>
                <w:sz w:val="16"/>
              </w:rPr>
              <w:t>The three core capabilities are measured on a held-out split against targets fixed in advance.</w:t>
            </w:r>
          </w:p>
        </w:tc>
        <w:tc>
          <w:tcPr>
            <w:tcW w:type="dxa" w:w="3289"/>
          </w:tcPr>
          <w:p>
            <w:r/>
            <w:r>
              <w:rPr>
                <w:rFonts w:ascii="Consolas" w:hAnsi="Consolas"/>
                <w:sz w:val="16"/>
              </w:rPr>
              <w:t>results/week8/final.json</w:t>
            </w:r>
          </w:p>
        </w:tc>
      </w:tr>
      <w:tr>
        <w:tc>
          <w:tcPr>
            <w:tcW w:type="dxa" w:w="3289"/>
          </w:tcPr>
          <w:p>
            <w:r/>
            <w:r>
              <w:rPr>
                <w:b w:val="0"/>
                <w:sz w:val="16"/>
              </w:rPr>
              <w:t>Weak ground truth</w:t>
            </w:r>
          </w:p>
        </w:tc>
        <w:tc>
          <w:tcPr>
            <w:tcW w:type="dxa" w:w="3289"/>
          </w:tcPr>
          <w:p>
            <w:r/>
            <w:r>
              <w:rPr>
                <w:b w:val="0"/>
                <w:sz w:val="16"/>
              </w:rPr>
              <w:t>A documented labelling protocol with LLM-annotated reference labels, plus label-free synthetic tests and faculty Bloom tags.</w:t>
            </w:r>
          </w:p>
        </w:tc>
        <w:tc>
          <w:tcPr>
            <w:tcW w:type="dxa" w:w="3289"/>
          </w:tcPr>
          <w:p>
            <w:r/>
            <w:r>
              <w:rPr>
                <w:rFonts w:ascii="Consolas" w:hAnsi="Consolas"/>
                <w:sz w:val="16"/>
              </w:rPr>
              <w:t>results/week8/labels.json</w:t>
            </w:r>
          </w:p>
        </w:tc>
      </w:tr>
      <w:tr>
        <w:tc>
          <w:tcPr>
            <w:tcW w:type="dxa" w:w="3289"/>
          </w:tcPr>
          <w:p>
            <w:r/>
            <w:r>
              <w:rPr>
                <w:b w:val="0"/>
                <w:sz w:val="16"/>
              </w:rPr>
              <w:t>Week 8 brief: final testing, report, README, presentation, demonstration, architecture diagram, final repository</w:t>
            </w:r>
          </w:p>
        </w:tc>
        <w:tc>
          <w:tcPr>
            <w:tcW w:type="dxa" w:w="3289"/>
          </w:tcPr>
          <w:p>
            <w:r/>
            <w:r>
              <w:rPr>
                <w:b w:val="0"/>
                <w:sz w:val="16"/>
              </w:rPr>
              <w:t>Each item below, all generated from the same results files.</w:t>
            </w:r>
          </w:p>
        </w:tc>
        <w:tc>
          <w:tcPr>
            <w:tcW w:type="dxa" w:w="3289"/>
          </w:tcPr>
          <w:p>
            <w:r/>
            <w:r>
              <w:rPr>
                <w:rFonts w:ascii="Consolas" w:hAnsi="Consolas"/>
                <w:sz w:val="16"/>
              </w:rPr>
              <w:t>submissions/week8/</w:t>
            </w:r>
            <w:r>
              <w:rPr>
                <w:b w:val="0"/>
                <w:sz w:val="16"/>
              </w:rPr>
              <w:t xml:space="preserve">, </w:t>
            </w:r>
            <w:r>
              <w:rPr>
                <w:rFonts w:ascii="Consolas" w:hAnsi="Consolas"/>
                <w:sz w:val="16"/>
              </w:rPr>
              <w:t>README.md</w:t>
            </w:r>
            <w:r>
              <w:rPr>
                <w:b w:val="0"/>
                <w:sz w:val="16"/>
              </w:rPr>
              <w:t xml:space="preserve">, </w:t>
            </w:r>
            <w:r>
              <w:rPr>
                <w:rFonts w:ascii="Consolas" w:hAnsi="Consolas"/>
                <w:sz w:val="16"/>
              </w:rPr>
              <w:t>docs/</w:t>
            </w:r>
          </w:p>
        </w:tc>
      </w:tr>
    </w:tbl>
    <w:p>
      <w:pPr>
        <w:spacing w:after="40"/>
      </w:pPr>
    </w:p>
    <w:p>
      <w:pPr>
        <w:pStyle w:val="Heading1"/>
      </w:pPr>
      <w:r>
        <w:t>Progress vs previous week</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Item</w:t>
            </w:r>
          </w:p>
        </w:tc>
        <w:tc>
          <w:tcPr>
            <w:tcW w:type="dxa" w:w="3289"/>
            <w:shd w:val="clear" w:color="auto" w:fill="D9E2F3"/>
          </w:tcPr>
          <w:p>
            <w:r/>
            <w:r>
              <w:rPr>
                <w:b/>
                <w:sz w:val="16"/>
              </w:rPr>
              <w:t>Week 7</w:t>
            </w:r>
          </w:p>
        </w:tc>
        <w:tc>
          <w:tcPr>
            <w:tcW w:type="dxa" w:w="3289"/>
            <w:shd w:val="clear" w:color="auto" w:fill="D9E2F3"/>
          </w:tcPr>
          <w:p>
            <w:r/>
            <w:r>
              <w:rPr>
                <w:b/>
                <w:sz w:val="16"/>
              </w:rPr>
              <w:t>Week 8</w:t>
            </w:r>
          </w:p>
        </w:tc>
      </w:tr>
      <w:tr>
        <w:tc>
          <w:tcPr>
            <w:tcW w:type="dxa" w:w="3289"/>
          </w:tcPr>
          <w:p>
            <w:r/>
            <w:r>
              <w:rPr>
                <w:b w:val="0"/>
                <w:sz w:val="16"/>
              </w:rPr>
              <w:t>Testing</w:t>
            </w:r>
          </w:p>
        </w:tc>
        <w:tc>
          <w:tcPr>
            <w:tcW w:type="dxa" w:w="3289"/>
          </w:tcPr>
          <w:p>
            <w:r/>
            <w:r>
              <w:rPr>
                <w:b w:val="0"/>
                <w:sz w:val="16"/>
              </w:rPr>
              <w:t>unit, API and UI tests; manual clean-clone gate</w:t>
            </w:r>
          </w:p>
        </w:tc>
        <w:tc>
          <w:tcPr>
            <w:tcW w:type="dxa" w:w="3289"/>
          </w:tcPr>
          <w:p>
            <w:r/>
            <w:r>
              <w:rPr>
                <w:b w:val="0"/>
                <w:sz w:val="16"/>
              </w:rPr>
              <w:t>automated final test: 36 tests pass and a clean clone reproduces all 62 result files; latency of every endpoint</w:t>
            </w:r>
          </w:p>
        </w:tc>
      </w:tr>
      <w:tr>
        <w:tc>
          <w:tcPr>
            <w:tcW w:type="dxa" w:w="3289"/>
          </w:tcPr>
          <w:p>
            <w:r/>
            <w:r>
              <w:rPr>
                <w:b w:val="0"/>
                <w:sz w:val="16"/>
              </w:rPr>
              <w:t>Results</w:t>
            </w:r>
          </w:p>
        </w:tc>
        <w:tc>
          <w:tcPr>
            <w:tcW w:type="dxa" w:w="3289"/>
          </w:tcPr>
          <w:p>
            <w:r/>
            <w:r>
              <w:rPr>
                <w:b w:val="0"/>
                <w:sz w:val="16"/>
              </w:rPr>
              <w:t>one report per week</w:t>
            </w:r>
          </w:p>
        </w:tc>
        <w:tc>
          <w:tcPr>
            <w:tcW w:type="dxa" w:w="3289"/>
          </w:tcPr>
          <w:p>
            <w:r/>
            <w:r>
              <w:rPr>
                <w:b w:val="0"/>
                <w:sz w:val="16"/>
              </w:rPr>
              <w:t>one table of the final v1.0 results against the success criteria</w:t>
            </w:r>
          </w:p>
        </w:tc>
      </w:tr>
      <w:tr>
        <w:tc>
          <w:tcPr>
            <w:tcW w:type="dxa" w:w="3289"/>
          </w:tcPr>
          <w:p>
            <w:r/>
            <w:r>
              <w:rPr>
                <w:b w:val="0"/>
                <w:sz w:val="16"/>
              </w:rPr>
              <w:t>Architecture</w:t>
            </w:r>
          </w:p>
        </w:tc>
        <w:tc>
          <w:tcPr>
            <w:tcW w:type="dxa" w:w="3289"/>
          </w:tcPr>
          <w:p>
            <w:r/>
            <w:r>
              <w:rPr>
                <w:b w:val="0"/>
                <w:sz w:val="16"/>
              </w:rPr>
              <w:t>figure drawn by script</w:t>
            </w:r>
          </w:p>
        </w:tc>
        <w:tc>
          <w:tcPr>
            <w:tcW w:type="dxa" w:w="3289"/>
          </w:tcPr>
          <w:p>
            <w:r/>
            <w:r>
              <w:rPr>
                <w:b w:val="0"/>
                <w:sz w:val="16"/>
              </w:rPr>
              <w:t>Mermaid source + exported PNG, including Group 10 as a planned consumer</w:t>
            </w:r>
          </w:p>
        </w:tc>
      </w:tr>
      <w:tr>
        <w:tc>
          <w:tcPr>
            <w:tcW w:type="dxa" w:w="3289"/>
          </w:tcPr>
          <w:p>
            <w:r/>
            <w:r>
              <w:rPr>
                <w:b w:val="0"/>
                <w:sz w:val="16"/>
              </w:rPr>
              <w:t>Presentation and demo</w:t>
            </w:r>
          </w:p>
        </w:tc>
        <w:tc>
          <w:tcPr>
            <w:tcW w:type="dxa" w:w="3289"/>
          </w:tcPr>
          <w:p>
            <w:r/>
            <w:r>
              <w:rPr>
                <w:b w:val="0"/>
                <w:sz w:val="16"/>
              </w:rPr>
              <w:t>demo script</w:t>
            </w:r>
          </w:p>
        </w:tc>
        <w:tc>
          <w:tcPr>
            <w:tcW w:type="dxa" w:w="3289"/>
          </w:tcPr>
          <w:p>
            <w:r/>
            <w:r>
              <w:rPr>
                <w:b w:val="0"/>
                <w:sz w:val="16"/>
              </w:rPr>
              <w:t>slides (.pptx) generated from the results files; recorded-demo checklist</w:t>
            </w:r>
          </w:p>
        </w:tc>
      </w:tr>
      <w:tr>
        <w:tc>
          <w:tcPr>
            <w:tcW w:type="dxa" w:w="3289"/>
          </w:tcPr>
          <w:p>
            <w:r/>
            <w:r>
              <w:rPr>
                <w:b w:val="0"/>
                <w:sz w:val="16"/>
              </w:rPr>
              <w:t>README</w:t>
            </w:r>
          </w:p>
        </w:tc>
        <w:tc>
          <w:tcPr>
            <w:tcW w:type="dxa" w:w="3289"/>
          </w:tcPr>
          <w:p>
            <w:r/>
            <w:r>
              <w:rPr>
                <w:b w:val="0"/>
                <w:sz w:val="16"/>
              </w:rPr>
              <w:t>weekly notes</w:t>
            </w:r>
          </w:p>
        </w:tc>
        <w:tc>
          <w:tcPr>
            <w:tcW w:type="dxa" w:w="3289"/>
          </w:tcPr>
          <w:p>
            <w:r/>
            <w:r>
              <w:rPr>
                <w:b w:val="0"/>
                <w:sz w:val="16"/>
              </w:rPr>
              <w:t>final: install, run, API, data, limitations, AI use</w:t>
            </w:r>
          </w:p>
        </w:tc>
      </w:tr>
    </w:tbl>
    <w:p>
      <w:pPr>
        <w:spacing w:after="40"/>
      </w:pPr>
    </w:p>
    <w:p>
      <w:pPr>
        <w:pStyle w:val="Heading1"/>
      </w:pPr>
      <w:r>
        <w:t>1. Problem and what v1.0 does</w:t>
      </w:r>
    </w:p>
    <w:p>
      <w:r>
        <w:rPr>
          <w:b w:val="0"/>
        </w:rPr>
        <w:t>Curriculum committees (Board of Studies, programme chairs) revise syllabi by reading booklets by hand. The final version (v1.0) answers their questions with evidence and a confidence score, as JSON through an API and in a committee UI: which courses overlap, which units are redundant inside a programme, which prerequisites are not taught earlier, what changed between two programmes or two years, which Bloom level each outcome targets, which emerging topics are missing, and, from job descriptions, which demanded skills are already taught and what a modernised syllabus could look like. Every output is a draft for a human decision.</w:t>
      </w:r>
    </w:p>
    <w:p>
      <w:pPr>
        <w:pStyle w:val="Heading1"/>
      </w:pPr>
      <w:r>
        <w:t>2. Data and evaluation protocol</w:t>
      </w:r>
    </w:p>
    <w:p>
      <w:pPr>
        <w:pStyle w:val="ListBullet"/>
      </w:pPr>
      <w:r>
        <w:rPr>
          <w:b/>
        </w:rPr>
        <w:t>Data</w:t>
      </w:r>
      <w:r>
        <w:rPr>
          <w:b w:val="0"/>
        </w:rPr>
        <w:t>: NMIMS semester syllabus booklets. 531 of 2,413 non-exam PDFs have a text layer and are parsed; 1,882 are scanned. Result: 2,366 course versions in 645 course families and 13 programmes.</w:t>
      </w:r>
    </w:p>
    <w:p>
      <w:pPr>
        <w:pStyle w:val="ListBullet"/>
      </w:pPr>
      <w:r>
        <w:rPr>
          <w:b/>
        </w:rPr>
        <w:t>Split</w:t>
      </w:r>
      <w:r>
        <w:rPr>
          <w:b w:val="0"/>
        </w:rPr>
        <w:t>: by course family (versions of one course never cross splits): 387 / 129 / 129 families, hash 4763325fd5. Thresholds are tuned on validation; the test split is used once.</w:t>
      </w:r>
    </w:p>
    <w:p>
      <w:pPr>
        <w:pStyle w:val="ListBullet"/>
      </w:pPr>
      <w:r>
        <w:rPr>
          <w:b/>
        </w:rPr>
        <w:t>Reference labels</w:t>
      </w:r>
      <w:r>
        <w:rPr>
          <w:b w:val="0"/>
        </w:rPr>
        <w:t>: 502 items labelled by two LLM passes with different wording, without model scores, a third pass for disagreements (35 items) and 1 item excluded as uncertain:</w:t>
      </w:r>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644"/>
            <w:shd w:val="clear" w:color="auto" w:fill="D9E2F3"/>
          </w:tcPr>
          <w:p>
            <w:r/>
            <w:r>
              <w:rPr>
                <w:b/>
                <w:sz w:val="16"/>
              </w:rPr>
              <w:t>Label set</w:t>
            </w:r>
          </w:p>
        </w:tc>
        <w:tc>
          <w:tcPr>
            <w:tcW w:type="dxa" w:w="1644"/>
            <w:shd w:val="clear" w:color="auto" w:fill="D9E2F3"/>
          </w:tcPr>
          <w:p>
            <w:r/>
            <w:r>
              <w:rPr>
                <w:b/>
                <w:sz w:val="16"/>
              </w:rPr>
              <w:t>Items</w:t>
            </w:r>
          </w:p>
        </w:tc>
        <w:tc>
          <w:tcPr>
            <w:tcW w:type="dxa" w:w="1644"/>
            <w:shd w:val="clear" w:color="auto" w:fill="D9E2F3"/>
          </w:tcPr>
          <w:p>
            <w:r/>
            <w:r>
              <w:rPr>
                <w:b/>
                <w:sz w:val="16"/>
              </w:rPr>
              <w:t>Passes 1 and 2 agree</w:t>
            </w:r>
          </w:p>
        </w:tc>
        <w:tc>
          <w:tcPr>
            <w:tcW w:type="dxa" w:w="1644"/>
            <w:shd w:val="clear" w:color="auto" w:fill="D9E2F3"/>
          </w:tcPr>
          <w:p>
            <w:r/>
            <w:r>
              <w:rPr>
                <w:b/>
                <w:sz w:val="16"/>
              </w:rPr>
              <w:t>Settled by pass 3</w:t>
            </w:r>
          </w:p>
        </w:tc>
        <w:tc>
          <w:tcPr>
            <w:tcW w:type="dxa" w:w="1644"/>
            <w:shd w:val="clear" w:color="auto" w:fill="D9E2F3"/>
          </w:tcPr>
          <w:p>
            <w:r/>
            <w:r>
              <w:rPr>
                <w:b/>
                <w:sz w:val="16"/>
              </w:rPr>
              <w:t>Uncertain (excluded)</w:t>
            </w:r>
          </w:p>
        </w:tc>
        <w:tc>
          <w:tcPr>
            <w:tcW w:type="dxa" w:w="1644"/>
            <w:shd w:val="clear" w:color="auto" w:fill="D9E2F3"/>
          </w:tcPr>
          <w:p>
            <w:r/>
            <w:r>
              <w:rPr>
                <w:b/>
                <w:sz w:val="16"/>
              </w:rPr>
              <w:t>Second labeller</w:t>
            </w:r>
          </w:p>
        </w:tc>
      </w:tr>
      <w:tr>
        <w:tc>
          <w:tcPr>
            <w:tcW w:type="dxa" w:w="1644"/>
          </w:tcPr>
          <w:p>
            <w:r/>
            <w:r>
              <w:rPr>
                <w:b w:val="0"/>
                <w:sz w:val="16"/>
              </w:rPr>
              <w:t>course pairs (overlap 0/1/2)</w:t>
            </w:r>
          </w:p>
        </w:tc>
        <w:tc>
          <w:tcPr>
            <w:tcW w:type="dxa" w:w="1644"/>
          </w:tcPr>
          <w:p>
            <w:r/>
            <w:r>
              <w:rPr>
                <w:b w:val="0"/>
                <w:sz w:val="16"/>
              </w:rPr>
              <w:t>200</w:t>
            </w:r>
          </w:p>
        </w:tc>
        <w:tc>
          <w:tcPr>
            <w:tcW w:type="dxa" w:w="1644"/>
          </w:tcPr>
          <w:p>
            <w:r/>
            <w:r>
              <w:rPr>
                <w:b w:val="0"/>
                <w:sz w:val="16"/>
              </w:rPr>
              <w:t>171</w:t>
            </w:r>
          </w:p>
        </w:tc>
        <w:tc>
          <w:tcPr>
            <w:tcW w:type="dxa" w:w="1644"/>
          </w:tcPr>
          <w:p>
            <w:r/>
            <w:r>
              <w:rPr>
                <w:b w:val="0"/>
                <w:sz w:val="16"/>
              </w:rPr>
              <w:t>28</w:t>
            </w:r>
          </w:p>
        </w:tc>
        <w:tc>
          <w:tcPr>
            <w:tcW w:type="dxa" w:w="1644"/>
          </w:tcPr>
          <w:p>
            <w:r/>
            <w:r>
              <w:rPr>
                <w:b w:val="0"/>
                <w:sz w:val="16"/>
              </w:rPr>
              <w:t>1</w:t>
            </w:r>
          </w:p>
        </w:tc>
        <w:tc>
          <w:tcPr>
            <w:tcW w:type="dxa" w:w="1644"/>
          </w:tcPr>
          <w:p>
            <w:r/>
            <w:r>
              <w:rPr>
                <w:b w:val="0"/>
                <w:sz w:val="16"/>
              </w:rPr>
              <w:t>Phi-3 (106), Claude (wording B) (94)</w:t>
            </w:r>
          </w:p>
        </w:tc>
      </w:tr>
      <w:tr>
        <w:tc>
          <w:tcPr>
            <w:tcW w:type="dxa" w:w="1644"/>
          </w:tcPr>
          <w:p>
            <w:r/>
            <w:r>
              <w:rPr>
                <w:b w:val="0"/>
                <w:sz w:val="16"/>
              </w:rPr>
              <w:t>detector flags (Week 3)</w:t>
            </w:r>
          </w:p>
        </w:tc>
        <w:tc>
          <w:tcPr>
            <w:tcW w:type="dxa" w:w="1644"/>
          </w:tcPr>
          <w:p>
            <w:r/>
            <w:r>
              <w:rPr>
                <w:b w:val="0"/>
                <w:sz w:val="16"/>
              </w:rPr>
              <w:t>187</w:t>
            </w:r>
          </w:p>
        </w:tc>
        <w:tc>
          <w:tcPr>
            <w:tcW w:type="dxa" w:w="1644"/>
          </w:tcPr>
          <w:p>
            <w:r/>
            <w:r>
              <w:rPr>
                <w:b w:val="0"/>
                <w:sz w:val="16"/>
              </w:rPr>
              <w:t>182</w:t>
            </w:r>
          </w:p>
        </w:tc>
        <w:tc>
          <w:tcPr>
            <w:tcW w:type="dxa" w:w="1644"/>
          </w:tcPr>
          <w:p>
            <w:r/>
            <w:r>
              <w:rPr>
                <w:b w:val="0"/>
                <w:sz w:val="16"/>
              </w:rPr>
              <w:t>5</w:t>
            </w:r>
          </w:p>
        </w:tc>
        <w:tc>
          <w:tcPr>
            <w:tcW w:type="dxa" w:w="1644"/>
          </w:tcPr>
          <w:p>
            <w:r/>
            <w:r>
              <w:rPr>
                <w:b w:val="0"/>
                <w:sz w:val="16"/>
              </w:rPr>
              <w:t>0</w:t>
            </w:r>
          </w:p>
        </w:tc>
        <w:tc>
          <w:tcPr>
            <w:tcW w:type="dxa" w:w="1644"/>
          </w:tcPr>
          <w:p>
            <w:r/>
            <w:r>
              <w:rPr>
                <w:b w:val="0"/>
                <w:sz w:val="16"/>
              </w:rPr>
              <w:t>Claude (wording B) (187)</w:t>
            </w:r>
          </w:p>
        </w:tc>
      </w:tr>
      <w:tr>
        <w:tc>
          <w:tcPr>
            <w:tcW w:type="dxa" w:w="1644"/>
          </w:tcPr>
          <w:p>
            <w:r/>
            <w:r>
              <w:rPr>
                <w:b w:val="0"/>
                <w:sz w:val="16"/>
              </w:rPr>
              <w:t>prerequisite v2 flags (Week 6)</w:t>
            </w:r>
          </w:p>
        </w:tc>
        <w:tc>
          <w:tcPr>
            <w:tcW w:type="dxa" w:w="1644"/>
          </w:tcPr>
          <w:p>
            <w:r/>
            <w:r>
              <w:rPr>
                <w:b w:val="0"/>
                <w:sz w:val="16"/>
              </w:rPr>
              <w:t>45</w:t>
            </w:r>
          </w:p>
        </w:tc>
        <w:tc>
          <w:tcPr>
            <w:tcW w:type="dxa" w:w="1644"/>
          </w:tcPr>
          <w:p>
            <w:r/>
            <w:r>
              <w:rPr>
                <w:b w:val="0"/>
                <w:sz w:val="16"/>
              </w:rPr>
              <w:t>45</w:t>
            </w:r>
          </w:p>
        </w:tc>
        <w:tc>
          <w:tcPr>
            <w:tcW w:type="dxa" w:w="1644"/>
          </w:tcPr>
          <w:p>
            <w:r/>
            <w:r>
              <w:rPr>
                <w:b w:val="0"/>
                <w:sz w:val="16"/>
              </w:rPr>
              <w:t>0</w:t>
            </w:r>
          </w:p>
        </w:tc>
        <w:tc>
          <w:tcPr>
            <w:tcW w:type="dxa" w:w="1644"/>
          </w:tcPr>
          <w:p>
            <w:r/>
            <w:r>
              <w:rPr>
                <w:b w:val="0"/>
                <w:sz w:val="16"/>
              </w:rPr>
              <w:t>0</w:t>
            </w:r>
          </w:p>
        </w:tc>
        <w:tc>
          <w:tcPr>
            <w:tcW w:type="dxa" w:w="1644"/>
          </w:tcPr>
          <w:p>
            <w:r/>
            <w:r>
              <w:rPr>
                <w:b w:val="0"/>
                <w:sz w:val="16"/>
              </w:rPr>
              <w:t>Claude (wording B) (45)</w:t>
            </w:r>
          </w:p>
        </w:tc>
      </w:tr>
      <w:tr>
        <w:tc>
          <w:tcPr>
            <w:tcW w:type="dxa" w:w="1644"/>
          </w:tcPr>
          <w:p>
            <w:r/>
            <w:r>
              <w:rPr>
                <w:b w:val="0"/>
                <w:sz w:val="16"/>
              </w:rPr>
              <w:t>JD skill coverage (Week 7)</w:t>
            </w:r>
          </w:p>
        </w:tc>
        <w:tc>
          <w:tcPr>
            <w:tcW w:type="dxa" w:w="1644"/>
          </w:tcPr>
          <w:p>
            <w:r/>
            <w:r>
              <w:rPr>
                <w:b w:val="0"/>
                <w:sz w:val="16"/>
              </w:rPr>
              <w:t>70</w:t>
            </w:r>
          </w:p>
        </w:tc>
        <w:tc>
          <w:tcPr>
            <w:tcW w:type="dxa" w:w="1644"/>
          </w:tcPr>
          <w:p>
            <w:r/>
            <w:r>
              <w:rPr>
                <w:b w:val="0"/>
                <w:sz w:val="16"/>
              </w:rPr>
              <w:t>68</w:t>
            </w:r>
          </w:p>
        </w:tc>
        <w:tc>
          <w:tcPr>
            <w:tcW w:type="dxa" w:w="1644"/>
          </w:tcPr>
          <w:p>
            <w:r/>
            <w:r>
              <w:rPr>
                <w:b w:val="0"/>
                <w:sz w:val="16"/>
              </w:rPr>
              <w:t>2</w:t>
            </w:r>
          </w:p>
        </w:tc>
        <w:tc>
          <w:tcPr>
            <w:tcW w:type="dxa" w:w="1644"/>
          </w:tcPr>
          <w:p>
            <w:r/>
            <w:r>
              <w:rPr>
                <w:b w:val="0"/>
                <w:sz w:val="16"/>
              </w:rPr>
              <w:t>0</w:t>
            </w:r>
          </w:p>
        </w:tc>
        <w:tc>
          <w:tcPr>
            <w:tcW w:type="dxa" w:w="1644"/>
          </w:tcPr>
          <w:p>
            <w:r/>
            <w:r>
              <w:rPr>
                <w:b w:val="0"/>
                <w:sz w:val="16"/>
              </w:rPr>
              <w:t>Claude (wording B) (70)</w:t>
            </w:r>
          </w:p>
        </w:tc>
      </w:tr>
    </w:tbl>
    <w:p>
      <w:pPr>
        <w:spacing w:after="40"/>
      </w:pPr>
    </w:p>
    <w:p>
      <w:pPr>
        <w:pStyle w:val="ListBullet"/>
      </w:pPr>
      <w:r>
        <w:rPr>
          <w:b/>
        </w:rPr>
        <w:t>Label-free checks</w:t>
      </w:r>
      <w:r>
        <w:rPr>
          <w:b w:val="0"/>
        </w:rPr>
        <w:t xml:space="preserve"> run alongside: injected duplicate units, removed or renamed prerequisites, real year-to-year changes, and the 546 outcomes that carry a faculty Bloom tag.</w:t>
      </w:r>
    </w:p>
    <w:p>
      <w:pPr>
        <w:pStyle w:val="Heading1"/>
      </w:pPr>
      <w:r>
        <w:t>3. System</w:t>
      </w:r>
    </w:p>
    <w:p>
      <w:pPr>
        <w:jc w:val="center"/>
      </w:pPr>
      <w:r>
        <w:drawing>
          <wp:inline xmlns:a="http://schemas.openxmlformats.org/drawingml/2006/main" xmlns:pic="http://schemas.openxmlformats.org/drawingml/2006/picture">
            <wp:extent cx="5940000" cy="1868226"/>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0000" cy="1868226"/>
                    </a:xfrm>
                    <a:prstGeom prst="rect"/>
                  </pic:spPr>
                </pic:pic>
              </a:graphicData>
            </a:graphic>
          </wp:inline>
        </w:drawing>
      </w:r>
    </w:p>
    <w:p>
      <w:pPr>
        <w:jc w:val="center"/>
      </w:pPr>
      <w:r>
        <w:rPr>
          <w:b w:val="0"/>
          <w:sz w:val="16"/>
        </w:rPr>
        <w:t>Architecture of v1.0 (Mermaid source docs/architecture.mmd, exported with mermaid-cli). Group 10 is a planned consumer, not integrated.</w:t>
      </w:r>
    </w:p>
    <w:p>
      <w:r>
        <w:rPr>
          <w:b w:val="0"/>
        </w:rPr>
        <w:t>Booklets are parsed locally into course records and families; MiniLM chunk embeddings and TF-IDF feed the modules (overlap by rank fusion of TF-IDF and chunk MaxSim; unit-level redundancy; prerequisite checker v2 with alias, umbrella-name, non-subject and own-content filters; curriculum diff; Bloom verb lexicon; emerging-topic coverage; curriculum modernisation from job descriptions). A FastAPI service with 9 endpoints returns JSON with evidence, confidence and the engine version; a Streamlit UI calls it; the draft syllabus is handed to Group 11 and Group 4.</w:t>
      </w:r>
    </w:p>
    <w:p>
      <w:pPr>
        <w:pStyle w:val="Heading1"/>
      </w:pPr>
      <w:r>
        <w:t>4. Final results against the success criteria</w:t>
      </w:r>
    </w:p>
    <w:tbl>
      <w:tblPr>
        <w:tblStyle w:val="TableGrid"/>
        <w:tblW w:type="auto" w:w="0"/>
        <w:tblLook w:firstColumn="1" w:firstRow="1" w:lastColumn="0" w:lastRow="0" w:noHBand="0" w:noVBand="1" w:val="04A0"/>
      </w:tblPr>
      <w:tblGrid>
        <w:gridCol w:w="1409"/>
        <w:gridCol w:w="1409"/>
        <w:gridCol w:w="1409"/>
        <w:gridCol w:w="1409"/>
        <w:gridCol w:w="1409"/>
        <w:gridCol w:w="1409"/>
        <w:gridCol w:w="1409"/>
      </w:tblGrid>
      <w:tr>
        <w:tc>
          <w:tcPr>
            <w:tcW w:type="dxa" w:w="1409"/>
            <w:shd w:val="clear" w:color="auto" w:fill="D9E2F3"/>
          </w:tcPr>
          <w:p>
            <w:r/>
            <w:r>
              <w:rPr>
                <w:b/>
                <w:sz w:val="16"/>
              </w:rPr>
              <w:t>Capability</w:t>
            </w:r>
          </w:p>
        </w:tc>
        <w:tc>
          <w:tcPr>
            <w:tcW w:type="dxa" w:w="1409"/>
            <w:shd w:val="clear" w:color="auto" w:fill="D9E2F3"/>
          </w:tcPr>
          <w:p>
            <w:r/>
            <w:r>
              <w:rPr>
                <w:b/>
                <w:sz w:val="16"/>
              </w:rPr>
              <w:t>Metric (test split)</w:t>
            </w:r>
          </w:p>
        </w:tc>
        <w:tc>
          <w:tcPr>
            <w:tcW w:type="dxa" w:w="1409"/>
            <w:shd w:val="clear" w:color="auto" w:fill="D9E2F3"/>
          </w:tcPr>
          <w:p>
            <w:r/>
            <w:r>
              <w:rPr>
                <w:b/>
                <w:sz w:val="16"/>
              </w:rPr>
              <w:t>Week 5</w:t>
            </w:r>
          </w:p>
        </w:tc>
        <w:tc>
          <w:tcPr>
            <w:tcW w:type="dxa" w:w="1409"/>
            <w:shd w:val="clear" w:color="auto" w:fill="D9E2F3"/>
          </w:tcPr>
          <w:p>
            <w:r/>
            <w:r>
              <w:rPr>
                <w:b/>
                <w:sz w:val="16"/>
              </w:rPr>
              <w:t>Final v1.0</w:t>
            </w:r>
          </w:p>
        </w:tc>
        <w:tc>
          <w:tcPr>
            <w:tcW w:type="dxa" w:w="1409"/>
            <w:shd w:val="clear" w:color="auto" w:fill="D9E2F3"/>
          </w:tcPr>
          <w:p>
            <w:r/>
            <w:r>
              <w:rPr>
                <w:b/>
                <w:sz w:val="16"/>
              </w:rPr>
              <w:t>Target</w:t>
            </w:r>
          </w:p>
        </w:tc>
        <w:tc>
          <w:tcPr>
            <w:tcW w:type="dxa" w:w="1409"/>
            <w:shd w:val="clear" w:color="auto" w:fill="D9E2F3"/>
          </w:tcPr>
          <w:p>
            <w:r/>
            <w:r>
              <w:rPr>
                <w:b/>
                <w:sz w:val="16"/>
              </w:rPr>
              <w:t>Met?</w:t>
            </w:r>
          </w:p>
        </w:tc>
        <w:tc>
          <w:tcPr>
            <w:tcW w:type="dxa" w:w="1409"/>
            <w:shd w:val="clear" w:color="auto" w:fill="D9E2F3"/>
          </w:tcPr>
          <w:p>
            <w:r/>
            <w:r>
              <w:rPr>
                <w:b/>
                <w:sz w:val="16"/>
              </w:rPr>
              <w:t>Final component</w:t>
            </w:r>
          </w:p>
        </w:tc>
      </w:tr>
      <w:tr>
        <w:tc>
          <w:tcPr>
            <w:tcW w:type="dxa" w:w="1409"/>
          </w:tcPr>
          <w:p>
            <w:r/>
            <w:r>
              <w:rPr>
                <w:b w:val="0"/>
                <w:sz w:val="16"/>
              </w:rPr>
              <w:t>1 Overlap</w:t>
            </w:r>
          </w:p>
        </w:tc>
        <w:tc>
          <w:tcPr>
            <w:tcW w:type="dxa" w:w="1409"/>
          </w:tcPr>
          <w:p>
            <w:r/>
            <w:r>
              <w:rPr>
                <w:b w:val="0"/>
                <w:sz w:val="16"/>
              </w:rPr>
              <w:t>Spearman</w:t>
            </w:r>
          </w:p>
        </w:tc>
        <w:tc>
          <w:tcPr>
            <w:tcW w:type="dxa" w:w="1409"/>
          </w:tcPr>
          <w:p>
            <w:r/>
            <w:r>
              <w:rPr>
                <w:b w:val="0"/>
                <w:sz w:val="16"/>
              </w:rPr>
              <w:t>0.717</w:t>
            </w:r>
          </w:p>
        </w:tc>
        <w:tc>
          <w:tcPr>
            <w:tcW w:type="dxa" w:w="1409"/>
          </w:tcPr>
          <w:p>
            <w:r/>
            <w:r>
              <w:rPr>
                <w:b w:val="0"/>
                <w:sz w:val="16"/>
              </w:rPr>
              <w:t>0.717</w:t>
            </w:r>
          </w:p>
        </w:tc>
        <w:tc>
          <w:tcPr>
            <w:tcW w:type="dxa" w:w="1409"/>
          </w:tcPr>
          <w:p>
            <w:r/>
            <w:r>
              <w:rPr>
                <w:b w:val="0"/>
                <w:sz w:val="16"/>
              </w:rPr>
              <w:t>&gt;= 0.6</w:t>
            </w:r>
          </w:p>
        </w:tc>
        <w:tc>
          <w:tcPr>
            <w:tcW w:type="dxa" w:w="1409"/>
          </w:tcPr>
          <w:p>
            <w:r/>
            <w:r>
              <w:rPr>
                <w:b w:val="0"/>
                <w:sz w:val="16"/>
              </w:rPr>
              <w:t>yes</w:t>
            </w:r>
          </w:p>
        </w:tc>
        <w:tc>
          <w:tcPr>
            <w:tcW w:type="dxa" w:w="1409"/>
          </w:tcPr>
          <w:p>
            <w:r/>
            <w:r>
              <w:rPr>
                <w:b w:val="0"/>
                <w:sz w:val="16"/>
              </w:rPr>
              <w:t>unchanged since Week 5</w:t>
            </w:r>
          </w:p>
        </w:tc>
      </w:tr>
      <w:tr>
        <w:tc>
          <w:tcPr>
            <w:tcW w:type="dxa" w:w="1409"/>
          </w:tcPr>
          <w:p>
            <w:r/>
          </w:p>
        </w:tc>
        <w:tc>
          <w:tcPr>
            <w:tcW w:type="dxa" w:w="1409"/>
          </w:tcPr>
          <w:p>
            <w:r/>
            <w:r>
              <w:rPr>
                <w:b w:val="0"/>
                <w:sz w:val="16"/>
              </w:rPr>
              <w:t>ROC-AUC (any overlap)</w:t>
            </w:r>
          </w:p>
        </w:tc>
        <w:tc>
          <w:tcPr>
            <w:tcW w:type="dxa" w:w="1409"/>
          </w:tcPr>
          <w:p>
            <w:r/>
            <w:r>
              <w:rPr>
                <w:b w:val="0"/>
                <w:sz w:val="16"/>
              </w:rPr>
              <w:t>0.965</w:t>
            </w:r>
          </w:p>
        </w:tc>
        <w:tc>
          <w:tcPr>
            <w:tcW w:type="dxa" w:w="1409"/>
          </w:tcPr>
          <w:p>
            <w:r/>
            <w:r>
              <w:rPr>
                <w:b w:val="0"/>
                <w:sz w:val="16"/>
              </w:rPr>
              <w:t>0.965</w:t>
            </w:r>
          </w:p>
        </w:tc>
        <w:tc>
          <w:tcPr>
            <w:tcW w:type="dxa" w:w="1409"/>
          </w:tcPr>
          <w:p>
            <w:r/>
            <w:r>
              <w:rPr>
                <w:b w:val="0"/>
                <w:sz w:val="16"/>
              </w:rPr>
              <w:t>&gt;= 0.85</w:t>
            </w:r>
          </w:p>
        </w:tc>
        <w:tc>
          <w:tcPr>
            <w:tcW w:type="dxa" w:w="1409"/>
          </w:tcPr>
          <w:p>
            <w:r/>
            <w:r>
              <w:rPr>
                <w:b w:val="0"/>
                <w:sz w:val="16"/>
              </w:rPr>
              <w:t>yes</w:t>
            </w:r>
          </w:p>
        </w:tc>
        <w:tc>
          <w:tcPr>
            <w:tcW w:type="dxa" w:w="1409"/>
          </w:tcPr>
          <w:p>
            <w:r/>
            <w:r>
              <w:rPr>
                <w:b w:val="0"/>
                <w:sz w:val="16"/>
              </w:rPr>
              <w:t>unchanged since Week 5</w:t>
            </w:r>
          </w:p>
        </w:tc>
      </w:tr>
      <w:tr>
        <w:tc>
          <w:tcPr>
            <w:tcW w:type="dxa" w:w="1409"/>
          </w:tcPr>
          <w:p>
            <w:r/>
          </w:p>
        </w:tc>
        <w:tc>
          <w:tcPr>
            <w:tcW w:type="dxa" w:w="1409"/>
          </w:tcPr>
          <w:p>
            <w:r/>
            <w:r>
              <w:rPr>
                <w:b w:val="0"/>
                <w:sz w:val="16"/>
              </w:rPr>
              <w:t>F1 at validation threshold</w:t>
            </w:r>
          </w:p>
        </w:tc>
        <w:tc>
          <w:tcPr>
            <w:tcW w:type="dxa" w:w="1409"/>
          </w:tcPr>
          <w:p>
            <w:r/>
            <w:r>
              <w:rPr>
                <w:b w:val="0"/>
                <w:sz w:val="16"/>
              </w:rPr>
              <w:t>0.731</w:t>
            </w:r>
          </w:p>
        </w:tc>
        <w:tc>
          <w:tcPr>
            <w:tcW w:type="dxa" w:w="1409"/>
          </w:tcPr>
          <w:p>
            <w:r/>
            <w:r>
              <w:rPr>
                <w:b w:val="0"/>
                <w:sz w:val="16"/>
              </w:rPr>
              <w:t>0.731</w:t>
            </w:r>
          </w:p>
        </w:tc>
        <w:tc>
          <w:tcPr>
            <w:tcW w:type="dxa" w:w="1409"/>
          </w:tcPr>
          <w:p>
            <w:r/>
            <w:r>
              <w:rPr>
                <w:b w:val="0"/>
                <w:sz w:val="16"/>
              </w:rPr>
              <w:t>&gt;= 0.7</w:t>
            </w:r>
          </w:p>
        </w:tc>
        <w:tc>
          <w:tcPr>
            <w:tcW w:type="dxa" w:w="1409"/>
          </w:tcPr>
          <w:p>
            <w:r/>
            <w:r>
              <w:rPr>
                <w:b w:val="0"/>
                <w:sz w:val="16"/>
              </w:rPr>
              <w:t>yes</w:t>
            </w:r>
          </w:p>
        </w:tc>
        <w:tc>
          <w:tcPr>
            <w:tcW w:type="dxa" w:w="1409"/>
          </w:tcPr>
          <w:p>
            <w:r/>
            <w:r>
              <w:rPr>
                <w:b w:val="0"/>
                <w:sz w:val="16"/>
              </w:rPr>
              <w:t>unchanged since Week 5</w:t>
            </w:r>
          </w:p>
        </w:tc>
      </w:tr>
      <w:tr>
        <w:tc>
          <w:tcPr>
            <w:tcW w:type="dxa" w:w="1409"/>
          </w:tcPr>
          <w:p>
            <w:r/>
            <w:r>
              <w:rPr>
                <w:b w:val="0"/>
                <w:sz w:val="16"/>
              </w:rPr>
              <w:t>2 Redundancy</w:t>
            </w:r>
          </w:p>
        </w:tc>
        <w:tc>
          <w:tcPr>
            <w:tcW w:type="dxa" w:w="1409"/>
          </w:tcPr>
          <w:p>
            <w:r/>
            <w:r>
              <w:rPr>
                <w:b w:val="0"/>
                <w:sz w:val="16"/>
              </w:rPr>
              <w:t>precision of top flags (reference labels)</w:t>
            </w:r>
          </w:p>
        </w:tc>
        <w:tc>
          <w:tcPr>
            <w:tcW w:type="dxa" w:w="1409"/>
          </w:tcPr>
          <w:p>
            <w:r/>
            <w:r>
              <w:rPr>
                <w:b w:val="0"/>
                <w:sz w:val="16"/>
              </w:rPr>
              <w:t>0.800</w:t>
            </w:r>
          </w:p>
        </w:tc>
        <w:tc>
          <w:tcPr>
            <w:tcW w:type="dxa" w:w="1409"/>
          </w:tcPr>
          <w:p>
            <w:r/>
            <w:r>
              <w:rPr>
                <w:b w:val="0"/>
                <w:sz w:val="16"/>
              </w:rPr>
              <w:t>0.800</w:t>
            </w:r>
          </w:p>
        </w:tc>
        <w:tc>
          <w:tcPr>
            <w:tcW w:type="dxa" w:w="1409"/>
          </w:tcPr>
          <w:p>
            <w:r/>
            <w:r>
              <w:rPr>
                <w:b w:val="0"/>
                <w:sz w:val="16"/>
              </w:rPr>
              <w:t>&gt;= 0.7</w:t>
            </w:r>
          </w:p>
        </w:tc>
        <w:tc>
          <w:tcPr>
            <w:tcW w:type="dxa" w:w="1409"/>
          </w:tcPr>
          <w:p>
            <w:r/>
            <w:r>
              <w:rPr>
                <w:b w:val="0"/>
                <w:sz w:val="16"/>
              </w:rPr>
              <w:t>yes</w:t>
            </w:r>
          </w:p>
        </w:tc>
        <w:tc>
          <w:tcPr>
            <w:tcW w:type="dxa" w:w="1409"/>
          </w:tcPr>
          <w:p>
            <w:r/>
            <w:r>
              <w:rPr>
                <w:b w:val="0"/>
                <w:sz w:val="16"/>
              </w:rPr>
              <w:t>unchanged since Week 5</w:t>
            </w:r>
          </w:p>
        </w:tc>
      </w:tr>
      <w:tr>
        <w:tc>
          <w:tcPr>
            <w:tcW w:type="dxa" w:w="1409"/>
          </w:tcPr>
          <w:p>
            <w:r/>
          </w:p>
        </w:tc>
        <w:tc>
          <w:tcPr>
            <w:tcW w:type="dxa" w:w="1409"/>
          </w:tcPr>
          <w:p>
            <w:r/>
            <w:r>
              <w:rPr>
                <w:b w:val="0"/>
                <w:sz w:val="16"/>
              </w:rPr>
              <w:t>injected near-duplicates in top 20</w:t>
            </w:r>
          </w:p>
        </w:tc>
        <w:tc>
          <w:tcPr>
            <w:tcW w:type="dxa" w:w="1409"/>
          </w:tcPr>
          <w:p>
            <w:r/>
            <w:r>
              <w:rPr>
                <w:b w:val="0"/>
                <w:sz w:val="16"/>
              </w:rPr>
              <w:t>1.000</w:t>
            </w:r>
          </w:p>
        </w:tc>
        <w:tc>
          <w:tcPr>
            <w:tcW w:type="dxa" w:w="1409"/>
          </w:tcPr>
          <w:p>
            <w:r/>
            <w:r>
              <w:rPr>
                <w:b w:val="0"/>
                <w:sz w:val="16"/>
              </w:rPr>
              <w:t>1.000</w:t>
            </w:r>
          </w:p>
        </w:tc>
        <w:tc>
          <w:tcPr>
            <w:tcW w:type="dxa" w:w="1409"/>
          </w:tcPr>
          <w:p>
            <w:r/>
            <w:r>
              <w:rPr>
                <w:b w:val="0"/>
                <w:sz w:val="16"/>
              </w:rPr>
              <w:t>&gt;= 0.8</w:t>
            </w:r>
          </w:p>
        </w:tc>
        <w:tc>
          <w:tcPr>
            <w:tcW w:type="dxa" w:w="1409"/>
          </w:tcPr>
          <w:p>
            <w:r/>
            <w:r>
              <w:rPr>
                <w:b w:val="0"/>
                <w:sz w:val="16"/>
              </w:rPr>
              <w:t>yes</w:t>
            </w:r>
          </w:p>
        </w:tc>
        <w:tc>
          <w:tcPr>
            <w:tcW w:type="dxa" w:w="1409"/>
          </w:tcPr>
          <w:p>
            <w:r/>
            <w:r>
              <w:rPr>
                <w:b w:val="0"/>
                <w:sz w:val="16"/>
              </w:rPr>
              <w:t>unchanged since Week 5</w:t>
            </w:r>
          </w:p>
        </w:tc>
      </w:tr>
      <w:tr>
        <w:tc>
          <w:tcPr>
            <w:tcW w:type="dxa" w:w="1409"/>
          </w:tcPr>
          <w:p>
            <w:r/>
            <w:r>
              <w:rPr>
                <w:b w:val="0"/>
                <w:sz w:val="16"/>
              </w:rPr>
              <w:t>3 Prerequisites</w:t>
            </w:r>
          </w:p>
        </w:tc>
        <w:tc>
          <w:tcPr>
            <w:tcW w:type="dxa" w:w="1409"/>
          </w:tcPr>
          <w:p>
            <w:r/>
            <w:r>
              <w:rPr>
                <w:b w:val="0"/>
                <w:sz w:val="16"/>
              </w:rPr>
              <w:t>removal recall</w:t>
            </w:r>
          </w:p>
        </w:tc>
        <w:tc>
          <w:tcPr>
            <w:tcW w:type="dxa" w:w="1409"/>
          </w:tcPr>
          <w:p>
            <w:r/>
            <w:r>
              <w:rPr>
                <w:b w:val="0"/>
                <w:sz w:val="16"/>
              </w:rPr>
              <w:t>0.880</w:t>
            </w:r>
          </w:p>
        </w:tc>
        <w:tc>
          <w:tcPr>
            <w:tcW w:type="dxa" w:w="1409"/>
          </w:tcPr>
          <w:p>
            <w:r/>
            <w:r>
              <w:rPr>
                <w:b w:val="0"/>
                <w:sz w:val="16"/>
              </w:rPr>
              <w:t>0.711</w:t>
            </w:r>
          </w:p>
        </w:tc>
        <w:tc>
          <w:tcPr>
            <w:tcW w:type="dxa" w:w="1409"/>
          </w:tcPr>
          <w:p>
            <w:r/>
            <w:r>
              <w:rPr>
                <w:b w:val="0"/>
                <w:sz w:val="16"/>
              </w:rPr>
              <w:t>&gt;= 0.8</w:t>
            </w:r>
          </w:p>
        </w:tc>
        <w:tc>
          <w:tcPr>
            <w:tcW w:type="dxa" w:w="1409"/>
          </w:tcPr>
          <w:p>
            <w:r/>
            <w:r>
              <w:rPr>
                <w:b w:val="0"/>
                <w:sz w:val="16"/>
              </w:rPr>
              <w:t>no</w:t>
            </w:r>
          </w:p>
        </w:tc>
        <w:tc>
          <w:tcPr>
            <w:tcW w:type="dxa" w:w="1409"/>
          </w:tcPr>
          <w:p>
            <w:r/>
            <w:r>
              <w:rPr>
                <w:b w:val="0"/>
                <w:sz w:val="16"/>
              </w:rPr>
              <w:t>checker v2 (Week 6)</w:t>
            </w:r>
          </w:p>
        </w:tc>
      </w:tr>
      <w:tr>
        <w:tc>
          <w:tcPr>
            <w:tcW w:type="dxa" w:w="1409"/>
          </w:tcPr>
          <w:p>
            <w:r/>
          </w:p>
        </w:tc>
        <w:tc>
          <w:tcPr>
            <w:tcW w:type="dxa" w:w="1409"/>
          </w:tcPr>
          <w:p>
            <w:r/>
            <w:r>
              <w:rPr>
                <w:b w:val="0"/>
                <w:sz w:val="16"/>
              </w:rPr>
              <w:t>precision of flags (reference labels)</w:t>
            </w:r>
          </w:p>
        </w:tc>
        <w:tc>
          <w:tcPr>
            <w:tcW w:type="dxa" w:w="1409"/>
          </w:tcPr>
          <w:p>
            <w:r/>
            <w:r>
              <w:rPr>
                <w:b w:val="0"/>
                <w:sz w:val="16"/>
              </w:rPr>
              <w:t>0.100</w:t>
            </w:r>
          </w:p>
        </w:tc>
        <w:tc>
          <w:tcPr>
            <w:tcW w:type="dxa" w:w="1409"/>
          </w:tcPr>
          <w:p>
            <w:r/>
            <w:r>
              <w:rPr>
                <w:b w:val="0"/>
                <w:sz w:val="16"/>
              </w:rPr>
              <w:t>0.500</w:t>
            </w:r>
          </w:p>
        </w:tc>
        <w:tc>
          <w:tcPr>
            <w:tcW w:type="dxa" w:w="1409"/>
          </w:tcPr>
          <w:p>
            <w:r/>
            <w:r>
              <w:rPr>
                <w:b w:val="0"/>
                <w:sz w:val="16"/>
              </w:rPr>
              <w:t>&gt;= 0.6</w:t>
            </w:r>
          </w:p>
        </w:tc>
        <w:tc>
          <w:tcPr>
            <w:tcW w:type="dxa" w:w="1409"/>
          </w:tcPr>
          <w:p>
            <w:r/>
            <w:r>
              <w:rPr>
                <w:b w:val="0"/>
                <w:sz w:val="16"/>
              </w:rPr>
              <w:t>no</w:t>
            </w:r>
          </w:p>
        </w:tc>
        <w:tc>
          <w:tcPr>
            <w:tcW w:type="dxa" w:w="1409"/>
          </w:tcPr>
          <w:p>
            <w:r/>
            <w:r>
              <w:rPr>
                <w:b w:val="0"/>
                <w:sz w:val="16"/>
              </w:rPr>
              <w:t>checker v2 (Week 6)</w:t>
            </w:r>
          </w:p>
        </w:tc>
      </w:tr>
      <w:tr>
        <w:tc>
          <w:tcPr>
            <w:tcW w:type="dxa" w:w="1409"/>
          </w:tcPr>
          <w:p>
            <w:r/>
          </w:p>
        </w:tc>
        <w:tc>
          <w:tcPr>
            <w:tcW w:type="dxa" w:w="1409"/>
          </w:tcPr>
          <w:p>
            <w:r/>
            <w:r>
              <w:rPr>
                <w:b w:val="0"/>
                <w:sz w:val="16"/>
              </w:rPr>
              <w:t>false alarms after renaming</w:t>
            </w:r>
          </w:p>
        </w:tc>
        <w:tc>
          <w:tcPr>
            <w:tcW w:type="dxa" w:w="1409"/>
          </w:tcPr>
          <w:p>
            <w:r/>
            <w:r>
              <w:rPr>
                <w:b w:val="0"/>
                <w:sz w:val="16"/>
              </w:rPr>
              <w:t>0.120</w:t>
            </w:r>
          </w:p>
        </w:tc>
        <w:tc>
          <w:tcPr>
            <w:tcW w:type="dxa" w:w="1409"/>
          </w:tcPr>
          <w:p>
            <w:r/>
            <w:r>
              <w:rPr>
                <w:b w:val="0"/>
                <w:sz w:val="16"/>
              </w:rPr>
              <w:t>0.000</w:t>
            </w:r>
          </w:p>
        </w:tc>
        <w:tc>
          <w:tcPr>
            <w:tcW w:type="dxa" w:w="1409"/>
          </w:tcPr>
          <w:p>
            <w:r/>
            <w:r>
              <w:rPr>
                <w:b w:val="0"/>
                <w:sz w:val="16"/>
              </w:rPr>
              <w:t>&lt;= 0.2</w:t>
            </w:r>
          </w:p>
        </w:tc>
        <w:tc>
          <w:tcPr>
            <w:tcW w:type="dxa" w:w="1409"/>
          </w:tcPr>
          <w:p>
            <w:r/>
            <w:r>
              <w:rPr>
                <w:b w:val="0"/>
                <w:sz w:val="16"/>
              </w:rPr>
              <w:t>yes</w:t>
            </w:r>
          </w:p>
        </w:tc>
        <w:tc>
          <w:tcPr>
            <w:tcW w:type="dxa" w:w="1409"/>
          </w:tcPr>
          <w:p>
            <w:r/>
            <w:r>
              <w:rPr>
                <w:b w:val="0"/>
                <w:sz w:val="16"/>
              </w:rPr>
              <w:t>checker v2 (Week 6)</w:t>
            </w:r>
          </w:p>
        </w:tc>
      </w:tr>
      <w:tr>
        <w:tc>
          <w:tcPr>
            <w:tcW w:type="dxa" w:w="1409"/>
          </w:tcPr>
          <w:p>
            <w:r/>
            <w:r>
              <w:rPr>
                <w:b w:val="0"/>
                <w:sz w:val="16"/>
              </w:rPr>
              <w:t>4 Curriculum diff</w:t>
            </w:r>
          </w:p>
        </w:tc>
        <w:tc>
          <w:tcPr>
            <w:tcW w:type="dxa" w:w="1409"/>
          </w:tcPr>
          <w:p>
            <w:r/>
            <w:r>
              <w:rPr>
                <w:b w:val="0"/>
                <w:sz w:val="16"/>
              </w:rPr>
              <w:t>precision (real year pairs)</w:t>
            </w:r>
          </w:p>
        </w:tc>
        <w:tc>
          <w:tcPr>
            <w:tcW w:type="dxa" w:w="1409"/>
          </w:tcPr>
          <w:p>
            <w:r/>
            <w:r>
              <w:rPr>
                <w:b w:val="0"/>
                <w:sz w:val="16"/>
              </w:rPr>
              <w:t>0.998</w:t>
            </w:r>
          </w:p>
        </w:tc>
        <w:tc>
          <w:tcPr>
            <w:tcW w:type="dxa" w:w="1409"/>
          </w:tcPr>
          <w:p>
            <w:r/>
            <w:r>
              <w:rPr>
                <w:b w:val="0"/>
                <w:sz w:val="16"/>
              </w:rPr>
              <w:t>0.998</w:t>
            </w:r>
          </w:p>
        </w:tc>
        <w:tc>
          <w:tcPr>
            <w:tcW w:type="dxa" w:w="1409"/>
          </w:tcPr>
          <w:p>
            <w:r/>
            <w:r>
              <w:rPr>
                <w:b w:val="0"/>
                <w:sz w:val="16"/>
              </w:rPr>
              <w:t>&gt;= 0.85</w:t>
            </w:r>
          </w:p>
        </w:tc>
        <w:tc>
          <w:tcPr>
            <w:tcW w:type="dxa" w:w="1409"/>
          </w:tcPr>
          <w:p>
            <w:r/>
            <w:r>
              <w:rPr>
                <w:b w:val="0"/>
                <w:sz w:val="16"/>
              </w:rPr>
              <w:t>yes</w:t>
            </w:r>
          </w:p>
        </w:tc>
        <w:tc>
          <w:tcPr>
            <w:tcW w:type="dxa" w:w="1409"/>
          </w:tcPr>
          <w:p>
            <w:r/>
            <w:r>
              <w:rPr>
                <w:b w:val="0"/>
                <w:sz w:val="16"/>
              </w:rPr>
              <w:t>unchanged since Week 5</w:t>
            </w:r>
          </w:p>
        </w:tc>
      </w:tr>
      <w:tr>
        <w:tc>
          <w:tcPr>
            <w:tcW w:type="dxa" w:w="1409"/>
          </w:tcPr>
          <w:p>
            <w:r/>
          </w:p>
        </w:tc>
        <w:tc>
          <w:tcPr>
            <w:tcW w:type="dxa" w:w="1409"/>
          </w:tcPr>
          <w:p>
            <w:r/>
            <w:r>
              <w:rPr>
                <w:b w:val="0"/>
                <w:sz w:val="16"/>
              </w:rPr>
              <w:t>recall (real year pairs)</w:t>
            </w:r>
          </w:p>
        </w:tc>
        <w:tc>
          <w:tcPr>
            <w:tcW w:type="dxa" w:w="1409"/>
          </w:tcPr>
          <w:p>
            <w:r/>
            <w:r>
              <w:rPr>
                <w:b w:val="0"/>
                <w:sz w:val="16"/>
              </w:rPr>
              <w:t>0.956</w:t>
            </w:r>
          </w:p>
        </w:tc>
        <w:tc>
          <w:tcPr>
            <w:tcW w:type="dxa" w:w="1409"/>
          </w:tcPr>
          <w:p>
            <w:r/>
            <w:r>
              <w:rPr>
                <w:b w:val="0"/>
                <w:sz w:val="16"/>
              </w:rPr>
              <w:t>0.956</w:t>
            </w:r>
          </w:p>
        </w:tc>
        <w:tc>
          <w:tcPr>
            <w:tcW w:type="dxa" w:w="1409"/>
          </w:tcPr>
          <w:p>
            <w:r/>
            <w:r>
              <w:rPr>
                <w:b w:val="0"/>
                <w:sz w:val="16"/>
              </w:rPr>
              <w:t>&gt;= 0.85</w:t>
            </w:r>
          </w:p>
        </w:tc>
        <w:tc>
          <w:tcPr>
            <w:tcW w:type="dxa" w:w="1409"/>
          </w:tcPr>
          <w:p>
            <w:r/>
            <w:r>
              <w:rPr>
                <w:b w:val="0"/>
                <w:sz w:val="16"/>
              </w:rPr>
              <w:t>yes</w:t>
            </w:r>
          </w:p>
        </w:tc>
        <w:tc>
          <w:tcPr>
            <w:tcW w:type="dxa" w:w="1409"/>
          </w:tcPr>
          <w:p>
            <w:r/>
            <w:r>
              <w:rPr>
                <w:b w:val="0"/>
                <w:sz w:val="16"/>
              </w:rPr>
              <w:t>unchanged since Week 5</w:t>
            </w:r>
          </w:p>
        </w:tc>
      </w:tr>
      <w:tr>
        <w:tc>
          <w:tcPr>
            <w:tcW w:type="dxa" w:w="1409"/>
          </w:tcPr>
          <w:p>
            <w:r/>
            <w:r>
              <w:rPr>
                <w:b w:val="0"/>
                <w:sz w:val="16"/>
              </w:rPr>
              <w:t>5 Bloom</w:t>
            </w:r>
          </w:p>
        </w:tc>
        <w:tc>
          <w:tcPr>
            <w:tcW w:type="dxa" w:w="1409"/>
          </w:tcPr>
          <w:p>
            <w:r/>
            <w:r>
              <w:rPr>
                <w:b w:val="0"/>
                <w:sz w:val="16"/>
              </w:rPr>
              <w:t>accuracy vs faculty tags</w:t>
            </w:r>
          </w:p>
        </w:tc>
        <w:tc>
          <w:tcPr>
            <w:tcW w:type="dxa" w:w="1409"/>
          </w:tcPr>
          <w:p>
            <w:r/>
            <w:r>
              <w:rPr>
                <w:b w:val="0"/>
                <w:sz w:val="16"/>
              </w:rPr>
              <w:t>0.776</w:t>
            </w:r>
          </w:p>
        </w:tc>
        <w:tc>
          <w:tcPr>
            <w:tcW w:type="dxa" w:w="1409"/>
          </w:tcPr>
          <w:p>
            <w:r/>
            <w:r>
              <w:rPr>
                <w:b w:val="0"/>
                <w:sz w:val="16"/>
              </w:rPr>
              <w:t>0.776</w:t>
            </w:r>
          </w:p>
        </w:tc>
        <w:tc>
          <w:tcPr>
            <w:tcW w:type="dxa" w:w="1409"/>
          </w:tcPr>
          <w:p>
            <w:r/>
            <w:r>
              <w:rPr>
                <w:b w:val="0"/>
                <w:sz w:val="16"/>
              </w:rPr>
              <w:t>&gt;= 0.7</w:t>
            </w:r>
          </w:p>
        </w:tc>
        <w:tc>
          <w:tcPr>
            <w:tcW w:type="dxa" w:w="1409"/>
          </w:tcPr>
          <w:p>
            <w:r/>
            <w:r>
              <w:rPr>
                <w:b w:val="0"/>
                <w:sz w:val="16"/>
              </w:rPr>
              <w:t>yes</w:t>
            </w:r>
          </w:p>
        </w:tc>
        <w:tc>
          <w:tcPr>
            <w:tcW w:type="dxa" w:w="1409"/>
          </w:tcPr>
          <w:p>
            <w:r/>
            <w:r>
              <w:rPr>
                <w:b w:val="0"/>
                <w:sz w:val="16"/>
              </w:rPr>
              <w:t>unchanged since Week 5</w:t>
            </w:r>
          </w:p>
        </w:tc>
      </w:tr>
      <w:tr>
        <w:tc>
          <w:tcPr>
            <w:tcW w:type="dxa" w:w="1409"/>
          </w:tcPr>
          <w:p>
            <w:r/>
          </w:p>
        </w:tc>
        <w:tc>
          <w:tcPr>
            <w:tcW w:type="dxa" w:w="1409"/>
          </w:tcPr>
          <w:p>
            <w:r/>
            <w:r>
              <w:rPr>
                <w:b w:val="0"/>
                <w:sz w:val="16"/>
              </w:rPr>
              <w:t>within one level</w:t>
            </w:r>
          </w:p>
        </w:tc>
        <w:tc>
          <w:tcPr>
            <w:tcW w:type="dxa" w:w="1409"/>
          </w:tcPr>
          <w:p>
            <w:r/>
            <w:r>
              <w:rPr>
                <w:b w:val="0"/>
                <w:sz w:val="16"/>
              </w:rPr>
              <w:t>0.871</w:t>
            </w:r>
          </w:p>
        </w:tc>
        <w:tc>
          <w:tcPr>
            <w:tcW w:type="dxa" w:w="1409"/>
          </w:tcPr>
          <w:p>
            <w:r/>
            <w:r>
              <w:rPr>
                <w:b w:val="0"/>
                <w:sz w:val="16"/>
              </w:rPr>
              <w:t>0.871</w:t>
            </w:r>
          </w:p>
        </w:tc>
        <w:tc>
          <w:tcPr>
            <w:tcW w:type="dxa" w:w="1409"/>
          </w:tcPr>
          <w:p>
            <w:r/>
            <w:r>
              <w:rPr>
                <w:b w:val="0"/>
                <w:sz w:val="16"/>
              </w:rPr>
              <w:t>&gt;= 0.85</w:t>
            </w:r>
          </w:p>
        </w:tc>
        <w:tc>
          <w:tcPr>
            <w:tcW w:type="dxa" w:w="1409"/>
          </w:tcPr>
          <w:p>
            <w:r/>
            <w:r>
              <w:rPr>
                <w:b w:val="0"/>
                <w:sz w:val="16"/>
              </w:rPr>
              <w:t>yes</w:t>
            </w:r>
          </w:p>
        </w:tc>
        <w:tc>
          <w:tcPr>
            <w:tcW w:type="dxa" w:w="1409"/>
          </w:tcPr>
          <w:p>
            <w:r/>
            <w:r>
              <w:rPr>
                <w:b w:val="0"/>
                <w:sz w:val="16"/>
              </w:rPr>
              <w:t>unchanged since Week 5</w:t>
            </w:r>
          </w:p>
        </w:tc>
      </w:tr>
      <w:tr>
        <w:tc>
          <w:tcPr>
            <w:tcW w:type="dxa" w:w="1409"/>
          </w:tcPr>
          <w:p>
            <w:r/>
            <w:r>
              <w:rPr>
                <w:b w:val="0"/>
                <w:sz w:val="16"/>
              </w:rPr>
              <w:t>6 Emerging topics</w:t>
            </w:r>
          </w:p>
        </w:tc>
        <w:tc>
          <w:tcPr>
            <w:tcW w:type="dxa" w:w="1409"/>
          </w:tcPr>
          <w:p>
            <w:r/>
            <w:r>
              <w:rPr>
                <w:b w:val="0"/>
                <w:sz w:val="16"/>
              </w:rPr>
              <w:t>precision of flagged gaps</w:t>
            </w:r>
          </w:p>
        </w:tc>
        <w:tc>
          <w:tcPr>
            <w:tcW w:type="dxa" w:w="1409"/>
          </w:tcPr>
          <w:p>
            <w:r/>
            <w:r>
              <w:rPr>
                <w:b w:val="0"/>
                <w:sz w:val="16"/>
              </w:rPr>
              <w:t>1.000</w:t>
            </w:r>
          </w:p>
        </w:tc>
        <w:tc>
          <w:tcPr>
            <w:tcW w:type="dxa" w:w="1409"/>
          </w:tcPr>
          <w:p>
            <w:r/>
            <w:r>
              <w:rPr>
                <w:b w:val="0"/>
                <w:sz w:val="16"/>
              </w:rPr>
              <w:t>0.915</w:t>
            </w:r>
          </w:p>
        </w:tc>
        <w:tc>
          <w:tcPr>
            <w:tcW w:type="dxa" w:w="1409"/>
          </w:tcPr>
          <w:p>
            <w:r/>
            <w:r>
              <w:rPr>
                <w:b w:val="0"/>
                <w:sz w:val="16"/>
              </w:rPr>
              <w:t>&gt;= 0.7</w:t>
            </w:r>
          </w:p>
        </w:tc>
        <w:tc>
          <w:tcPr>
            <w:tcW w:type="dxa" w:w="1409"/>
          </w:tcPr>
          <w:p>
            <w:r/>
            <w:r>
              <w:rPr>
                <w:b w:val="0"/>
                <w:sz w:val="16"/>
              </w:rPr>
              <w:t>yes</w:t>
            </w:r>
          </w:p>
        </w:tc>
        <w:tc>
          <w:tcPr>
            <w:tcW w:type="dxa" w:w="1409"/>
          </w:tcPr>
          <w:p>
            <w:r/>
            <w:r>
              <w:rPr>
                <w:b w:val="0"/>
                <w:sz w:val="16"/>
              </w:rPr>
              <w:t>threshold 0.55 (Week 7)</w:t>
            </w:r>
          </w:p>
        </w:tc>
      </w:tr>
      <w:tr>
        <w:tc>
          <w:tcPr>
            <w:tcW w:type="dxa" w:w="1409"/>
          </w:tcPr>
          <w:p>
            <w:r/>
            <w:r>
              <w:rPr>
                <w:b w:val="0"/>
                <w:sz w:val="16"/>
              </w:rPr>
              <w:t>7 Topic labels</w:t>
            </w:r>
          </w:p>
        </w:tc>
        <w:tc>
          <w:tcPr>
            <w:tcW w:type="dxa" w:w="1409"/>
          </w:tcPr>
          <w:p>
            <w:r/>
            <w:r>
              <w:rPr>
                <w:b w:val="0"/>
                <w:sz w:val="16"/>
              </w:rPr>
              <w:t>share accepted</w:t>
            </w:r>
          </w:p>
        </w:tc>
        <w:tc>
          <w:tcPr>
            <w:tcW w:type="dxa" w:w="1409"/>
          </w:tcPr>
          <w:p>
            <w:r/>
            <w:r>
              <w:rPr>
                <w:b w:val="0"/>
                <w:sz w:val="16"/>
              </w:rPr>
              <w:t>0.700</w:t>
            </w:r>
          </w:p>
        </w:tc>
        <w:tc>
          <w:tcPr>
            <w:tcW w:type="dxa" w:w="1409"/>
          </w:tcPr>
          <w:p>
            <w:r/>
            <w:r>
              <w:rPr>
                <w:b w:val="0"/>
                <w:sz w:val="16"/>
              </w:rPr>
              <w:t>0.700</w:t>
            </w:r>
          </w:p>
        </w:tc>
        <w:tc>
          <w:tcPr>
            <w:tcW w:type="dxa" w:w="1409"/>
          </w:tcPr>
          <w:p>
            <w:r/>
            <w:r>
              <w:rPr>
                <w:b w:val="0"/>
                <w:sz w:val="16"/>
              </w:rPr>
              <w:t>&gt;= 0.7</w:t>
            </w:r>
          </w:p>
        </w:tc>
        <w:tc>
          <w:tcPr>
            <w:tcW w:type="dxa" w:w="1409"/>
          </w:tcPr>
          <w:p>
            <w:r/>
            <w:r>
              <w:rPr>
                <w:b w:val="0"/>
                <w:sz w:val="16"/>
              </w:rPr>
              <w:t>yes</w:t>
            </w:r>
          </w:p>
        </w:tc>
        <w:tc>
          <w:tcPr>
            <w:tcW w:type="dxa" w:w="1409"/>
          </w:tcPr>
          <w:p>
            <w:r/>
            <w:r>
              <w:rPr>
                <w:b w:val="0"/>
                <w:sz w:val="16"/>
              </w:rPr>
              <w:t>unchanged since Week 5</w:t>
            </w:r>
          </w:p>
        </w:tc>
      </w:tr>
      <w:tr>
        <w:tc>
          <w:tcPr>
            <w:tcW w:type="dxa" w:w="1409"/>
          </w:tcPr>
          <w:p>
            <w:r/>
            <w:r>
              <w:rPr>
                <w:b w:val="0"/>
                <w:sz w:val="16"/>
              </w:rPr>
              <w:t>8 Curriculum modernisation</w:t>
            </w:r>
          </w:p>
        </w:tc>
        <w:tc>
          <w:tcPr>
            <w:tcW w:type="dxa" w:w="1409"/>
          </w:tcPr>
          <w:p>
            <w:r/>
            <w:r>
              <w:rPr>
                <w:b w:val="0"/>
                <w:sz w:val="16"/>
              </w:rPr>
              <w:t>taught / gap accuracy on JD skill themes (reference labels)</w:t>
            </w:r>
          </w:p>
        </w:tc>
        <w:tc>
          <w:tcPr>
            <w:tcW w:type="dxa" w:w="1409"/>
          </w:tcPr>
          <w:p>
            <w:r/>
            <w:r>
              <w:rPr>
                <w:b w:val="0"/>
                <w:sz w:val="16"/>
              </w:rPr>
              <w:t>–</w:t>
            </w:r>
          </w:p>
        </w:tc>
        <w:tc>
          <w:tcPr>
            <w:tcW w:type="dxa" w:w="1409"/>
          </w:tcPr>
          <w:p>
            <w:r/>
            <w:r>
              <w:rPr>
                <w:b w:val="0"/>
                <w:sz w:val="16"/>
              </w:rPr>
              <w:t>0.857</w:t>
            </w:r>
          </w:p>
        </w:tc>
        <w:tc>
          <w:tcPr>
            <w:tcW w:type="dxa" w:w="1409"/>
          </w:tcPr>
          <w:p>
            <w:r/>
            <w:r>
              <w:rPr>
                <w:b w:val="0"/>
                <w:sz w:val="16"/>
              </w:rPr>
              <w:t>no target set</w:t>
            </w:r>
          </w:p>
        </w:tc>
        <w:tc>
          <w:tcPr>
            <w:tcW w:type="dxa" w:w="1409"/>
          </w:tcPr>
          <w:p>
            <w:r/>
            <w:r>
              <w:rPr>
                <w:b w:val="0"/>
                <w:sz w:val="16"/>
              </w:rPr>
              <w:t>–</w:t>
            </w:r>
          </w:p>
        </w:tc>
        <w:tc>
          <w:tcPr>
            <w:tcW w:type="dxa" w:w="1409"/>
          </w:tcPr>
          <w:p>
            <w:r/>
            <w:r>
              <w:rPr>
                <w:b w:val="0"/>
                <w:sz w:val="16"/>
              </w:rPr>
              <w:t>new in Week 7</w:t>
            </w:r>
          </w:p>
        </w:tc>
      </w:tr>
    </w:tbl>
    <w:p>
      <w:pPr>
        <w:spacing w:after="40"/>
      </w:pPr>
    </w:p>
    <w:p>
      <w:r>
        <w:rPr>
          <w:b/>
        </w:rPr>
        <w:t>12 of 14 targets are met</w:t>
      </w:r>
      <w:r>
        <w:rPr>
          <w:b w:val="0"/>
        </w:rPr>
        <w:t xml:space="preserve"> (Week 5: 13). The difference is the prerequisite checker: v2 removed the false alarms and raised flag precision, but removal recall fell below its target, and flag precision still misses its target; that precision comes from a small fresh sample, so its interval is wide. The emerging-topic row now uses the unit-match threshold chosen in Week 7 after seeing those labels, so it is optimistic. Overlap, redundancy, curriculum diff, Bloom levels and topic labels are unchanged since Week 5. The modernisation capability had no target fixed in advance.</w:t>
      </w:r>
    </w:p>
    <w:p>
      <w:pPr>
        <w:pStyle w:val="Heading1"/>
      </w:pPr>
      <w:r>
        <w:t>5. Final testing</w:t>
      </w:r>
    </w:p>
    <w:p>
      <w:pPr>
        <w:pStyle w:val="ListBullet"/>
      </w:pPr>
      <w:r>
        <w:rPr>
          <w:b/>
        </w:rPr>
        <w:t>Clean clone</w:t>
      </w:r>
      <w:r>
        <w:rPr>
          <w:b w:val="0"/>
        </w:rPr>
        <w:t xml:space="preserve"> of commit </w:t>
      </w:r>
      <w:r>
        <w:rPr>
          <w:rFonts w:ascii="Consolas" w:hAnsi="Consolas"/>
        </w:rPr>
        <w:t>b8bf8be57e71a5beabadbdcd5b86b8e3cd006db9</w:t>
      </w:r>
      <w:r>
        <w:rPr>
          <w:b w:val="0"/>
        </w:rPr>
        <w:t xml:space="preserve">: 36 passed, 7 warnings in 25.31s; </w:t>
      </w:r>
      <w:r>
        <w:rPr>
          <w:rFonts w:ascii="Consolas" w:hAnsi="Consolas"/>
        </w:rPr>
        <w:t>run all</w:t>
      </w:r>
      <w:r>
        <w:rPr>
          <w:b w:val="0"/>
        </w:rPr>
        <w:t xml:space="preserve"> finished in 381 s and reproduced every committed result (files compared: 62, reproduced: True). Machine: Windows 10.0.26200, Python 3.11.9, CPU only.</w:t>
      </w:r>
    </w:p>
    <w:p>
      <w:pPr>
        <w:pStyle w:val="ListBullet"/>
      </w:pPr>
      <w:r>
        <w:rPr>
          <w:b/>
        </w:rPr>
        <w:t>API on the real data</w:t>
      </w:r>
      <w:r>
        <w:rPr>
          <w:b w:val="0"/>
        </w:rPr>
        <w:t xml:space="preserve"> (in-process, the requests of </w:t>
      </w:r>
      <w:r>
        <w:rPr>
          <w:rFonts w:ascii="Consolas" w:hAnsi="Consolas"/>
        </w:rPr>
        <w:t>docs/examples</w:t>
      </w:r>
      <w:r>
        <w:rPr>
          <w:b w:val="0"/>
        </w:rPr>
        <w:t>, median of 3 calls after one warm-up call that also loads the models):</w:t>
      </w:r>
    </w:p>
    <w:tbl>
      <w:tblPr>
        <w:tblStyle w:val="TableGrid"/>
        <w:tblW w:type="auto" w:w="0"/>
        <w:tblLook w:firstColumn="1" w:firstRow="1" w:lastColumn="0" w:lastRow="0" w:noHBand="0" w:noVBand="1" w:val="04A0"/>
      </w:tblPr>
      <w:tblGrid>
        <w:gridCol w:w="3289"/>
        <w:gridCol w:w="3289"/>
        <w:gridCol w:w="3289"/>
      </w:tblGrid>
      <w:tr>
        <w:tc>
          <w:tcPr>
            <w:tcW w:type="dxa" w:w="3289"/>
            <w:shd w:val="clear" w:color="auto" w:fill="D9E2F3"/>
          </w:tcPr>
          <w:p>
            <w:r/>
            <w:r>
              <w:rPr>
                <w:b/>
                <w:sz w:val="16"/>
              </w:rPr>
              <w:t>Endpoint (example request)</w:t>
            </w:r>
          </w:p>
        </w:tc>
        <w:tc>
          <w:tcPr>
            <w:tcW w:type="dxa" w:w="3289"/>
            <w:shd w:val="clear" w:color="auto" w:fill="D9E2F3"/>
          </w:tcPr>
          <w:p>
            <w:r/>
            <w:r>
              <w:rPr>
                <w:b/>
                <w:sz w:val="16"/>
              </w:rPr>
              <w:t>Status</w:t>
            </w:r>
          </w:p>
        </w:tc>
        <w:tc>
          <w:tcPr>
            <w:tcW w:type="dxa" w:w="3289"/>
            <w:shd w:val="clear" w:color="auto" w:fill="D9E2F3"/>
          </w:tcPr>
          <w:p>
            <w:r/>
            <w:r>
              <w:rPr>
                <w:b/>
                <w:sz w:val="16"/>
              </w:rPr>
              <w:t>Median latency (ms)</w:t>
            </w:r>
          </w:p>
        </w:tc>
      </w:tr>
      <w:tr>
        <w:tc>
          <w:tcPr>
            <w:tcW w:type="dxa" w:w="3289"/>
          </w:tcPr>
          <w:p>
            <w:r/>
            <w:r>
              <w:rPr>
                <w:b w:val="0"/>
                <w:sz w:val="16"/>
              </w:rPr>
              <w:t>POST /check-prerequisites (check_prerequisites)</w:t>
            </w:r>
          </w:p>
        </w:tc>
        <w:tc>
          <w:tcPr>
            <w:tcW w:type="dxa" w:w="3289"/>
          </w:tcPr>
          <w:p>
            <w:r/>
            <w:r>
              <w:rPr>
                <w:b w:val="0"/>
                <w:sz w:val="16"/>
              </w:rPr>
              <w:t>200</w:t>
            </w:r>
          </w:p>
        </w:tc>
        <w:tc>
          <w:tcPr>
            <w:tcW w:type="dxa" w:w="3289"/>
          </w:tcPr>
          <w:p>
            <w:r/>
            <w:r>
              <w:rPr>
                <w:b w:val="0"/>
                <w:sz w:val="16"/>
              </w:rPr>
              <w:t>10</w:t>
            </w:r>
          </w:p>
        </w:tc>
      </w:tr>
      <w:tr>
        <w:tc>
          <w:tcPr>
            <w:tcW w:type="dxa" w:w="3289"/>
          </w:tcPr>
          <w:p>
            <w:r/>
            <w:r>
              <w:rPr>
                <w:b w:val="0"/>
                <w:sz w:val="16"/>
              </w:rPr>
              <w:t>POST /compare-curricula (compare_courses)</w:t>
            </w:r>
          </w:p>
        </w:tc>
        <w:tc>
          <w:tcPr>
            <w:tcW w:type="dxa" w:w="3289"/>
          </w:tcPr>
          <w:p>
            <w:r/>
            <w:r>
              <w:rPr>
                <w:b w:val="0"/>
                <w:sz w:val="16"/>
              </w:rPr>
              <w:t>200</w:t>
            </w:r>
          </w:p>
        </w:tc>
        <w:tc>
          <w:tcPr>
            <w:tcW w:type="dxa" w:w="3289"/>
          </w:tcPr>
          <w:p>
            <w:r/>
            <w:r>
              <w:rPr>
                <w:b w:val="0"/>
                <w:sz w:val="16"/>
              </w:rPr>
              <w:t>14</w:t>
            </w:r>
          </w:p>
        </w:tc>
      </w:tr>
      <w:tr>
        <w:tc>
          <w:tcPr>
            <w:tcW w:type="dxa" w:w="3289"/>
          </w:tcPr>
          <w:p>
            <w:r/>
            <w:r>
              <w:rPr>
                <w:b w:val="0"/>
                <w:sz w:val="16"/>
              </w:rPr>
              <w:t>POST /compare-curricula (compare_programmes)</w:t>
            </w:r>
          </w:p>
        </w:tc>
        <w:tc>
          <w:tcPr>
            <w:tcW w:type="dxa" w:w="3289"/>
          </w:tcPr>
          <w:p>
            <w:r/>
            <w:r>
              <w:rPr>
                <w:b w:val="0"/>
                <w:sz w:val="16"/>
              </w:rPr>
              <w:t>200</w:t>
            </w:r>
          </w:p>
        </w:tc>
        <w:tc>
          <w:tcPr>
            <w:tcW w:type="dxa" w:w="3289"/>
          </w:tcPr>
          <w:p>
            <w:r/>
            <w:r>
              <w:rPr>
                <w:b w:val="0"/>
                <w:sz w:val="16"/>
              </w:rPr>
              <w:t>14</w:t>
            </w:r>
          </w:p>
        </w:tc>
      </w:tr>
      <w:tr>
        <w:tc>
          <w:tcPr>
            <w:tcW w:type="dxa" w:w="3289"/>
          </w:tcPr>
          <w:p>
            <w:r/>
            <w:r>
              <w:rPr>
                <w:b w:val="0"/>
                <w:sz w:val="16"/>
              </w:rPr>
              <w:t>POST /detect-redundancy (detect_redundancy)</w:t>
            </w:r>
          </w:p>
        </w:tc>
        <w:tc>
          <w:tcPr>
            <w:tcW w:type="dxa" w:w="3289"/>
          </w:tcPr>
          <w:p>
            <w:r/>
            <w:r>
              <w:rPr>
                <w:b w:val="0"/>
                <w:sz w:val="16"/>
              </w:rPr>
              <w:t>200</w:t>
            </w:r>
          </w:p>
        </w:tc>
        <w:tc>
          <w:tcPr>
            <w:tcW w:type="dxa" w:w="3289"/>
          </w:tcPr>
          <w:p>
            <w:r/>
            <w:r>
              <w:rPr>
                <w:b w:val="0"/>
                <w:sz w:val="16"/>
              </w:rPr>
              <w:t>142</w:t>
            </w:r>
          </w:p>
        </w:tc>
      </w:tr>
      <w:tr>
        <w:tc>
          <w:tcPr>
            <w:tcW w:type="dxa" w:w="3289"/>
          </w:tcPr>
          <w:p>
            <w:r/>
            <w:r>
              <w:rPr>
                <w:b w:val="0"/>
                <w:sz w:val="16"/>
              </w:rPr>
              <w:t>POST /emerging-topics (emerging_topics)</w:t>
            </w:r>
          </w:p>
        </w:tc>
        <w:tc>
          <w:tcPr>
            <w:tcW w:type="dxa" w:w="3289"/>
          </w:tcPr>
          <w:p>
            <w:r/>
            <w:r>
              <w:rPr>
                <w:b w:val="0"/>
                <w:sz w:val="16"/>
              </w:rPr>
              <w:t>200</w:t>
            </w:r>
          </w:p>
        </w:tc>
        <w:tc>
          <w:tcPr>
            <w:tcW w:type="dxa" w:w="3289"/>
          </w:tcPr>
          <w:p>
            <w:r/>
            <w:r>
              <w:rPr>
                <w:b w:val="0"/>
                <w:sz w:val="16"/>
              </w:rPr>
              <w:t>46</w:t>
            </w:r>
          </w:p>
        </w:tc>
      </w:tr>
      <w:tr>
        <w:tc>
          <w:tcPr>
            <w:tcW w:type="dxa" w:w="3289"/>
          </w:tcPr>
          <w:p>
            <w:r/>
            <w:r>
              <w:rPr>
                <w:b w:val="0"/>
                <w:sz w:val="16"/>
              </w:rPr>
              <w:t>POST /find-overlaps (find_overlaps)</w:t>
            </w:r>
          </w:p>
        </w:tc>
        <w:tc>
          <w:tcPr>
            <w:tcW w:type="dxa" w:w="3289"/>
          </w:tcPr>
          <w:p>
            <w:r/>
            <w:r>
              <w:rPr>
                <w:b w:val="0"/>
                <w:sz w:val="16"/>
              </w:rPr>
              <w:t>200</w:t>
            </w:r>
          </w:p>
        </w:tc>
        <w:tc>
          <w:tcPr>
            <w:tcW w:type="dxa" w:w="3289"/>
          </w:tcPr>
          <w:p>
            <w:r/>
            <w:r>
              <w:rPr>
                <w:b w:val="0"/>
                <w:sz w:val="16"/>
              </w:rPr>
              <w:t>458</w:t>
            </w:r>
          </w:p>
        </w:tc>
      </w:tr>
      <w:tr>
        <w:tc>
          <w:tcPr>
            <w:tcW w:type="dxa" w:w="3289"/>
          </w:tcPr>
          <w:p>
            <w:r/>
            <w:r>
              <w:rPr>
                <w:b w:val="0"/>
                <w:sz w:val="16"/>
              </w:rPr>
              <w:t>GET /health (health)</w:t>
            </w:r>
          </w:p>
        </w:tc>
        <w:tc>
          <w:tcPr>
            <w:tcW w:type="dxa" w:w="3289"/>
          </w:tcPr>
          <w:p>
            <w:r/>
            <w:r>
              <w:rPr>
                <w:b w:val="0"/>
                <w:sz w:val="16"/>
              </w:rPr>
              <w:t>200</w:t>
            </w:r>
          </w:p>
        </w:tc>
        <w:tc>
          <w:tcPr>
            <w:tcW w:type="dxa" w:w="3289"/>
          </w:tcPr>
          <w:p>
            <w:r/>
            <w:r>
              <w:rPr>
                <w:b w:val="0"/>
                <w:sz w:val="16"/>
              </w:rPr>
              <w:t>5</w:t>
            </w:r>
          </w:p>
        </w:tc>
      </w:tr>
      <w:tr>
        <w:tc>
          <w:tcPr>
            <w:tcW w:type="dxa" w:w="3289"/>
          </w:tcPr>
          <w:p>
            <w:r/>
            <w:r>
              <w:rPr>
                <w:b w:val="0"/>
                <w:sz w:val="16"/>
              </w:rPr>
              <w:t>POST /map-outcomes (map_outcomes)</w:t>
            </w:r>
          </w:p>
        </w:tc>
        <w:tc>
          <w:tcPr>
            <w:tcW w:type="dxa" w:w="3289"/>
          </w:tcPr>
          <w:p>
            <w:r/>
            <w:r>
              <w:rPr>
                <w:b w:val="0"/>
                <w:sz w:val="16"/>
              </w:rPr>
              <w:t>200</w:t>
            </w:r>
          </w:p>
        </w:tc>
        <w:tc>
          <w:tcPr>
            <w:tcW w:type="dxa" w:w="3289"/>
          </w:tcPr>
          <w:p>
            <w:r/>
            <w:r>
              <w:rPr>
                <w:b w:val="0"/>
                <w:sz w:val="16"/>
              </w:rPr>
              <w:t>5</w:t>
            </w:r>
          </w:p>
        </w:tc>
      </w:tr>
      <w:tr>
        <w:tc>
          <w:tcPr>
            <w:tcW w:type="dxa" w:w="3289"/>
          </w:tcPr>
          <w:p>
            <w:r/>
            <w:r>
              <w:rPr>
                <w:b w:val="0"/>
                <w:sz w:val="16"/>
              </w:rPr>
              <w:t>POST /modernize-curriculum (31 October demo)</w:t>
            </w:r>
          </w:p>
        </w:tc>
        <w:tc>
          <w:tcPr>
            <w:tcW w:type="dxa" w:w="3289"/>
          </w:tcPr>
          <w:p>
            <w:r/>
            <w:r>
              <w:rPr>
                <w:b w:val="0"/>
                <w:sz w:val="16"/>
              </w:rPr>
              <w:t>200</w:t>
            </w:r>
          </w:p>
        </w:tc>
        <w:tc>
          <w:tcPr>
            <w:tcW w:type="dxa" w:w="3289"/>
          </w:tcPr>
          <w:p>
            <w:r/>
            <w:r>
              <w:rPr>
                <w:b w:val="0"/>
                <w:sz w:val="16"/>
              </w:rPr>
              <w:t>255</w:t>
            </w:r>
          </w:p>
        </w:tc>
      </w:tr>
      <w:tr>
        <w:tc>
          <w:tcPr>
            <w:tcW w:type="dxa" w:w="3289"/>
          </w:tcPr>
          <w:p>
            <w:r/>
            <w:r>
              <w:rPr>
                <w:b w:val="0"/>
                <w:sz w:val="16"/>
              </w:rPr>
              <w:t>GET /courses?q=language</w:t>
            </w:r>
          </w:p>
        </w:tc>
        <w:tc>
          <w:tcPr>
            <w:tcW w:type="dxa" w:w="3289"/>
          </w:tcPr>
          <w:p>
            <w:r/>
            <w:r>
              <w:rPr>
                <w:b w:val="0"/>
                <w:sz w:val="16"/>
              </w:rPr>
              <w:t>200</w:t>
            </w:r>
          </w:p>
        </w:tc>
        <w:tc>
          <w:tcPr>
            <w:tcW w:type="dxa" w:w="3289"/>
          </w:tcPr>
          <w:p>
            <w:r/>
            <w:r>
              <w:rPr>
                <w:b w:val="0"/>
                <w:sz w:val="16"/>
              </w:rPr>
              <w:t>7</w:t>
            </w:r>
          </w:p>
        </w:tc>
      </w:tr>
    </w:tbl>
    <w:p>
      <w:pPr>
        <w:spacing w:after="40"/>
      </w:pPr>
    </w:p>
    <w:p>
      <w:pPr>
        <w:pStyle w:val="ListBullet"/>
      </w:pPr>
      <w:r>
        <w:rPr>
          <w:b/>
        </w:rPr>
        <w:t>Report and slide checks</w:t>
      </w:r>
      <w:r>
        <w:rPr>
          <w:b w:val="0"/>
        </w:rPr>
        <w:t xml:space="preserve">: every number in the reports is a placeholder resolved from </w:t>
      </w:r>
      <w:r>
        <w:rPr>
          <w:rFonts w:ascii="Consolas" w:hAnsi="Consolas"/>
        </w:rPr>
        <w:t>results/*.json</w:t>
      </w:r>
      <w:r>
        <w:rPr>
          <w:b w:val="0"/>
        </w:rPr>
        <w:t xml:space="preserve"> and re-checked by </w:t>
      </w:r>
      <w:r>
        <w:rPr>
          <w:rFonts w:ascii="Consolas" w:hAnsi="Consolas"/>
        </w:rPr>
        <w:t>tools/check_reports.py</w:t>
      </w:r>
      <w:r>
        <w:rPr>
          <w:b w:val="0"/>
        </w:rPr>
        <w:t>; the slides read the same files; the deck passed an Office XML validation.</w:t>
      </w:r>
    </w:p>
    <w:p>
      <w:pPr>
        <w:pStyle w:val="Heading1"/>
      </w:pPr>
      <w:r>
        <w:t>6. Demonstration and integration</w:t>
      </w:r>
    </w:p>
    <w:p>
      <w:r>
        <w:rPr>
          <w:b w:val="0"/>
        </w:rPr>
        <w:t xml:space="preserve">For the joint demo on 31 October our step takes 5 job descriptions on fine-tuning LLMs and 5 current NLP syllabi, finds that 3 of 10 syllabus pairs are identical, lists 15 demanded skills (6 taught, 9 gaps) and drafts a syllabus of 11 units, each naming its source. The draft goes to Group 11 as a notice in their schema (this run: mock) and to Group 4 as 17 passages in their schema; our stand-in for their offline mode answered 4 of 5 student questions from the right section. </w:t>
      </w:r>
      <w:r>
        <w:rPr>
          <w:rFonts w:ascii="Consolas" w:hAnsi="Consolas"/>
        </w:rPr>
        <w:t>docs/DEMO_SCRIPT.md</w:t>
      </w:r>
      <w:r>
        <w:rPr>
          <w:b w:val="0"/>
        </w:rPr>
        <w:t xml:space="preserve"> has the live script and a checklist for a recorded backup.</w:t>
      </w:r>
    </w:p>
    <w:p>
      <w:pPr>
        <w:pStyle w:val="Heading1"/>
      </w:pPr>
      <w:r>
        <w:t>7. Responsible AI</w:t>
      </w:r>
    </w:p>
    <w:p>
      <w:r>
        <w:rPr>
          <w:b w:val="0"/>
        </w:rPr>
        <w:t xml:space="preserve">Booklets and parsed text stay local and off GitHub; the draft syllabus is copied or templated, never generated, so nothing is invented; outputs are drafts for the Board of Studies and the UI warns against automatic course cuts; quality differs by programme (Bloom accuracy 0.692 for COMP to 0.857 for MECHATRONICS), and programmes with too little parsed data get no prerequisite checks. Details: </w:t>
      </w:r>
      <w:r>
        <w:rPr>
          <w:rFonts w:ascii="Consolas" w:hAnsi="Consolas"/>
        </w:rPr>
        <w:t>docs/RESPONSIBLE_AI.md</w:t>
      </w:r>
      <w:r>
        <w:rPr>
          <w:b w:val="0"/>
        </w:rPr>
        <w:t>.</w:t>
      </w:r>
    </w:p>
    <w:p>
      <w:pPr>
        <w:pStyle w:val="Heading1"/>
      </w:pPr>
      <w:r>
        <w:t>8. Limitations and future work</w:t>
      </w:r>
    </w:p>
    <w:p>
      <w:pPr>
        <w:pStyle w:val="ListBullet"/>
      </w:pPr>
      <w:r>
        <w:rPr>
          <w:b w:val="0"/>
        </w:rPr>
        <w:t>Data: NMIMS semester syllabus booklets; 531 of 2,413 non-exam PDFs are parsed, the rest are scanned and need OCR (future work), so a course can look removed or a prerequisite missing when the evidence sits in an unread booklet.</w:t>
      </w:r>
    </w:p>
    <w:p>
      <w:pPr>
        <w:pStyle w:val="ListBullet"/>
      </w:pPr>
      <w:r>
        <w:rPr>
          <w:b w:val="0"/>
        </w:rPr>
        <w:t>Labels come from LLM-annotated reference labels. No human annotators were used; results are indicative. For 94 of 200 pairs the second labeller was a Claude prompt rather than Phi-3, so agreement on those items is not independent. Detector flags (Week 3 onwards) were labelled by two Claude passes with different wording plus a pass 3, with no Phi-3, so agreement on flags is not independent. The human spot-check sheet (50 pairs) is ready but not filled in.</w:t>
      </w:r>
    </w:p>
    <w:p>
      <w:pPr>
        <w:pStyle w:val="ListBullet"/>
      </w:pPr>
      <w:r>
        <w:rPr>
          <w:b w:val="0"/>
        </w:rPr>
        <w:t>Not run, and not reported as results: paraphrase variant not run (time); bge-base prerequisite re-tuning not run (time).</w:t>
      </w:r>
    </w:p>
    <w:p>
      <w:pPr>
        <w:pStyle w:val="ListBullet"/>
      </w:pPr>
      <w:r>
        <w:rPr>
          <w:b w:val="0"/>
        </w:rPr>
        <w:t>The emerging-topic reference list is a draft awaiting approval; only entries whose source page was opened count as verified.</w:t>
      </w:r>
    </w:p>
    <w:p>
      <w:pPr>
        <w:pStyle w:val="ListBullet"/>
      </w:pPr>
      <w:r>
        <w:rPr>
          <w:b w:val="0"/>
        </w:rPr>
        <w:t>The demo job descriptions are synthetic; Group 11's model and Group 4's knowledge base cannot be run from their repositories, so the hand-offs are checked against their schemas with a marked mock and a stand-in; Group 10 is not integrated.</w:t>
      </w:r>
    </w:p>
    <w:p>
      <w:pPr>
        <w:pStyle w:val="ListBullet"/>
      </w:pPr>
      <w:r>
        <w:rPr>
          <w:b w:val="0"/>
        </w:rPr>
        <w:t>Future work: OCR for the scanned booklets, the human spot check, a faculty-confirmed prerequisite map, real job postings, and the Group 10 elective hand-off.</w:t>
      </w:r>
    </w:p>
    <w:p>
      <w:pPr>
        <w:pStyle w:val="Heading1"/>
      </w:pPr>
      <w:r>
        <w:t>AI assistance</w:t>
      </w:r>
    </w:p>
    <w:p>
      <w:r>
        <w:rPr>
          <w:b w:val="0"/>
        </w:rPr>
        <w:t xml:space="preserve">Code, report text and slides were written with AI assistance (Claude). Reference labels are LLM-annotated (Claude, Phi-3). Every number is generated from </w:t>
      </w:r>
      <w:r>
        <w:rPr>
          <w:rFonts w:ascii="Consolas" w:hAnsi="Consolas"/>
        </w:rPr>
        <w:t>results/*.json</w:t>
      </w:r>
      <w:r>
        <w:rPr>
          <w:b w:val="0"/>
        </w:rPr>
        <w:t xml:space="preserve"> by </w:t>
      </w:r>
      <w:r>
        <w:rPr>
          <w:rFonts w:ascii="Consolas" w:hAnsi="Consolas"/>
        </w:rPr>
        <w:t>tools/build_report.py</w:t>
      </w:r>
      <w:r>
        <w:rPr>
          <w:b w:val="0"/>
        </w:rPr>
        <w:t xml:space="preserve"> and verified by </w:t>
      </w:r>
      <w:r>
        <w:rPr>
          <w:rFonts w:ascii="Consolas" w:hAnsi="Consolas"/>
        </w:rPr>
        <w:t>tools/check_reports.py</w:t>
      </w:r>
      <w:r>
        <w:rPr>
          <w:b w:val="0"/>
        </w:rPr>
        <w:t>.</w:t>
      </w:r>
    </w:p>
    <w:sectPr w:rsidR="00FC693F" w:rsidRPr="0006063C" w:rsidSect="00034616">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