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744" w:rsidRPr="004A6744" w:rsidRDefault="004A6744" w:rsidP="004A67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Company Culture &amp; Learning</w:t>
      </w:r>
    </w:p>
    <w:p w:rsidR="004A6744" w:rsidRPr="004A6744" w:rsidRDefault="004A6744" w:rsidP="004A67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kern w:val="0"/>
          <w14:ligatures w14:val="none"/>
        </w:rPr>
        <w:t>Resources to help you integrate into the company culture and develop professionally.</w:t>
      </w:r>
    </w:p>
    <w:p w:rsidR="004A6744" w:rsidRPr="004A6744" w:rsidRDefault="004A6744" w:rsidP="004A67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Name: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67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 Values and Mission Statement.pdf</w:t>
      </w:r>
    </w:p>
    <w:p w:rsidR="004A6744" w:rsidRPr="004A6744" w:rsidRDefault="004A6744" w:rsidP="004A674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you'll need it: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To understand the core principles and goals that drive [Company Name]. This helps align your work with the company's broader vision.</w:t>
      </w:r>
    </w:p>
    <w:p w:rsidR="004A6744" w:rsidRPr="004A6744" w:rsidRDefault="004A6744" w:rsidP="004A674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Access: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Company Intranet, Employee Handbook, or often displayed in common areas.</w:t>
      </w:r>
    </w:p>
    <w:p w:rsidR="004A6744" w:rsidRPr="004A6744" w:rsidRDefault="004A6744" w:rsidP="004A67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Name: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67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Learning &amp; Development Opportunities_2025.pdf</w:t>
      </w:r>
    </w:p>
    <w:p w:rsidR="004A6744" w:rsidRPr="004A6744" w:rsidRDefault="004A6744" w:rsidP="004A674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you'll need it: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Details on internal training programs, external course subsidies, mentorship programs, and professional development resources.</w:t>
      </w:r>
    </w:p>
    <w:p w:rsidR="004A6744" w:rsidRPr="004A6744" w:rsidRDefault="004A6744" w:rsidP="004A674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Access: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HR Portal, L&amp;D section of the Intranet, or HR department.</w:t>
      </w:r>
    </w:p>
    <w:p w:rsidR="004A6744" w:rsidRPr="004A6744" w:rsidRDefault="004A6744" w:rsidP="004A67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Name: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67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Learning Management System (LMS)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(e.g., Workday Learning, LinkedIn Learning integration)</w:t>
      </w:r>
    </w:p>
    <w:p w:rsidR="004A6744" w:rsidRPr="004A6744" w:rsidRDefault="004A6744" w:rsidP="004A674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you'll need it: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To access mandatory training modules (e.g., data security, compliance) and optional courses for professional development.</w:t>
      </w:r>
    </w:p>
    <w:p w:rsidR="004A6744" w:rsidRPr="004A6744" w:rsidRDefault="004A6744" w:rsidP="004A674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Access: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Web-based portal. HR will provide login details.</w:t>
      </w:r>
    </w:p>
    <w:p w:rsidR="004A6744" w:rsidRDefault="004A6744"/>
    <w:sectPr w:rsidR="004A6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074F"/>
    <w:multiLevelType w:val="multilevel"/>
    <w:tmpl w:val="0C80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426D1"/>
    <w:multiLevelType w:val="multilevel"/>
    <w:tmpl w:val="BA0A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42588"/>
    <w:multiLevelType w:val="multilevel"/>
    <w:tmpl w:val="38E0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D7621"/>
    <w:multiLevelType w:val="multilevel"/>
    <w:tmpl w:val="330A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85F21"/>
    <w:multiLevelType w:val="multilevel"/>
    <w:tmpl w:val="8B9C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044946">
    <w:abstractNumId w:val="1"/>
  </w:num>
  <w:num w:numId="2" w16cid:durableId="1293093966">
    <w:abstractNumId w:val="4"/>
  </w:num>
  <w:num w:numId="3" w16cid:durableId="436406826">
    <w:abstractNumId w:val="3"/>
  </w:num>
  <w:num w:numId="4" w16cid:durableId="316689003">
    <w:abstractNumId w:val="0"/>
  </w:num>
  <w:num w:numId="5" w16cid:durableId="217475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44"/>
    <w:rsid w:val="003B23FE"/>
    <w:rsid w:val="004A6744"/>
    <w:rsid w:val="00E6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C6E8"/>
  <w15:chartTrackingRefBased/>
  <w15:docId w15:val="{182A649D-ACA0-3849-A6F9-06B87B06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67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7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A67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A6744"/>
    <w:rPr>
      <w:i/>
      <w:iCs/>
    </w:rPr>
  </w:style>
  <w:style w:type="character" w:styleId="Strong">
    <w:name w:val="Strong"/>
    <w:basedOn w:val="DefaultParagraphFont"/>
    <w:uiPriority w:val="22"/>
    <w:qFormat/>
    <w:rsid w:val="004A67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67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Avgi Mouzenidou</dc:creator>
  <cp:keywords/>
  <dc:description/>
  <cp:lastModifiedBy>Avgi Mouzenidou</cp:lastModifiedBy>
  <cp:revision>2</cp:revision>
  <dcterms:created xsi:type="dcterms:W3CDTF">2025-05-16T11:05:00Z</dcterms:created>
  <dcterms:modified xsi:type="dcterms:W3CDTF">2025-05-16T11:09:00Z</dcterms:modified>
</cp:coreProperties>
</file>