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-1</w:t>
      </w:r>
    </w:p>
    <w:p>
      <w:pPr>
        <w:pStyle w:val="Normal"/>
        <w:bidi w:val="0"/>
        <w:jc w:val="both"/>
        <w:rPr/>
      </w:pPr>
      <w:r>
        <w:rPr/>
        <w:t>Use the touch command to create sets of empty practice files to use during this lab. In each set, replace X with the numbers 1 through 6. Create six files with names of the form songX.mp3, snapX.jpg, filmX.avi. Create three subdirectories for organizing your files, and name the subdirectories friends, family, and work. Use a single command to create all three subdirectories at the same time.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-483235</wp:posOffset>
            </wp:positionH>
            <wp:positionV relativeFrom="paragraph">
              <wp:posOffset>800100</wp:posOffset>
            </wp:positionV>
            <wp:extent cx="7187565" cy="41738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68</Words>
  <Characters>334</Characters>
  <CharactersWithSpaces>400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