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00" w:before="1440"/>
        <w:jc w:val="center"/>
      </w:pPr>
      <w:r>
        <w:rPr>
          <w:rFonts w:ascii="Arial" w:cs="Arial" w:eastAsia="Arial" w:hAnsi="Arial"/>
          <w:b/>
          <w:bCs/>
          <w:color w:val="1F4E79"/>
          <w:sz w:val="48"/>
          <w:szCs w:val="48"/>
        </w:rPr>
        <w:t xml:space="preserve">HC Stress Test — Complete Handoff Document</w:t>
      </w:r>
    </w:p>
    <w:p>
      <w:pPr>
        <w:spacing w:after="200" w:before="0"/>
        <w:jc w:val="center"/>
      </w:pPr>
      <w:r>
        <w:rPr>
          <w:rFonts w:ascii="Arial" w:cs="Arial" w:eastAsia="Arial" w:hAnsi="Arial"/>
          <w:i/>
          <w:iCs/>
          <w:color w:val="2E75B6"/>
          <w:sz w:val="26"/>
          <w:szCs w:val="26"/>
        </w:rPr>
        <w:t xml:space="preserve">Everything needed to continue building in a new chat</w:t>
      </w:r>
    </w:p>
    <w:p>
      <w:pPr>
        <w:spacing w:after="800" w:before="0"/>
        <w:jc w:val="center"/>
      </w:pPr>
      <w:r>
        <w:rPr>
          <w:rFonts w:ascii="Arial" w:cs="Arial" w:eastAsia="Arial" w:hAnsi="Arial"/>
          <w:color w:val="999999"/>
          <w:sz w:val="22"/>
          <w:szCs w:val="22"/>
        </w:rPr>
        <w:t xml:space="preserve">Jaini Desai | jainidesai.com | June 10, 2026</w:t>
      </w:r>
    </w:p>
    <w:p>
      <w:pPr>
        <w:pBdr>
          <w:bottom w:val="single" w:color="1F4E79" w:sz="8"/>
        </w:pBdr>
        <w:spacing w:after="400" w:before="0"/>
      </w:pPr>
      <w:r>
        <w:t xml:space="preserv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1. What Is Built &amp; Live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Live URL: https://hc-stress-test.streamlit.app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GitHub: https://github.com/jainianandesai-arch/hc-stress-test</w:t>
      </w:r>
    </w:p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app.py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Main Streamlit app — live on Streamlit Cloud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generate_workforce.py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Generates 15,000 synthetic employee dataset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stress_engine.py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Terminal-based Monte Carlo stress test engine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agent_onet.py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Pulls live automation scores from O*NET API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agent_research.py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Reads PDFs and extracts benchmark data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agent_compliance.py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Scrapes Canadian labour law from govt sites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data_loader.py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Wires all three agents — single data source for app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data/onet_displacement_scores.json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Live O*NET data by department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data/research_benchmarks.json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WEF/McKinsey/Deloitte benchmarks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data/canada_compliance.json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Canadian labour law all 5 jurisdictions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workforce_15k.csv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15,000 synthetic employees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stress_test_results.csv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Stress test output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.env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O*NET credentials (never push to GitHub)</w:t>
            </w:r>
          </w:p>
        </w:tc>
      </w:tr>
    </w:tbl>
    <w:p>
      <w:pPr>
        <w:spacing w:after="100" w:before="200"/>
      </w:pPr>
      <w:r>
        <w:t xml:space="preserve"/>
      </w:r>
    </w:p>
    <w:p>
      <w:pPr>
        <w:pBdr>
          <w:bottom w:val="single" w:color="CCCCCC" w:sz="4"/>
        </w:pBdr>
        <w:spacing w:after="200" w:before="200"/>
      </w:pPr>
      <w:r>
        <w:t xml:space="preserv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2. Credentials &amp; API Keys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Credential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Value / Location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O*NET Username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jainianandesai@gmail.com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O*NET API Key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f3gB5-DGRYM-H3EGe-atz4K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O*NET Dashboard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https://services.onetcenter.org/developer/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O*NET Base URL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https://api-v2.onetcenter.org/online/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Streamlit Account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jainianandesai@gmail.com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GitHub Account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jainianandesai-arch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Anthropic API Key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Not yet added — needed for LangGraph next phase</w:t>
            </w:r>
          </w:p>
        </w:tc>
      </w:tr>
    </w:tbl>
    <w:p>
      <w:pPr>
        <w:spacing w:after="100" w:before="20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The .env file in hc-stress-test folder on Desktop contains: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C0000"/>
          <w:sz w:val="20"/>
          <w:szCs w:val="20"/>
        </w:rPr>
        <w:t xml:space="preserve">ONET_USERNAME=jainianandesai@gmail.com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C0000"/>
          <w:sz w:val="20"/>
          <w:szCs w:val="20"/>
        </w:rPr>
        <w:t xml:space="preserve">ONET_PASSWORD=f3gB5-DGRYM-H3EGe-atz4K</w:t>
      </w:r>
    </w:p>
    <w:p>
      <w:pPr>
        <w:pBdr>
          <w:bottom w:val="single" w:color="CCCCCC" w:sz="4"/>
        </w:pBdr>
        <w:spacing w:after="200" w:before="200"/>
      </w:pPr>
      <w:r>
        <w:t xml:space="preserv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3. What the App Does — Plain English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The Human Capital Stress Test Framework applies Basel III financial stress testing methodology to workforce risk. It models what happens to an organization's workforce under three simultaneous AI-driven stress scenarios, producing a board-ready risk report.</w:t>
      </w:r>
    </w:p>
    <w:p>
      <w:pPr>
        <w:spacing w:after="100" w:before="150"/>
      </w:pPr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Three Stress Scenarios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Scenario 1 — AI Displacement:</w:t>
      </w:r>
      <w:r>
        <w:rPr>
          <w:rFonts w:ascii="Arial" w:cs="Arial" w:eastAsia="Arial" w:hAnsi="Arial"/>
          <w:sz w:val="22"/>
          <w:szCs w:val="22"/>
        </w:rPr>
        <w:t xml:space="preserve"> What happens when AI automates roles? How many are eliminated, transformed, augmented? What is the financial exposure and recovery timeline? Runs 1,000 Monte Carlo simulations.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Scenario 2 — Leadership Exodus:</w:t>
      </w:r>
      <w:r>
        <w:rPr>
          <w:rFonts w:ascii="Arial" w:cs="Arial" w:eastAsia="Arial" w:hAnsi="Arial"/>
          <w:sz w:val="22"/>
          <w:szCs w:val="22"/>
        </w:rPr>
        <w:t xml:space="preserve"> What happens when 40% of Director+ leave within 12 months? Replacement cost, severance liability, cascade disruption. Calculated under Canadian Labour Code.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Scenario 3 — Skills Obsolescence:</w:t>
      </w:r>
      <w:r>
        <w:rPr>
          <w:rFonts w:ascii="Arial" w:cs="Arial" w:eastAsia="Arial" w:hAnsi="Arial"/>
          <w:sz w:val="22"/>
          <w:szCs w:val="22"/>
        </w:rPr>
        <w:t xml:space="preserve"> What happens when 39% of current skills become outdated by 2028? Reskilling investment required, productivity drop during transition.</w:t>
      </w:r>
    </w:p>
    <w:p>
      <w:pPr>
        <w:spacing w:after="100" w:before="150"/>
      </w:pPr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Three Transformation Outcomes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Elimination (&gt;70% automated):</w:t>
      </w:r>
      <w:r>
        <w:rPr>
          <w:rFonts w:ascii="Arial" w:cs="Arial" w:eastAsia="Arial" w:hAnsi="Arial"/>
          <w:sz w:val="22"/>
          <w:szCs w:val="22"/>
        </w:rPr>
        <w:t xml:space="preserve"> Job ceases to exist. Exit with severance OR move to adjacent role.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Transformation (40-70% automated):</w:t>
      </w:r>
      <w:r>
        <w:rPr>
          <w:rFonts w:ascii="Arial" w:cs="Arial" w:eastAsia="Arial" w:hAnsi="Arial"/>
          <w:sz w:val="22"/>
          <w:szCs w:val="22"/>
        </w:rPr>
        <w:t xml:space="preserve"> Job fundamentally changes. New title, new skills. Reskilling required.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Augmentation (&lt;40% automated):</w:t>
      </w:r>
      <w:r>
        <w:rPr>
          <w:rFonts w:ascii="Arial" w:cs="Arial" w:eastAsia="Arial" w:hAnsi="Arial"/>
          <w:sz w:val="22"/>
          <w:szCs w:val="22"/>
        </w:rPr>
        <w:t xml:space="preserve"> Job enhanced by AI tools. Person stays. Tool adoption training only.</w:t>
      </w:r>
    </w:p>
    <w:p>
      <w:pPr>
        <w:spacing w:after="100" w:before="150"/>
      </w:pPr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Data Sources — All Live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O*NET Web Services:</w:t>
      </w:r>
      <w:r>
        <w:rPr>
          <w:rFonts w:ascii="Arial" w:cs="Arial" w:eastAsia="Arial" w:hAnsi="Arial"/>
          <w:sz w:val="22"/>
          <w:szCs w:val="22"/>
        </w:rPr>
        <w:t xml:space="preserve"> US Dept of Labor. Live API. Automation scores by occupation (SOC codes).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WEF Future of Jobs 2025:</w:t>
      </w:r>
      <w:r>
        <w:rPr>
          <w:rFonts w:ascii="Arial" w:cs="Arial" w:eastAsia="Arial" w:hAnsi="Arial"/>
          <w:sz w:val="22"/>
          <w:szCs w:val="22"/>
        </w:rPr>
        <w:t xml:space="preserve"> PDF read by Agent 2. Skills obsolescence rate, emerging skills taxonomy.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Deloitte 2026 Human Capital Trends:</w:t>
      </w:r>
      <w:r>
        <w:rPr>
          <w:rFonts w:ascii="Arial" w:cs="Arial" w:eastAsia="Arial" w:hAnsi="Arial"/>
          <w:sz w:val="22"/>
          <w:szCs w:val="22"/>
        </w:rPr>
        <w:t xml:space="preserve"> PDF read by Agent 2. Reskilling cost $8,500/person.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McKinsey State of AI 2025:</w:t>
      </w:r>
      <w:r>
        <w:rPr>
          <w:rFonts w:ascii="Arial" w:cs="Arial" w:eastAsia="Arial" w:hAnsi="Arial"/>
          <w:sz w:val="22"/>
          <w:szCs w:val="22"/>
        </w:rPr>
        <w:t xml:space="preserve"> PDF read by Agent 2. 30% automation rate, productivity drop 23%.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Canadian Labour Law:</w:t>
      </w:r>
      <w:r>
        <w:rPr>
          <w:rFonts w:ascii="Arial" w:cs="Arial" w:eastAsia="Arial" w:hAnsi="Arial"/>
          <w:sz w:val="22"/>
          <w:szCs w:val="22"/>
        </w:rPr>
        <w:t xml:space="preserve"> Live scraped from govt sites. All 5 jurisdictions + Federal.</w:t>
      </w:r>
    </w:p>
    <w:p>
      <w:pPr>
        <w:pBdr>
          <w:bottom w:val="single" w:color="CCCCCC" w:sz="4"/>
        </w:pBdr>
        <w:spacing w:after="200" w:before="200"/>
      </w:pPr>
      <w:r>
        <w:t xml:space="preserv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4. How Every Number Is Calculated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Displacement Score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From O*NET — weighted average automation probability across occupation codes mapped to each department. Finance &amp; Risk = 0.58, Operations = 0.81, Technology = 0.17, Strategy = 0.09.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C0000"/>
          <w:sz w:val="20"/>
          <w:szCs w:val="20"/>
        </w:rPr>
        <w:t xml:space="preserve">base_vuln = industry_vuln × ai_multiplier × province_modifier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AI Multiplier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AI Stage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Multiplier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Early (Exploring)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0.70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Active (Piloting)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1.00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Advanced (Scaling)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1.35</w:t>
            </w:r>
          </w:p>
        </w:tc>
      </w:tr>
    </w:tbl>
    <w:p>
      <w:pPr>
        <w:spacing w:after="100" w:before="150"/>
      </w:pPr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Province Modifiers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Province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Displacement / Exodus / Reskilling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Federal (Banks &amp; Telecoms)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1.10 / 1.05 / 1.00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Ontario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1.15 / 1.20 / 1.10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British Columbia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1.05 / 1.15 / 1.05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Quebec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0.90 / 0.95 / 0.85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Alberta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0.95 / 1.00 / 0.90</w:t>
            </w:r>
          </w:p>
        </w:tc>
      </w:tr>
    </w:tbl>
    <w:p>
      <w:pPr>
        <w:spacing w:after="100" w:before="150"/>
      </w:pPr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Transformation Breakdown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C0000"/>
          <w:sz w:val="20"/>
          <w:szCs w:val="20"/>
        </w:rPr>
        <w:t xml:space="preserve">elimination_pop  = strategic_population × base_vuln × 0.35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C0000"/>
          <w:sz w:val="20"/>
          <w:szCs w:val="20"/>
        </w:rPr>
        <w:t xml:space="preserve">transform_pop    = strategic_population × base_vuln × 0.45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C0000"/>
          <w:sz w:val="20"/>
          <w:szCs w:val="20"/>
        </w:rPr>
        <w:t xml:space="preserve">augment_pop      = strategic_population × base_vuln × 0.20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C0000"/>
          <w:sz w:val="20"/>
          <w:szCs w:val="20"/>
        </w:rPr>
        <w:t xml:space="preserve">unchanged_pop    = strategic_population - elimination - transform - augment</w:t>
      </w:r>
    </w:p>
    <w:p>
      <w:pPr>
        <w:spacing w:after="100" w:before="150"/>
      </w:pPr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Scenario 1 — AI Displacement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C0000"/>
          <w:sz w:val="20"/>
          <w:szCs w:val="20"/>
        </w:rPr>
        <w:t xml:space="preserve">displaced        = strategic_population × base_vuln × 0.30 (McKinsey rate)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C0000"/>
          <w:sz w:val="20"/>
          <w:szCs w:val="20"/>
        </w:rPr>
        <w:t xml:space="preserve">s1_financial     = displaced × $85,000 (avg salary)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C0000"/>
          <w:sz w:val="20"/>
          <w:szCs w:val="20"/>
        </w:rPr>
        <w:t xml:space="preserve">monthly_capacity = strategic_population × 0.005 (0.5%/month hiring)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C0000"/>
          <w:sz w:val="20"/>
          <w:szCs w:val="20"/>
        </w:rPr>
        <w:t xml:space="preserve">recovery_months  = displaced ÷ monthly_capacity (1,000 Monte Carlo sims)</w:t>
      </w:r>
    </w:p>
    <w:p>
      <w:pPr>
        <w:spacing w:after="100" w:before="150"/>
      </w:pPr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Scenario 2 — Leadership Exodus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C0000"/>
          <w:sz w:val="20"/>
          <w:szCs w:val="20"/>
        </w:rPr>
        <w:t xml:space="preserve">leaders  = total_employees × pct_leadership / 100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C0000"/>
          <w:sz w:val="20"/>
          <w:szCs w:val="20"/>
        </w:rPr>
        <w:t xml:space="preserve">exodus   = leaders × 0.40 × province_exodus_modifier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C0000"/>
          <w:sz w:val="20"/>
          <w:szCs w:val="20"/>
        </w:rPr>
        <w:t xml:space="preserve">s2_cost  = exodus × $195,000 × 2.0 (replacement multiplier)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C0000"/>
          <w:sz w:val="20"/>
          <w:szCs w:val="20"/>
        </w:rPr>
        <w:t xml:space="preserve">cascade  = exodus × 2.3 (org network analysis — Cross, Borgatti &amp; Parker)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C0000"/>
          <w:sz w:val="20"/>
          <w:szCs w:val="20"/>
        </w:rPr>
        <w:t xml:space="preserve">severance per leader = Canada Labour Code or provincial ESA</w:t>
      </w:r>
    </w:p>
    <w:p>
      <w:pPr>
        <w:spacing w:after="100" w:before="150"/>
      </w:pPr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Scenario 3 — Skills Obsolescence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C0000"/>
          <w:sz w:val="20"/>
          <w:szCs w:val="20"/>
        </w:rPr>
        <w:t xml:space="preserve">obs_rate     = 0.39 × ai_multiplier × province_reskilling_modifier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C0000"/>
          <w:sz w:val="20"/>
          <w:szCs w:val="20"/>
        </w:rPr>
        <w:t xml:space="preserve">total_reskill = strategic_population × obs_rate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C0000"/>
          <w:sz w:val="20"/>
          <w:szCs w:val="20"/>
        </w:rPr>
        <w:t xml:space="preserve">s3_financial  = total_reskill × $8,500 (Deloitte 2026 benchmark)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C0000"/>
          <w:sz w:val="20"/>
          <w:szCs w:val="20"/>
        </w:rPr>
        <w:t xml:space="preserve">prod_drop     = 23% for 14 months (McKinsey)</w:t>
      </w:r>
    </w:p>
    <w:p>
      <w:pPr>
        <w:spacing w:after="100" w:before="150"/>
      </w:pPr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Severance — Canadian Labour Law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Jurisdiction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Calculation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Federal (RBC, TD, banks)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min(years,8) weeks × weekly_pay + max(years×2×daily_pay, 1 week)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Ontario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min(years,8) weeks × weekly_pay + years×weekly_pay if 5+yrs &amp; payroll&gt;$2.5M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BC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min(years,8) weeks × weekly_pay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Quebec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1/2/4/8 weeks based on tenure band × weekly_pay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Alberta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1/2/4/5/6/8 weeks based on tenure band × weekly_pay</w:t>
            </w:r>
          </w:p>
        </w:tc>
      </w:tr>
    </w:tbl>
    <w:p>
      <w:pPr>
        <w:pBdr>
          <w:bottom w:val="single" w:color="CCCCCC" w:sz="4"/>
        </w:pBdr>
        <w:spacing w:after="200" w:before="200"/>
      </w:pPr>
      <w:r>
        <w:t xml:space="preserv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5. O*NET API — What It Returns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Base URL: https://api-v2.onetcenter.org/online/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Auth: Header — X-API-Key: f3gB5-DGRYM-H3EGe-atz4K</w:t>
      </w:r>
    </w:p>
    <w:p>
      <w:pPr>
        <w:spacing w:after="100" w:before="150"/>
      </w:pPr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Available Endpoints Per Occupation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What It Returns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/occupations/{soc}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Title, description, bright_outlook, sample titles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/occupations/{soc}/summary/tasks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All tasks (paginated, 26 for Financial Analyst)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/occupations/{soc}/summary/related_occupations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Adjacent roles — KEY for reskilling map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/occupations/{soc}/summary/technology_skills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Current tools used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/occupations/{soc}/hot_technology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Tools in demand NOW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/occupations/{soc}/in_demand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Skills employers want today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/occupations/{soc}/summary/detailed_work_activities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Granular task breakdown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/occupations/{soc}/summary/job_zone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Complexity level 1-5</w:t>
            </w:r>
          </w:p>
        </w:tc>
      </w:tr>
    </w:tbl>
    <w:p>
      <w:pPr>
        <w:spacing w:after="100" w:before="150"/>
      </w:pPr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Key SOC Codes Used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SOC Code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Data Entry Keyers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43-9021.00 — automation 0.99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Bookkeeping Clerks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43-3031.00 — automation 0.98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Financial Analysts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13-2051.00 — automation 0.23 — Bright Outlook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Financial Examiners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13-2061.00 — automation 0.61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Compliance Officers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13-1041.00 — automation 0.35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Software Developers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15-1252.00 — automation 0.04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Data Scientists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15-2051.00 — automation 0.02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HR Specialists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13-1071.00 — automation 0.55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Retail Salespersons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41-2031.00 — automation 0.92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Supply Chain Clerks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43-5071.00 — automation 0.86</w:t>
            </w:r>
          </w:p>
        </w:tc>
      </w:tr>
    </w:tbl>
    <w:p>
      <w:pPr>
        <w:spacing w:after="100" w:before="150"/>
      </w:pPr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Related Occupations for Financial Analyst (from O*NET)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Adjacent Role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SOC Code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Personal Financial Advisors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13-2052.00 — Bright Outlook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Securities &amp; Financial Sales Agents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41-3031.00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Investment Fund Managers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11-3031.03 — Bright Outlook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Financial Risk Specialists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13-2054.00 — Bright Outlook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Financial Quantitative Analysts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13-2099.01</w:t>
            </w:r>
          </w:p>
        </w:tc>
      </w:tr>
    </w:tbl>
    <w:p>
      <w:pPr>
        <w:pBdr>
          <w:bottom w:val="single" w:color="CCCCCC" w:sz="4"/>
        </w:pBdr>
        <w:spacing w:after="200" w:before="200"/>
      </w:pPr>
      <w:r>
        <w:t xml:space="preserv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6. What to Build Next — In Order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Next Build — Function Distribution Input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Replace the current single 'Strategic Population' number with function-level distribution. User enters % per function. App maps each function to O*NET codes and pulls automation scores per function — not just per industry.</w:t>
      </w:r>
    </w:p>
    <w:p>
      <w:pPr>
        <w:spacing w:after="100" w:before="10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Input design: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C0000"/>
          <w:sz w:val="20"/>
          <w:szCs w:val="20"/>
        </w:rPr>
        <w:t xml:space="preserve">Function              % of Strategic Pop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C0000"/>
          <w:sz w:val="20"/>
          <w:szCs w:val="20"/>
        </w:rPr>
        <w:t xml:space="preserve">Finance &amp; Accounting  [30%]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C0000"/>
          <w:sz w:val="20"/>
          <w:szCs w:val="20"/>
        </w:rPr>
        <w:t xml:space="preserve">Technology            [20%]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C0000"/>
          <w:sz w:val="20"/>
          <w:szCs w:val="20"/>
        </w:rPr>
        <w:t xml:space="preserve">Operations            [25%]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C0000"/>
          <w:sz w:val="20"/>
          <w:szCs w:val="20"/>
        </w:rPr>
        <w:t xml:space="preserve">Compliance            [15%]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C0000"/>
          <w:sz w:val="20"/>
          <w:szCs w:val="20"/>
        </w:rPr>
        <w:t xml:space="preserve">HR &amp; Analytics        [10%]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C0000"/>
          <w:sz w:val="20"/>
          <w:szCs w:val="20"/>
        </w:rPr>
        <w:t xml:space="preserve">Total must = 100%</w:t>
      </w:r>
    </w:p>
    <w:p>
      <w:pPr>
        <w:spacing w:after="100" w:before="150"/>
      </w:pPr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After That — O*NET Deep Agent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Build agent_onet_deep.py that for each function: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Pulls all tasks (paginated)</w:t>
      </w: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Pulls related occupations</w:t>
      </w:r>
      <w:r>
        <w:rPr>
          <w:rFonts w:ascii="Arial" w:cs="Arial" w:eastAsia="Arial" w:hAnsi="Arial"/>
          <w:sz w:val="22"/>
          <w:szCs w:val="22"/>
        </w:rPr>
        <w:t xml:space="preserve"> — these are the O*NET-verified adjacent roles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Pulls hot technologies</w:t>
      </w:r>
      <w:r>
        <w:rPr>
          <w:rFonts w:ascii="Arial" w:cs="Arial" w:eastAsia="Arial" w:hAnsi="Arial"/>
          <w:sz w:val="22"/>
          <w:szCs w:val="22"/>
        </w:rPr>
        <w:t xml:space="preserve"> — skills gap between current and in-demand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Pulls in-demand skills</w:t>
      </w:r>
      <w:r>
        <w:rPr>
          <w:rFonts w:ascii="Arial" w:cs="Arial" w:eastAsia="Arial" w:hAnsi="Arial"/>
          <w:sz w:val="22"/>
          <w:szCs w:val="22"/>
        </w:rPr>
        <w:t xml:space="preserve"> — hiring requirement for tomorrow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This replaces our manually coded adjacent role map with live O*NET data.</w:t>
      </w:r>
    </w:p>
    <w:p>
      <w:pPr>
        <w:spacing w:after="100" w:before="150"/>
      </w:pPr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After That — Hiring Requirement Calculator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The hiring requirement is NOT full headcount replacement. It is only the skill gaps that internal reskilling cannot fill.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C0000"/>
          <w:sz w:val="20"/>
          <w:szCs w:val="20"/>
        </w:rPr>
        <w:t xml:space="preserve">After transformation: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C0000"/>
          <w:sz w:val="20"/>
          <w:szCs w:val="20"/>
        </w:rPr>
        <w:t xml:space="preserve">  People staying (reskilled + augmented + unchanged) = X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C0000"/>
          <w:sz w:val="20"/>
          <w:szCs w:val="20"/>
        </w:rPr>
        <w:t xml:space="preserve">  Skills those people now have = Y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C0000"/>
          <w:sz w:val="20"/>
          <w:szCs w:val="20"/>
        </w:rPr>
        <w:t xml:space="preserve">  Skills the business needs tomorrow = Z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C0000"/>
          <w:sz w:val="20"/>
          <w:szCs w:val="20"/>
        </w:rPr>
        <w:t xml:space="preserve">  Hiring requirement = Z minus Y (only genuine gaps)</w:t>
      </w:r>
    </w:p>
    <w:p>
      <w:pPr>
        <w:spacing w:after="100" w:before="150"/>
      </w:pPr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After That — LangGraph Orchestrator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Add LangGraph multi-agent orchestration layer. Requires Anthropic API key. Claude becomes the reasoning brain that: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Reads all three agent outputs</w:t>
      </w: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Reasons about combined data</w:t>
      </w: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Makes eliminate/transform/augment decisions per function</w:t>
      </w: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Generates narrative explanation for each decision</w:t>
      </w: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bottom w:val="single" w:color="CCCCCC" w:sz="4"/>
        </w:pBdr>
        <w:spacing w:after="200" w:before="200"/>
      </w:pPr>
      <w:r>
        <w:t xml:space="preserv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7. Validated Test Scenarios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RBC — Large Canadian Bank (Validated)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Input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Industry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Financial Services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Total Employees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45,000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Strategic Population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30,000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Leadership %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9%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Province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Federal (Banks &amp; Telecoms)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AI Stage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Advanced (Scaling)</w:t>
            </w:r>
          </w:p>
        </w:tc>
      </w:tr>
    </w:tbl>
    <w:p>
      <w:pPr>
        <w:spacing w:after="100" w:before="15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Output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Total Exposure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$1,456.5M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Eliminated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3,100 — CRITICAL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Transforming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3,487 — CRITICAL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Leaders at Risk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1,701 — CRITICAL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Need Reskilling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15,795 — CRITICAL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Severance (Federal)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$31,500/leader — $53.6M total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Recovery Timeline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53.7 months (41–69 range)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Reskill vs Exit Saving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$1.7B saved by reskilling</w:t>
            </w:r>
          </w:p>
        </w:tc>
      </w:tr>
    </w:tbl>
    <w:p>
      <w:pPr>
        <w:spacing w:after="100" w:before="200"/>
      </w:pPr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Scenarios Still to Validate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Walmart Canada:</w:t>
      </w:r>
      <w:r>
        <w:rPr>
          <w:rFonts w:ascii="Arial" w:cs="Arial" w:eastAsia="Arial" w:hAnsi="Arial"/>
          <w:sz w:val="22"/>
          <w:szCs w:val="22"/>
        </w:rPr>
        <w:t xml:space="preserve"> Retail &amp; Consumer, 95,000 total, 5,000 strategic, Ontario, Active Piloting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Starbucks Canada:</w:t>
      </w:r>
      <w:r>
        <w:rPr>
          <w:rFonts w:ascii="Arial" w:cs="Arial" w:eastAsia="Arial" w:hAnsi="Arial"/>
          <w:sz w:val="22"/>
          <w:szCs w:val="22"/>
        </w:rPr>
        <w:t xml:space="preserve"> Retail &amp; Consumer, 18,000 total, 2,500 strategic, Ontario, Early Exploring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Manulife:</w:t>
      </w:r>
      <w:r>
        <w:rPr>
          <w:rFonts w:ascii="Arial" w:cs="Arial" w:eastAsia="Arial" w:hAnsi="Arial"/>
          <w:sz w:val="22"/>
          <w:szCs w:val="22"/>
        </w:rPr>
        <w:t xml:space="preserve"> Financial Services, 12,000 total, 8,000 strategic, Ontario, Active Piloting</w:t>
      </w:r>
    </w:p>
    <w:p>
      <w:pPr>
        <w:pBdr>
          <w:bottom w:val="single" w:color="CCCCCC" w:sz="4"/>
        </w:pBdr>
        <w:spacing w:after="200" w:before="200"/>
      </w:pPr>
      <w:r>
        <w:t xml:space="preserv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8. Known Issues &amp; Notes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Strategic Population input:</w:t>
      </w:r>
      <w:r>
        <w:rPr>
          <w:rFonts w:ascii="Arial" w:cs="Arial" w:eastAsia="Arial" w:hAnsi="Arial"/>
          <w:sz w:val="22"/>
          <w:szCs w:val="22"/>
        </w:rPr>
        <w:t xml:space="preserve"> Currently a number field. Should be changed to a % slider. User enters % of total workforce in strategic roles. App calculates the number.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Hiring capacity assumption:</w:t>
      </w:r>
      <w:r>
        <w:rPr>
          <w:rFonts w:ascii="Arial" w:cs="Arial" w:eastAsia="Arial" w:hAnsi="Arial"/>
          <w:sz w:val="22"/>
          <w:szCs w:val="22"/>
        </w:rPr>
        <w:t xml:space="preserve"> Currently 0.5% of strategic pop per month. Should be an optional user input — annual hiring rate. If left blank use 0.5% benchmark.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PDF export:</w:t>
      </w:r>
      <w:r>
        <w:rPr>
          <w:rFonts w:ascii="Arial" w:cs="Arial" w:eastAsia="Arial" w:hAnsi="Arial"/>
          <w:sz w:val="22"/>
          <w:szCs w:val="22"/>
        </w:rPr>
        <w:t xml:space="preserve"> Removed — reportlab not compatible with Streamlit Cloud Python 3.14. Re-add using fpdf2 library when needed.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Charts:</w:t>
      </w:r>
      <w:r>
        <w:rPr>
          <w:rFonts w:ascii="Arial" w:cs="Arial" w:eastAsia="Arial" w:hAnsi="Arial"/>
          <w:sz w:val="22"/>
          <w:szCs w:val="22"/>
        </w:rPr>
        <w:t xml:space="preserve"> Removed — were only showing 2 of 3 bars. Streamlit bar_chart limitation with index naming. Re-add using plotly if needed locally.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Research PDFs:</w:t>
      </w:r>
      <w:r>
        <w:rPr>
          <w:rFonts w:ascii="Arial" w:cs="Arial" w:eastAsia="Arial" w:hAnsi="Arial"/>
          <w:sz w:val="22"/>
          <w:szCs w:val="22"/>
        </w:rPr>
        <w:t xml:space="preserve"> Stored locally in hc-stress-test folder. NOT pushed to GitHub (too large). Agent 2 reads them locally only.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Province:</w:t>
      </w:r>
      <w:r>
        <w:rPr>
          <w:rFonts w:ascii="Arial" w:cs="Arial" w:eastAsia="Arial" w:hAnsi="Arial"/>
          <w:sz w:val="22"/>
          <w:szCs w:val="22"/>
        </w:rPr>
        <w:t xml:space="preserve"> Affects all three scenarios via province_modifiers dict. Federal modifier is 1.10/1.05/1.00.</w:t>
      </w:r>
    </w:p>
    <w:p>
      <w:pPr>
        <w:pBdr>
          <w:bottom w:val="single" w:color="CCCCCC" w:sz="4"/>
        </w:pBdr>
        <w:spacing w:after="200" w:before="200"/>
      </w:pPr>
      <w:r>
        <w:t xml:space="preserv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9. Prompt to Start New Chat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Copy and paste this entire block into the new chat:</w:t>
      </w:r>
    </w:p>
    <w:p>
      <w:pPr>
        <w:spacing w:after="400" w:before="200"/>
      </w:pPr>
      <w:r>
        <w:t xml:space="preserve"/>
      </w:r>
    </w:p>
    <w:p>
      <w:pPr>
        <w:pBdr>
          <w:top w:val="single" w:color="CCCCCC" w:sz="1"/>
          <w:bottom w:val="single" w:color="CCCCCC" w:sz="1"/>
          <w:left w:val="single" w:color="1F4E79" w:sz="6"/>
          <w:right w:val="single" w:color="CCCCCC" w:sz="1"/>
        </w:pBdr>
        <w:spacing w:after="0" w:before="0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 am continuing to build the Human Capital Stress Test Framework. Here is the full context:</w:t>
      </w:r>
    </w:p>
    <w:p>
      <w:pPr>
        <w:spacing w:after="0" w:before="0"/>
        <w:ind w:left="360"/>
      </w:pPr>
      <w:r>
        <w:rPr>
          <w:rFonts w:ascii="Arial" w:cs="Arial" w:eastAsia="Arial" w:hAnsi="Arial"/>
          <w:sz w:val="20"/>
          <w:szCs w:val="20"/>
        </w:rPr>
        <w:t xml:space="preserve">LIVE APP: https://hc-stress-test.streamlit.app</w:t>
      </w:r>
    </w:p>
    <w:p>
      <w:pPr>
        <w:spacing w:after="0" w:before="0"/>
        <w:ind w:left="360"/>
      </w:pPr>
      <w:r>
        <w:rPr>
          <w:rFonts w:ascii="Arial" w:cs="Arial" w:eastAsia="Arial" w:hAnsi="Arial"/>
          <w:sz w:val="20"/>
          <w:szCs w:val="20"/>
        </w:rPr>
        <w:t xml:space="preserve">GITHUB: https://github.com/jainianandesai-arch/hc-stress-test</w:t>
      </w:r>
    </w:p>
    <w:p>
      <w:pPr>
        <w:spacing w:after="0" w:before="0"/>
        <w:ind w:left="360"/>
      </w:pPr>
      <w:r>
        <w:rPr>
          <w:rFonts w:ascii="Arial" w:cs="Arial" w:eastAsia="Arial" w:hAnsi="Arial"/>
          <w:sz w:val="20"/>
          <w:szCs w:val="20"/>
        </w:rPr>
        <w:t xml:space="preserve">LOCAL FOLDER: C:/Users/jaini/OneDrive/Desktop/hc-stress-test</w:t>
      </w:r>
    </w:p>
    <w:p>
      <w:pPr>
        <w:spacing w:after="200" w:before="0"/>
        <w:ind w:left="360"/>
      </w:pPr>
      <w:r>
        <w:rPr>
          <w:rFonts w:ascii="Arial" w:cs="Arial" w:eastAsia="Arial" w:hAnsi="Arial"/>
          <w:sz w:val="20"/>
          <w:szCs w:val="20"/>
        </w:rPr>
        <w:t xml:space="preserve">O*NET API KEY: f3gB5-DGRYM-H3EGe-atz4K (in .env file)</w:t>
      </w:r>
    </w:p>
    <w:p>
      <w:pPr>
        <w:spacing w:after="80" w:before="400"/>
        <w:jc w:val="center"/>
      </w:pPr>
      <w:r>
        <w:rPr>
          <w:rFonts w:ascii="Arial" w:cs="Arial" w:eastAsia="Arial" w:hAnsi="Arial"/>
          <w:color w:val="999999"/>
          <w:sz w:val="18"/>
          <w:szCs w:val="18"/>
        </w:rPr>
        <w:t xml:space="preserve">Human Capital Stress Test Framework | Jaini Desai | jainidesai.com | June 2026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2026-06-10T16:43:56.469Z</dcterms:created>
  <dcterms:modified xsi:type="dcterms:W3CDTF">2026-06-10T16:43:56.479Z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