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9A681" w14:textId="1D03F53C" w:rsidR="000B2218" w:rsidRDefault="00F32B67">
      <w:pPr>
        <w:spacing w:before="120" w:after="120"/>
        <w:rPr>
          <w:rFonts w:cs="Arial"/>
          <w:b/>
          <w:bCs/>
        </w:rPr>
      </w:pP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 xml:space="preserve">                </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p>
    <w:p w14:paraId="42B57C54" w14:textId="77777777" w:rsidR="000B2218" w:rsidRDefault="000B2218">
      <w:pPr>
        <w:spacing w:before="120" w:after="120"/>
        <w:rPr>
          <w:rFonts w:cs="Arial"/>
          <w:b/>
          <w:bCs/>
        </w:rPr>
      </w:pPr>
    </w:p>
    <w:p w14:paraId="476F77B5" w14:textId="77777777" w:rsidR="000B2218" w:rsidRDefault="00F32B67">
      <w:pPr>
        <w:spacing w:before="120" w:after="120" w:line="240" w:lineRule="auto"/>
        <w:rPr>
          <w:rFonts w:cs="Arial"/>
          <w:b/>
          <w:bCs/>
        </w:rPr>
      </w:pPr>
      <w:r>
        <w:rPr>
          <w:rFonts w:cs="Arial"/>
          <w:b/>
          <w:bCs/>
        </w:rPr>
        <w:tab/>
      </w:r>
      <w:r>
        <w:rPr>
          <w:rFonts w:cs="Arial"/>
          <w:b/>
          <w:bCs/>
        </w:rPr>
        <w:tab/>
      </w:r>
      <w:r>
        <w:rPr>
          <w:rFonts w:cs="Arial"/>
          <w:b/>
          <w:bCs/>
        </w:rPr>
        <w:tab/>
      </w:r>
      <w:r>
        <w:rPr>
          <w:rFonts w:cs="Arial"/>
          <w:b/>
          <w:bCs/>
        </w:rPr>
        <w:tab/>
      </w:r>
      <w:r>
        <w:rPr>
          <w:rFonts w:cs="Arial"/>
          <w:b/>
          <w:bCs/>
        </w:rPr>
        <w:tab/>
        <w:t xml:space="preserve">   </w:t>
      </w:r>
    </w:p>
    <w:p w14:paraId="1A5048C0" w14:textId="77777777" w:rsidR="000B2218" w:rsidRDefault="000B2218">
      <w:pPr>
        <w:tabs>
          <w:tab w:val="left" w:pos="8340"/>
        </w:tabs>
        <w:spacing w:before="120" w:after="120" w:line="240" w:lineRule="auto"/>
        <w:rPr>
          <w:rFonts w:cs="Arial"/>
          <w:b/>
          <w:bCs/>
        </w:rPr>
      </w:pPr>
    </w:p>
    <w:p w14:paraId="1503BA1B" w14:textId="77777777" w:rsidR="000B2218" w:rsidRDefault="000B2218">
      <w:pPr>
        <w:spacing w:before="120" w:after="120" w:line="240" w:lineRule="auto"/>
        <w:rPr>
          <w:rFonts w:cs="Arial"/>
          <w:b/>
          <w:bCs/>
        </w:rPr>
      </w:pPr>
    </w:p>
    <w:p w14:paraId="4B0754CE" w14:textId="77777777" w:rsidR="000B2218" w:rsidRDefault="000B2218">
      <w:pPr>
        <w:spacing w:before="120" w:after="120"/>
        <w:jc w:val="center"/>
        <w:rPr>
          <w:rFonts w:cs="Arial"/>
          <w:b/>
          <w:bCs/>
          <w:color w:val="000000"/>
          <w:sz w:val="44"/>
          <w:szCs w:val="44"/>
        </w:rPr>
      </w:pPr>
    </w:p>
    <w:p w14:paraId="734D491C" w14:textId="77777777" w:rsidR="000B2218" w:rsidRDefault="000B2218">
      <w:pPr>
        <w:spacing w:before="120" w:after="120"/>
        <w:jc w:val="center"/>
        <w:rPr>
          <w:rFonts w:cs="Arial"/>
          <w:b/>
          <w:bCs/>
          <w:color w:val="000000"/>
          <w:sz w:val="44"/>
          <w:szCs w:val="44"/>
        </w:rPr>
      </w:pPr>
    </w:p>
    <w:p w14:paraId="76FAB50C" w14:textId="77777777" w:rsidR="000B2218" w:rsidRDefault="000B2218">
      <w:pPr>
        <w:spacing w:before="120" w:after="120"/>
        <w:jc w:val="center"/>
        <w:rPr>
          <w:rFonts w:cs="Arial"/>
          <w:b/>
          <w:bCs/>
          <w:color w:val="000000"/>
          <w:sz w:val="44"/>
          <w:szCs w:val="44"/>
        </w:rPr>
      </w:pPr>
    </w:p>
    <w:p w14:paraId="0B00938F" w14:textId="77777777" w:rsidR="000B2218" w:rsidRDefault="000B2218">
      <w:pPr>
        <w:spacing w:before="120" w:after="120"/>
        <w:jc w:val="center"/>
        <w:rPr>
          <w:rFonts w:cs="Arial"/>
          <w:b/>
          <w:bCs/>
          <w:color w:val="000000"/>
          <w:sz w:val="44"/>
          <w:szCs w:val="44"/>
        </w:rPr>
      </w:pPr>
    </w:p>
    <w:p w14:paraId="302994B7" w14:textId="77777777" w:rsidR="000B2218" w:rsidRDefault="000B2218">
      <w:pPr>
        <w:spacing w:before="120" w:after="120"/>
        <w:ind w:left="720" w:firstLine="720"/>
        <w:jc w:val="right"/>
        <w:rPr>
          <w:rFonts w:cs="Arial"/>
          <w:b/>
          <w:bCs/>
          <w:color w:val="000000"/>
          <w:sz w:val="16"/>
          <w:szCs w:val="16"/>
        </w:rPr>
      </w:pPr>
    </w:p>
    <w:p w14:paraId="463AFA0F" w14:textId="3BE3C395" w:rsidR="000B2218" w:rsidRDefault="00F32B67">
      <w:pPr>
        <w:spacing w:before="120" w:after="120"/>
        <w:jc w:val="center"/>
        <w:rPr>
          <w:rFonts w:cs="Arial"/>
          <w:b/>
          <w:bCs/>
          <w:color w:val="000000"/>
          <w:sz w:val="56"/>
          <w:szCs w:val="56"/>
        </w:rPr>
      </w:pPr>
      <w:proofErr w:type="gramStart"/>
      <w:r>
        <w:rPr>
          <w:rFonts w:cs="Arial"/>
          <w:b/>
          <w:bCs/>
          <w:color w:val="000000"/>
          <w:sz w:val="44"/>
          <w:szCs w:val="44"/>
        </w:rPr>
        <w:t>ERP</w:t>
      </w:r>
      <w:r>
        <w:t xml:space="preserve">  </w:t>
      </w:r>
      <w:r>
        <w:rPr>
          <w:rFonts w:cs="Arial"/>
          <w:b/>
          <w:bCs/>
          <w:color w:val="000000"/>
          <w:sz w:val="44"/>
          <w:szCs w:val="44"/>
        </w:rPr>
        <w:t>Implementation</w:t>
      </w:r>
      <w:proofErr w:type="gramEnd"/>
      <w:r>
        <w:rPr>
          <w:rFonts w:cs="Arial"/>
          <w:b/>
          <w:bCs/>
          <w:color w:val="000000"/>
          <w:sz w:val="44"/>
          <w:szCs w:val="44"/>
        </w:rPr>
        <w:t xml:space="preserve"> </w:t>
      </w:r>
    </w:p>
    <w:p w14:paraId="5F97F986" w14:textId="77777777" w:rsidR="000B2218" w:rsidRDefault="000B2218">
      <w:pPr>
        <w:spacing w:before="120" w:after="120"/>
        <w:ind w:left="720" w:firstLine="720"/>
        <w:jc w:val="right"/>
        <w:rPr>
          <w:rFonts w:cs="Arial"/>
          <w:b/>
          <w:bCs/>
          <w:color w:val="000000"/>
          <w:sz w:val="56"/>
          <w:szCs w:val="56"/>
        </w:rPr>
      </w:pPr>
    </w:p>
    <w:p w14:paraId="644C6EFB" w14:textId="77777777" w:rsidR="000B2218" w:rsidRDefault="00F32B67">
      <w:pPr>
        <w:tabs>
          <w:tab w:val="left" w:pos="7710"/>
        </w:tabs>
        <w:spacing w:before="120" w:after="120"/>
        <w:rPr>
          <w:rStyle w:val="Heading4Char"/>
          <w:rFonts w:ascii="Arial" w:hAnsi="Arial" w:cs="Arial"/>
        </w:rPr>
      </w:pPr>
      <w:r>
        <w:rPr>
          <w:rStyle w:val="Heading4Char"/>
          <w:rFonts w:ascii="Arial" w:eastAsiaTheme="minorEastAsia" w:hAnsi="Arial" w:cs="Arial"/>
        </w:rPr>
        <w:tab/>
      </w:r>
    </w:p>
    <w:p w14:paraId="634A8333" w14:textId="77777777" w:rsidR="000B2218" w:rsidRDefault="000B2218">
      <w:pPr>
        <w:spacing w:before="120" w:after="120"/>
        <w:rPr>
          <w:rFonts w:cs="Arial"/>
          <w:b/>
          <w:bCs/>
          <w:color w:val="000000"/>
          <w:sz w:val="28"/>
          <w:szCs w:val="28"/>
        </w:rPr>
      </w:pPr>
    </w:p>
    <w:p w14:paraId="3C982A92" w14:textId="77777777" w:rsidR="000B2218" w:rsidRDefault="000B2218">
      <w:pPr>
        <w:spacing w:before="120" w:after="120"/>
        <w:rPr>
          <w:rFonts w:cs="Arial"/>
          <w:b/>
          <w:bCs/>
          <w:color w:val="000000"/>
          <w:sz w:val="28"/>
          <w:szCs w:val="28"/>
        </w:rPr>
      </w:pPr>
    </w:p>
    <w:p w14:paraId="34A60439" w14:textId="77777777" w:rsidR="000B2218" w:rsidRDefault="000B2218">
      <w:pPr>
        <w:spacing w:before="120" w:after="120"/>
        <w:rPr>
          <w:rFonts w:cs="Arial"/>
          <w:b/>
          <w:bCs/>
          <w:color w:val="000000"/>
          <w:sz w:val="28"/>
          <w:szCs w:val="28"/>
        </w:rPr>
      </w:pPr>
    </w:p>
    <w:p w14:paraId="5FFCC8BC" w14:textId="77777777" w:rsidR="000B2218" w:rsidRDefault="00F32B67">
      <w:pPr>
        <w:spacing w:before="120" w:after="120"/>
        <w:ind w:firstLine="720"/>
        <w:rPr>
          <w:rFonts w:cs="Arial"/>
          <w:b/>
          <w:bCs/>
          <w:color w:val="000000"/>
          <w:sz w:val="28"/>
          <w:szCs w:val="28"/>
        </w:rPr>
      </w:pPr>
      <w:r>
        <w:rPr>
          <w:rFonts w:cs="Arial"/>
          <w:b/>
          <w:bCs/>
          <w:color w:val="000000"/>
          <w:sz w:val="28"/>
          <w:szCs w:val="28"/>
        </w:rPr>
        <w:t>Document</w:t>
      </w:r>
      <w:r>
        <w:rPr>
          <w:rFonts w:cs="Arial"/>
          <w:b/>
          <w:bCs/>
          <w:color w:val="000000"/>
          <w:sz w:val="28"/>
          <w:szCs w:val="28"/>
        </w:rPr>
        <w:tab/>
      </w:r>
      <w:r>
        <w:rPr>
          <w:rFonts w:cs="Arial"/>
          <w:b/>
          <w:bCs/>
          <w:color w:val="000000"/>
          <w:sz w:val="28"/>
          <w:szCs w:val="28"/>
        </w:rPr>
        <w:tab/>
      </w:r>
      <w:r>
        <w:rPr>
          <w:rFonts w:cs="Arial"/>
          <w:b/>
          <w:bCs/>
          <w:color w:val="000000"/>
          <w:sz w:val="28"/>
          <w:szCs w:val="28"/>
        </w:rPr>
        <w:tab/>
        <w:t xml:space="preserve">: </w:t>
      </w:r>
      <w:r>
        <w:rPr>
          <w:rFonts w:cs="Arial"/>
          <w:b/>
          <w:bCs/>
          <w:color w:val="000000"/>
          <w:sz w:val="28"/>
          <w:szCs w:val="28"/>
        </w:rPr>
        <w:tab/>
        <w:t xml:space="preserve">Business </w:t>
      </w:r>
      <w:r>
        <w:rPr>
          <w:rFonts w:cs="Arial"/>
          <w:b/>
          <w:bCs/>
          <w:color w:val="000000"/>
          <w:sz w:val="28"/>
          <w:szCs w:val="28"/>
        </w:rPr>
        <w:t>Process Design</w:t>
      </w:r>
    </w:p>
    <w:p w14:paraId="7FADBFD1" w14:textId="77777777" w:rsidR="000B2218" w:rsidRDefault="00F32B67">
      <w:pPr>
        <w:spacing w:before="120" w:after="120"/>
        <w:ind w:firstLine="720"/>
        <w:rPr>
          <w:rFonts w:cs="Arial"/>
          <w:b/>
          <w:bCs/>
          <w:color w:val="000000"/>
          <w:sz w:val="28"/>
          <w:szCs w:val="28"/>
        </w:rPr>
      </w:pPr>
      <w:r>
        <w:rPr>
          <w:rFonts w:cs="Arial"/>
          <w:b/>
          <w:bCs/>
          <w:color w:val="000000"/>
          <w:sz w:val="28"/>
          <w:szCs w:val="28"/>
        </w:rPr>
        <w:t>Module</w:t>
      </w:r>
      <w:r>
        <w:rPr>
          <w:rFonts w:cs="Arial"/>
          <w:b/>
          <w:bCs/>
          <w:color w:val="000000"/>
          <w:sz w:val="28"/>
          <w:szCs w:val="28"/>
        </w:rPr>
        <w:tab/>
      </w:r>
      <w:r>
        <w:rPr>
          <w:rFonts w:cs="Arial"/>
          <w:b/>
          <w:bCs/>
          <w:color w:val="000000"/>
          <w:sz w:val="28"/>
          <w:szCs w:val="28"/>
        </w:rPr>
        <w:tab/>
      </w:r>
      <w:r>
        <w:rPr>
          <w:rFonts w:cs="Arial"/>
          <w:b/>
          <w:bCs/>
          <w:color w:val="000000"/>
          <w:sz w:val="28"/>
          <w:szCs w:val="28"/>
        </w:rPr>
        <w:tab/>
        <w:t xml:space="preserve">: </w:t>
      </w:r>
      <w:r>
        <w:rPr>
          <w:rFonts w:cs="Arial"/>
          <w:b/>
          <w:bCs/>
          <w:color w:val="000000"/>
          <w:sz w:val="28"/>
          <w:szCs w:val="28"/>
        </w:rPr>
        <w:tab/>
        <w:t>DPE</w:t>
      </w:r>
    </w:p>
    <w:p w14:paraId="47A4A7DE" w14:textId="77777777" w:rsidR="000B2218" w:rsidRDefault="00F32B67">
      <w:pPr>
        <w:spacing w:before="120" w:after="120"/>
        <w:ind w:firstLine="720"/>
        <w:rPr>
          <w:rFonts w:cs="Arial"/>
          <w:b/>
          <w:bCs/>
          <w:color w:val="000000"/>
          <w:sz w:val="28"/>
          <w:szCs w:val="28"/>
        </w:rPr>
      </w:pPr>
      <w:r>
        <w:rPr>
          <w:rFonts w:cs="Arial"/>
          <w:b/>
          <w:bCs/>
          <w:color w:val="000000"/>
          <w:sz w:val="28"/>
          <w:szCs w:val="28"/>
        </w:rPr>
        <w:t>Process</w:t>
      </w:r>
      <w:r>
        <w:rPr>
          <w:rFonts w:cs="Arial"/>
          <w:b/>
          <w:bCs/>
          <w:color w:val="000000"/>
          <w:sz w:val="28"/>
          <w:szCs w:val="28"/>
        </w:rPr>
        <w:tab/>
      </w:r>
      <w:r>
        <w:rPr>
          <w:rFonts w:cs="Arial"/>
          <w:b/>
          <w:bCs/>
          <w:color w:val="000000"/>
          <w:sz w:val="28"/>
          <w:szCs w:val="28"/>
        </w:rPr>
        <w:tab/>
      </w:r>
      <w:r>
        <w:rPr>
          <w:rFonts w:cs="Arial"/>
          <w:b/>
          <w:bCs/>
          <w:color w:val="000000"/>
          <w:sz w:val="28"/>
          <w:szCs w:val="28"/>
        </w:rPr>
        <w:tab/>
        <w:t>:</w:t>
      </w:r>
      <w:r>
        <w:rPr>
          <w:rFonts w:cs="Arial"/>
          <w:b/>
          <w:bCs/>
          <w:color w:val="000000"/>
          <w:sz w:val="28"/>
          <w:szCs w:val="28"/>
        </w:rPr>
        <w:t xml:space="preserve">        </w:t>
      </w:r>
      <w:r>
        <w:rPr>
          <w:rFonts w:cs="Arial"/>
          <w:b/>
          <w:bCs/>
          <w:color w:val="000000"/>
          <w:sz w:val="28"/>
          <w:szCs w:val="28"/>
        </w:rPr>
        <w:t>200.10.</w:t>
      </w:r>
      <w:r>
        <w:rPr>
          <w:rFonts w:cs="Arial"/>
          <w:b/>
          <w:bCs/>
          <w:color w:val="000000"/>
          <w:sz w:val="28"/>
          <w:szCs w:val="28"/>
        </w:rPr>
        <w:t>22 DPE</w:t>
      </w:r>
    </w:p>
    <w:p w14:paraId="12C8BBB4" w14:textId="77777777" w:rsidR="000B2218" w:rsidRDefault="00F32B67">
      <w:pPr>
        <w:spacing w:before="120" w:after="120"/>
        <w:ind w:firstLine="720"/>
        <w:rPr>
          <w:rFonts w:cs="Arial"/>
          <w:b/>
          <w:bCs/>
          <w:color w:val="000000"/>
          <w:sz w:val="28"/>
          <w:szCs w:val="28"/>
        </w:rPr>
      </w:pPr>
      <w:r>
        <w:rPr>
          <w:rFonts w:cs="Arial"/>
          <w:b/>
          <w:bCs/>
          <w:color w:val="000000"/>
          <w:sz w:val="28"/>
          <w:szCs w:val="28"/>
        </w:rPr>
        <w:t>Version</w:t>
      </w:r>
      <w:r>
        <w:rPr>
          <w:rFonts w:cs="Arial"/>
          <w:b/>
          <w:bCs/>
          <w:color w:val="000000"/>
          <w:sz w:val="28"/>
          <w:szCs w:val="28"/>
        </w:rPr>
        <w:tab/>
      </w:r>
      <w:r>
        <w:rPr>
          <w:rFonts w:cs="Arial"/>
          <w:b/>
          <w:bCs/>
          <w:color w:val="000000"/>
          <w:sz w:val="28"/>
          <w:szCs w:val="28"/>
        </w:rPr>
        <w:tab/>
      </w:r>
      <w:r>
        <w:rPr>
          <w:rFonts w:cs="Arial"/>
          <w:b/>
          <w:bCs/>
          <w:color w:val="000000"/>
          <w:sz w:val="28"/>
          <w:szCs w:val="28"/>
        </w:rPr>
        <w:tab/>
        <w:t xml:space="preserve">: </w:t>
      </w:r>
      <w:r>
        <w:rPr>
          <w:rFonts w:cs="Arial"/>
          <w:b/>
          <w:bCs/>
          <w:color w:val="000000"/>
          <w:sz w:val="28"/>
          <w:szCs w:val="28"/>
        </w:rPr>
        <w:tab/>
        <w:t>v1.</w:t>
      </w:r>
      <w:r>
        <w:rPr>
          <w:rFonts w:cs="Arial"/>
          <w:b/>
          <w:bCs/>
          <w:color w:val="000000"/>
          <w:sz w:val="28"/>
          <w:szCs w:val="28"/>
        </w:rPr>
        <w:t>1</w:t>
      </w:r>
    </w:p>
    <w:p w14:paraId="39D5A9E1" w14:textId="77777777" w:rsidR="000B2218" w:rsidRDefault="000B2218">
      <w:pPr>
        <w:spacing w:before="120" w:after="120"/>
        <w:rPr>
          <w:rFonts w:cs="Arial"/>
          <w:b/>
          <w:bCs/>
          <w:color w:val="000000"/>
          <w:sz w:val="28"/>
          <w:szCs w:val="28"/>
        </w:rPr>
      </w:pPr>
    </w:p>
    <w:p w14:paraId="54E2ED23" w14:textId="77777777" w:rsidR="000B2218" w:rsidRDefault="000B2218">
      <w:pPr>
        <w:spacing w:before="120" w:after="120" w:line="240" w:lineRule="auto"/>
        <w:rPr>
          <w:rFonts w:cs="Arial"/>
          <w:b/>
          <w:bCs/>
        </w:rPr>
      </w:pPr>
    </w:p>
    <w:p w14:paraId="20B02DBC" w14:textId="77777777" w:rsidR="000B2218" w:rsidRDefault="000B2218">
      <w:pPr>
        <w:spacing w:before="120" w:after="120" w:line="240" w:lineRule="auto"/>
        <w:rPr>
          <w:rFonts w:cs="Arial"/>
          <w:b/>
        </w:rPr>
      </w:pPr>
    </w:p>
    <w:p w14:paraId="21D74CDB" w14:textId="77777777" w:rsidR="000B2218" w:rsidRDefault="00F32B67">
      <w:pPr>
        <w:pStyle w:val="Heading1"/>
        <w:numPr>
          <w:ilvl w:val="0"/>
          <w:numId w:val="0"/>
        </w:numPr>
      </w:pPr>
      <w:bookmarkStart w:id="0" w:name="_Toc41246289"/>
      <w:bookmarkStart w:id="1" w:name="_Toc40652273"/>
      <w:bookmarkStart w:id="2" w:name="_Toc20133"/>
      <w:bookmarkStart w:id="3" w:name="OLE_LINK3"/>
      <w:r>
        <w:t>DOCUMENT INFORMATION</w:t>
      </w:r>
      <w:bookmarkEnd w:id="0"/>
      <w:bookmarkEnd w:id="1"/>
      <w:bookmarkEnd w:id="2"/>
    </w:p>
    <w:bookmarkEnd w:id="3"/>
    <w:p w14:paraId="5BAC32F1" w14:textId="77777777" w:rsidR="000B2218" w:rsidRDefault="000B2218">
      <w:pPr>
        <w:spacing w:before="120" w:after="120"/>
        <w:rPr>
          <w:rFonts w:cs="Arial"/>
          <w:b/>
        </w:rPr>
      </w:pPr>
    </w:p>
    <w:p w14:paraId="782B2908" w14:textId="39DEB0A7" w:rsidR="000B2218" w:rsidRDefault="00F32B67">
      <w:pPr>
        <w:spacing w:before="120" w:after="120"/>
        <w:rPr>
          <w:rStyle w:val="StyleNormalChar0"/>
          <w:rFonts w:eastAsiaTheme="majorEastAsia"/>
          <w:sz w:val="22"/>
          <w:szCs w:val="22"/>
        </w:rPr>
      </w:pPr>
      <w:r>
        <w:rPr>
          <w:rFonts w:cs="Arial"/>
          <w:b/>
          <w:sz w:val="24"/>
          <w:szCs w:val="24"/>
        </w:rPr>
        <w:lastRenderedPageBreak/>
        <w:t>Client Name</w:t>
      </w:r>
      <w:r>
        <w:rPr>
          <w:rFonts w:cs="Arial"/>
          <w:sz w:val="24"/>
          <w:szCs w:val="24"/>
        </w:rPr>
        <w:t>:</w:t>
      </w:r>
      <w:r>
        <w:rPr>
          <w:rFonts w:cs="Arial"/>
        </w:rPr>
        <w:t xml:space="preserve">       </w:t>
      </w:r>
    </w:p>
    <w:p w14:paraId="2AD1FDCF" w14:textId="77777777" w:rsidR="000B2218" w:rsidRDefault="00F32B67">
      <w:pPr>
        <w:spacing w:before="120" w:after="120"/>
        <w:rPr>
          <w:rFonts w:cs="Arial"/>
          <w:sz w:val="24"/>
          <w:szCs w:val="24"/>
        </w:rPr>
      </w:pPr>
      <w:r>
        <w:rPr>
          <w:rFonts w:cs="Arial"/>
          <w:b/>
          <w:sz w:val="24"/>
          <w:szCs w:val="24"/>
        </w:rPr>
        <w:t>Document Details</w:t>
      </w:r>
      <w:r>
        <w:rPr>
          <w:rFonts w:cs="Arial"/>
          <w:sz w:val="24"/>
          <w:szCs w:val="24"/>
        </w:rPr>
        <w:t xml:space="preserve">: </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260"/>
        <w:gridCol w:w="6367"/>
      </w:tblGrid>
      <w:tr w:rsidR="000B2218" w14:paraId="3885F70A" w14:textId="77777777">
        <w:trPr>
          <w:trHeight w:val="350"/>
        </w:trPr>
        <w:tc>
          <w:tcPr>
            <w:tcW w:w="2093" w:type="dxa"/>
            <w:shd w:val="clear" w:color="auto" w:fill="C0C0C0"/>
            <w:vAlign w:val="center"/>
          </w:tcPr>
          <w:p w14:paraId="5502C93C" w14:textId="77777777" w:rsidR="000B2218" w:rsidRDefault="00F32B67">
            <w:pPr>
              <w:pStyle w:val="stylebox0"/>
              <w:rPr>
                <w:b/>
              </w:rPr>
            </w:pPr>
            <w:r>
              <w:rPr>
                <w:b/>
              </w:rPr>
              <w:t>Name of Document</w:t>
            </w:r>
          </w:p>
        </w:tc>
        <w:tc>
          <w:tcPr>
            <w:tcW w:w="1260" w:type="dxa"/>
            <w:shd w:val="clear" w:color="auto" w:fill="C0C0C0"/>
            <w:vAlign w:val="center"/>
          </w:tcPr>
          <w:p w14:paraId="66EEF73C" w14:textId="77777777" w:rsidR="000B2218" w:rsidRDefault="00F32B67">
            <w:pPr>
              <w:pStyle w:val="stylebox0"/>
              <w:jc w:val="center"/>
              <w:rPr>
                <w:b/>
              </w:rPr>
            </w:pPr>
            <w:r>
              <w:rPr>
                <w:b/>
              </w:rPr>
              <w:t>Version</w:t>
            </w:r>
          </w:p>
        </w:tc>
        <w:tc>
          <w:tcPr>
            <w:tcW w:w="6367" w:type="dxa"/>
            <w:shd w:val="clear" w:color="auto" w:fill="C0C0C0"/>
            <w:vAlign w:val="center"/>
          </w:tcPr>
          <w:p w14:paraId="788F9CF9" w14:textId="77777777" w:rsidR="000B2218" w:rsidRDefault="00F32B67">
            <w:pPr>
              <w:pStyle w:val="stylebox0"/>
              <w:rPr>
                <w:b/>
              </w:rPr>
            </w:pPr>
            <w:r>
              <w:rPr>
                <w:b/>
              </w:rPr>
              <w:t>Description</w:t>
            </w:r>
          </w:p>
        </w:tc>
      </w:tr>
      <w:tr w:rsidR="000B2218" w14:paraId="6507E30E" w14:textId="77777777">
        <w:trPr>
          <w:trHeight w:val="368"/>
        </w:trPr>
        <w:tc>
          <w:tcPr>
            <w:tcW w:w="2093" w:type="dxa"/>
          </w:tcPr>
          <w:p w14:paraId="06631AC5" w14:textId="77777777" w:rsidR="000B2218" w:rsidRDefault="00F32B67">
            <w:pPr>
              <w:pStyle w:val="stylebox0"/>
            </w:pPr>
            <w:r>
              <w:t>200.10.22_CWC_To-Be_DPE_v1.1</w:t>
            </w:r>
          </w:p>
        </w:tc>
        <w:tc>
          <w:tcPr>
            <w:tcW w:w="1260" w:type="dxa"/>
          </w:tcPr>
          <w:p w14:paraId="2306ACC5" w14:textId="77777777" w:rsidR="000B2218" w:rsidRDefault="00F32B67">
            <w:pPr>
              <w:pStyle w:val="stylebox0"/>
              <w:jc w:val="center"/>
            </w:pPr>
            <w:r>
              <w:t>v1.</w:t>
            </w:r>
            <w:r>
              <w:t>1</w:t>
            </w:r>
          </w:p>
        </w:tc>
        <w:tc>
          <w:tcPr>
            <w:tcW w:w="6367" w:type="dxa"/>
            <w:vAlign w:val="center"/>
          </w:tcPr>
          <w:p w14:paraId="521EB3B1" w14:textId="77777777" w:rsidR="000B2218" w:rsidRDefault="00F32B67">
            <w:pPr>
              <w:pStyle w:val="stylebox0"/>
            </w:pPr>
            <w:r>
              <w:t xml:space="preserve">All the Requirements as mentioned in FRS have been classified into </w:t>
            </w:r>
            <w:r>
              <w:rPr>
                <w:b/>
                <w:bCs/>
              </w:rPr>
              <w:t>Processes and Sub-Processes</w:t>
            </w:r>
            <w:r>
              <w:t>. In</w:t>
            </w:r>
            <w:r>
              <w:t xml:space="preserve"> the </w:t>
            </w:r>
            <w:r>
              <w:t xml:space="preserve">Business Process Re-engineering </w:t>
            </w:r>
            <w:proofErr w:type="gramStart"/>
            <w:r>
              <w:t xml:space="preserve">and </w:t>
            </w:r>
            <w:r>
              <w:t xml:space="preserve"> the</w:t>
            </w:r>
            <w:proofErr w:type="gramEnd"/>
            <w:r>
              <w:t xml:space="preserve"> </w:t>
            </w:r>
            <w:r>
              <w:t xml:space="preserve">Business </w:t>
            </w:r>
            <w:r>
              <w:t xml:space="preserve">Process Design </w:t>
            </w:r>
            <w:r>
              <w:t>Document, To-Be Process flows have been prepared at Sub-Process Level.</w:t>
            </w:r>
          </w:p>
          <w:p w14:paraId="7EE07AFE" w14:textId="77777777" w:rsidR="000B2218" w:rsidRDefault="00F32B67">
            <w:pPr>
              <w:pStyle w:val="stylebox0"/>
              <w:rPr>
                <w:rFonts w:eastAsia="MS Mincho"/>
                <w:color w:val="000000"/>
                <w:lang w:val="en-GB" w:eastAsia="en-GB"/>
              </w:rPr>
            </w:pPr>
            <w:r>
              <w:rPr>
                <w:b/>
                <w:bCs/>
                <w:u w:val="single"/>
              </w:rPr>
              <w:t xml:space="preserve"> </w:t>
            </w:r>
            <w:r>
              <w:rPr>
                <w:b/>
                <w:bCs/>
                <w:u w:val="single"/>
              </w:rPr>
              <w:t>Business Process Re-engineering, Business Process Design and Business Solution Design Document comprises of following sections:</w:t>
            </w:r>
          </w:p>
          <w:p w14:paraId="04DB5F7C" w14:textId="77777777" w:rsidR="000B2218" w:rsidRDefault="00F32B67">
            <w:pPr>
              <w:pStyle w:val="stylebox0"/>
              <w:numPr>
                <w:ilvl w:val="0"/>
                <w:numId w:val="7"/>
              </w:numPr>
              <w:rPr>
                <w:rFonts w:eastAsia="MS Mincho"/>
                <w:b/>
                <w:bCs/>
                <w:color w:val="000000"/>
                <w:lang w:eastAsia="en-GB"/>
              </w:rPr>
            </w:pPr>
            <w:r>
              <w:rPr>
                <w:rFonts w:eastAsia="MS Mincho"/>
                <w:b/>
                <w:bCs/>
                <w:color w:val="000000"/>
                <w:lang w:eastAsia="en-GB"/>
              </w:rPr>
              <w:t xml:space="preserve">Section </w:t>
            </w:r>
            <w:proofErr w:type="gramStart"/>
            <w:r>
              <w:rPr>
                <w:rFonts w:eastAsia="MS Mincho"/>
                <w:b/>
                <w:bCs/>
                <w:color w:val="000000"/>
                <w:lang w:eastAsia="en-GB"/>
              </w:rPr>
              <w:t>I :</w:t>
            </w:r>
            <w:proofErr w:type="gramEnd"/>
            <w:r>
              <w:rPr>
                <w:rFonts w:eastAsia="MS Mincho"/>
                <w:b/>
                <w:bCs/>
                <w:color w:val="000000"/>
                <w:lang w:eastAsia="en-GB"/>
              </w:rPr>
              <w:t xml:space="preserve"> </w:t>
            </w:r>
            <w:r>
              <w:rPr>
                <w:rFonts w:eastAsia="MS Mincho"/>
                <w:b/>
                <w:bCs/>
                <w:color w:val="000000"/>
                <w:lang w:eastAsia="en-GB"/>
              </w:rPr>
              <w:t>Overview</w:t>
            </w:r>
          </w:p>
          <w:p w14:paraId="6EEAB93D" w14:textId="77777777" w:rsidR="000B2218" w:rsidRDefault="00F32B67">
            <w:pPr>
              <w:pStyle w:val="stylebox0"/>
              <w:numPr>
                <w:ilvl w:val="1"/>
                <w:numId w:val="7"/>
              </w:numPr>
              <w:rPr>
                <w:rFonts w:eastAsia="MS Mincho"/>
                <w:color w:val="000000"/>
                <w:lang w:eastAsia="en-GB"/>
              </w:rPr>
            </w:pPr>
            <w:r>
              <w:rPr>
                <w:rFonts w:eastAsia="MS Mincho"/>
                <w:color w:val="000000"/>
                <w:lang w:eastAsia="en-GB"/>
              </w:rPr>
              <w:t>List of Business Processes and Sub-Processes</w:t>
            </w:r>
          </w:p>
          <w:p w14:paraId="3DD144E8" w14:textId="77777777" w:rsidR="000B2218" w:rsidRDefault="00F32B67">
            <w:pPr>
              <w:pStyle w:val="stylebox0"/>
              <w:numPr>
                <w:ilvl w:val="1"/>
                <w:numId w:val="7"/>
              </w:numPr>
              <w:rPr>
                <w:rFonts w:eastAsia="MS Mincho"/>
                <w:color w:val="000000"/>
                <w:lang w:eastAsia="en-GB"/>
              </w:rPr>
            </w:pPr>
            <w:r>
              <w:rPr>
                <w:rFonts w:eastAsia="MS Mincho"/>
                <w:color w:val="000000"/>
                <w:lang w:eastAsia="en-GB"/>
              </w:rPr>
              <w:t>Process Overview</w:t>
            </w:r>
          </w:p>
          <w:p w14:paraId="204D59EA" w14:textId="77777777" w:rsidR="000B2218" w:rsidRDefault="00F32B67">
            <w:pPr>
              <w:pStyle w:val="stylebox0"/>
              <w:numPr>
                <w:ilvl w:val="1"/>
                <w:numId w:val="7"/>
              </w:numPr>
              <w:rPr>
                <w:rFonts w:eastAsia="MS Mincho"/>
                <w:color w:val="000000"/>
                <w:lang w:eastAsia="en-GB"/>
              </w:rPr>
            </w:pPr>
            <w:r>
              <w:rPr>
                <w:rFonts w:eastAsia="MS Mincho"/>
                <w:color w:val="000000"/>
                <w:lang w:eastAsia="en-GB"/>
              </w:rPr>
              <w:t>Key Data Structure</w:t>
            </w:r>
          </w:p>
          <w:p w14:paraId="527F337C" w14:textId="77777777" w:rsidR="000B2218" w:rsidRDefault="00F32B67">
            <w:pPr>
              <w:pStyle w:val="stylebox0"/>
              <w:numPr>
                <w:ilvl w:val="0"/>
                <w:numId w:val="7"/>
              </w:numPr>
              <w:rPr>
                <w:rFonts w:eastAsia="MS Mincho"/>
                <w:color w:val="000000"/>
                <w:lang w:eastAsia="en-GB"/>
              </w:rPr>
            </w:pPr>
            <w:r>
              <w:rPr>
                <w:rFonts w:eastAsia="MS Mincho"/>
                <w:b/>
                <w:bCs/>
                <w:color w:val="000000"/>
                <w:lang w:eastAsia="en-GB"/>
              </w:rPr>
              <w:t xml:space="preserve">Section </w:t>
            </w:r>
            <w:proofErr w:type="gramStart"/>
            <w:r>
              <w:rPr>
                <w:rFonts w:eastAsia="MS Mincho"/>
                <w:b/>
                <w:bCs/>
                <w:color w:val="000000"/>
                <w:lang w:eastAsia="en-GB"/>
              </w:rPr>
              <w:t>II :</w:t>
            </w:r>
            <w:proofErr w:type="gramEnd"/>
            <w:r>
              <w:rPr>
                <w:rFonts w:eastAsia="MS Mincho"/>
                <w:b/>
                <w:bCs/>
                <w:color w:val="000000"/>
                <w:lang w:eastAsia="en-GB"/>
              </w:rPr>
              <w:t xml:space="preserve"> Sub-Process Description</w:t>
            </w:r>
          </w:p>
          <w:p w14:paraId="74E6EED7" w14:textId="77777777" w:rsidR="000B2218" w:rsidRDefault="00F32B67">
            <w:pPr>
              <w:pStyle w:val="stylebox0"/>
              <w:numPr>
                <w:ilvl w:val="1"/>
                <w:numId w:val="7"/>
              </w:numPr>
              <w:rPr>
                <w:rFonts w:eastAsia="MS Mincho"/>
                <w:color w:val="000000"/>
                <w:lang w:eastAsia="en-GB"/>
              </w:rPr>
            </w:pPr>
            <w:bookmarkStart w:id="4" w:name="OLE_LINK23"/>
            <w:r>
              <w:rPr>
                <w:rFonts w:eastAsia="MS Mincho"/>
                <w:color w:val="000000"/>
                <w:lang w:eastAsia="en-GB"/>
              </w:rPr>
              <w:t>Sub Process Brief Description</w:t>
            </w:r>
          </w:p>
          <w:p w14:paraId="5A65A34B" w14:textId="77777777" w:rsidR="000B2218" w:rsidRDefault="00F32B67">
            <w:pPr>
              <w:pStyle w:val="stylebox0"/>
              <w:numPr>
                <w:ilvl w:val="1"/>
                <w:numId w:val="7"/>
              </w:numPr>
              <w:rPr>
                <w:rFonts w:eastAsia="MS Mincho"/>
                <w:color w:val="000000"/>
                <w:lang w:eastAsia="en-GB"/>
              </w:rPr>
            </w:pPr>
            <w:r>
              <w:rPr>
                <w:rFonts w:eastAsia="MS Mincho"/>
                <w:color w:val="000000"/>
                <w:lang w:eastAsia="en-GB"/>
              </w:rPr>
              <w:t>Key Assumptions and Dependencies</w:t>
            </w:r>
          </w:p>
          <w:p w14:paraId="08365163" w14:textId="77777777" w:rsidR="000B2218" w:rsidRDefault="00F32B67">
            <w:pPr>
              <w:pStyle w:val="stylebox0"/>
              <w:numPr>
                <w:ilvl w:val="1"/>
                <w:numId w:val="7"/>
              </w:numPr>
              <w:rPr>
                <w:rFonts w:eastAsia="MS Mincho"/>
                <w:color w:val="000000"/>
                <w:lang w:eastAsia="en-GB"/>
              </w:rPr>
            </w:pPr>
            <w:r>
              <w:rPr>
                <w:rFonts w:eastAsia="MS Mincho"/>
                <w:color w:val="000000"/>
                <w:lang w:eastAsia="en-GB"/>
              </w:rPr>
              <w:t>To-Be Process Flows and Steps</w:t>
            </w:r>
          </w:p>
          <w:p w14:paraId="26DCEDFA" w14:textId="77777777" w:rsidR="000B2218" w:rsidRDefault="00F32B67">
            <w:pPr>
              <w:pStyle w:val="stylebox0"/>
              <w:numPr>
                <w:ilvl w:val="1"/>
                <w:numId w:val="7"/>
              </w:numPr>
              <w:rPr>
                <w:rFonts w:eastAsia="MS Mincho"/>
                <w:color w:val="000000"/>
                <w:lang w:eastAsia="en-GB"/>
              </w:rPr>
            </w:pPr>
            <w:r>
              <w:rPr>
                <w:rFonts w:eastAsia="MS Mincho"/>
                <w:color w:val="000000"/>
                <w:lang w:eastAsia="en-GB"/>
              </w:rPr>
              <w:t>Process Variations</w:t>
            </w:r>
          </w:p>
          <w:bookmarkEnd w:id="4"/>
          <w:p w14:paraId="04A24D57" w14:textId="77777777" w:rsidR="000B2218" w:rsidRDefault="00F32B67">
            <w:pPr>
              <w:pStyle w:val="stylebox0"/>
              <w:numPr>
                <w:ilvl w:val="1"/>
                <w:numId w:val="7"/>
              </w:numPr>
              <w:rPr>
                <w:rFonts w:eastAsia="MS Mincho"/>
                <w:color w:val="000000"/>
                <w:lang w:eastAsia="en-GB"/>
              </w:rPr>
            </w:pPr>
            <w:r>
              <w:rPr>
                <w:rFonts w:eastAsia="MS Mincho"/>
                <w:color w:val="000000"/>
                <w:lang w:eastAsia="en-GB"/>
              </w:rPr>
              <w:t>Changes Impact</w:t>
            </w:r>
          </w:p>
          <w:p w14:paraId="617DBAF3" w14:textId="77777777" w:rsidR="000B2218" w:rsidRDefault="00F32B67">
            <w:pPr>
              <w:pStyle w:val="stylebox0"/>
              <w:numPr>
                <w:ilvl w:val="1"/>
                <w:numId w:val="7"/>
              </w:numPr>
              <w:rPr>
                <w:rFonts w:eastAsia="MS Mincho"/>
                <w:color w:val="000000"/>
                <w:lang w:eastAsia="en-GB"/>
              </w:rPr>
            </w:pPr>
            <w:r>
              <w:rPr>
                <w:rFonts w:eastAsia="MS Mincho"/>
                <w:color w:val="000000"/>
                <w:lang w:eastAsia="en-GB"/>
              </w:rPr>
              <w:t>Developments</w:t>
            </w:r>
          </w:p>
          <w:p w14:paraId="2F79ECE5" w14:textId="77777777" w:rsidR="000B2218" w:rsidRDefault="00F32B67">
            <w:pPr>
              <w:pStyle w:val="stylebox0"/>
              <w:numPr>
                <w:ilvl w:val="1"/>
                <w:numId w:val="7"/>
              </w:numPr>
              <w:rPr>
                <w:rFonts w:eastAsia="MS Mincho"/>
                <w:color w:val="000000"/>
                <w:lang w:eastAsia="en-GB"/>
              </w:rPr>
            </w:pPr>
            <w:bookmarkStart w:id="5" w:name="OLE_LINK30"/>
            <w:r>
              <w:rPr>
                <w:rFonts w:eastAsia="MS Mincho"/>
                <w:color w:val="000000"/>
                <w:lang w:eastAsia="en-GB"/>
              </w:rPr>
              <w:t>Roles &amp; Responsibilities</w:t>
            </w:r>
          </w:p>
          <w:bookmarkEnd w:id="5"/>
          <w:p w14:paraId="7381E741" w14:textId="77777777" w:rsidR="000B2218" w:rsidRDefault="00F32B67">
            <w:pPr>
              <w:pStyle w:val="stylebox0"/>
              <w:numPr>
                <w:ilvl w:val="0"/>
                <w:numId w:val="7"/>
              </w:numPr>
              <w:rPr>
                <w:rFonts w:eastAsia="MS Mincho"/>
                <w:color w:val="000000"/>
                <w:lang w:eastAsia="en-GB"/>
              </w:rPr>
            </w:pPr>
            <w:r>
              <w:rPr>
                <w:rFonts w:eastAsia="MS Mincho"/>
                <w:b/>
                <w:bCs/>
                <w:color w:val="000000"/>
                <w:lang w:eastAsia="en-GB"/>
              </w:rPr>
              <w:t>Section III: Integration Scenarios</w:t>
            </w:r>
          </w:p>
          <w:p w14:paraId="59918F30" w14:textId="77777777" w:rsidR="000B2218" w:rsidRDefault="00F32B67">
            <w:pPr>
              <w:pStyle w:val="stylebox0"/>
              <w:numPr>
                <w:ilvl w:val="0"/>
                <w:numId w:val="7"/>
              </w:numPr>
              <w:rPr>
                <w:rFonts w:eastAsia="MS Mincho"/>
                <w:color w:val="000000"/>
                <w:lang w:eastAsia="en-GB"/>
              </w:rPr>
            </w:pPr>
            <w:r>
              <w:rPr>
                <w:rFonts w:eastAsia="MS Mincho"/>
                <w:b/>
                <w:bCs/>
                <w:color w:val="000000"/>
                <w:lang w:eastAsia="en-GB"/>
              </w:rPr>
              <w:t>Section IV: MIS List</w:t>
            </w:r>
          </w:p>
          <w:p w14:paraId="402F17E7" w14:textId="77777777" w:rsidR="000B2218" w:rsidRDefault="00F32B67">
            <w:pPr>
              <w:pStyle w:val="stylebox0"/>
              <w:numPr>
                <w:ilvl w:val="0"/>
                <w:numId w:val="7"/>
              </w:numPr>
              <w:rPr>
                <w:rFonts w:eastAsia="MS Mincho"/>
                <w:color w:val="000000"/>
                <w:lang w:eastAsia="en-GB"/>
              </w:rPr>
            </w:pPr>
            <w:r>
              <w:rPr>
                <w:rFonts w:eastAsia="MS Mincho"/>
                <w:b/>
                <w:bCs/>
                <w:color w:val="000000"/>
                <w:lang w:eastAsia="en-GB"/>
              </w:rPr>
              <w:t>Section V: RICEFW Inventory List</w:t>
            </w:r>
          </w:p>
          <w:p w14:paraId="69B4CF3C" w14:textId="77777777" w:rsidR="000B2218" w:rsidRDefault="00F32B67">
            <w:pPr>
              <w:pStyle w:val="stylebox0"/>
              <w:numPr>
                <w:ilvl w:val="0"/>
                <w:numId w:val="7"/>
              </w:numPr>
              <w:rPr>
                <w:rFonts w:eastAsia="MS Mincho"/>
                <w:b/>
                <w:bCs/>
                <w:color w:val="000000"/>
                <w:sz w:val="21"/>
                <w:szCs w:val="22"/>
                <w:lang w:eastAsia="en-GB"/>
              </w:rPr>
            </w:pPr>
            <w:r>
              <w:rPr>
                <w:rFonts w:eastAsia="MS Mincho"/>
                <w:b/>
                <w:bCs/>
                <w:color w:val="000000"/>
                <w:sz w:val="21"/>
                <w:szCs w:val="22"/>
                <w:lang w:eastAsia="en-GB"/>
              </w:rPr>
              <w:t>Annexure I: Updated Bill of Material/Bill of Quantity</w:t>
            </w:r>
          </w:p>
          <w:p w14:paraId="587F143A" w14:textId="77777777" w:rsidR="000B2218" w:rsidRDefault="00F32B67">
            <w:pPr>
              <w:pStyle w:val="stylebox0"/>
              <w:numPr>
                <w:ilvl w:val="0"/>
                <w:numId w:val="7"/>
              </w:numPr>
              <w:rPr>
                <w:rFonts w:eastAsia="MS Mincho"/>
                <w:b/>
                <w:bCs/>
                <w:color w:val="000000"/>
                <w:sz w:val="21"/>
                <w:szCs w:val="22"/>
                <w:lang w:eastAsia="en-GB"/>
              </w:rPr>
            </w:pPr>
            <w:r>
              <w:rPr>
                <w:rFonts w:eastAsia="MS Mincho"/>
                <w:b/>
                <w:bCs/>
                <w:color w:val="000000"/>
                <w:sz w:val="21"/>
                <w:szCs w:val="22"/>
                <w:lang w:eastAsia="en-GB"/>
              </w:rPr>
              <w:t>Annexure II: FRS and BPML Mapping</w:t>
            </w:r>
          </w:p>
          <w:p w14:paraId="1E37D056" w14:textId="77777777" w:rsidR="000B2218" w:rsidRDefault="00F32B67">
            <w:pPr>
              <w:pStyle w:val="stylebox0"/>
              <w:numPr>
                <w:ilvl w:val="0"/>
                <w:numId w:val="7"/>
              </w:numPr>
              <w:rPr>
                <w:rFonts w:eastAsia="MS Mincho"/>
                <w:b/>
                <w:bCs/>
                <w:color w:val="000000"/>
                <w:sz w:val="21"/>
                <w:szCs w:val="22"/>
                <w:lang w:eastAsia="en-GB"/>
              </w:rPr>
            </w:pPr>
            <w:r>
              <w:rPr>
                <w:rFonts w:eastAsia="MS Mincho"/>
                <w:b/>
                <w:bCs/>
                <w:color w:val="000000"/>
                <w:sz w:val="21"/>
                <w:szCs w:val="22"/>
                <w:lang w:eastAsia="en-GB"/>
              </w:rPr>
              <w:t>Annexure III: Requirement Traceability Matrix</w:t>
            </w:r>
          </w:p>
          <w:p w14:paraId="5E402FDC" w14:textId="77777777" w:rsidR="000B2218" w:rsidRDefault="00F32B67">
            <w:pPr>
              <w:pStyle w:val="stylebox0"/>
              <w:numPr>
                <w:ilvl w:val="0"/>
                <w:numId w:val="7"/>
              </w:numPr>
              <w:rPr>
                <w:rFonts w:eastAsia="MS Mincho"/>
                <w:b/>
                <w:bCs/>
                <w:color w:val="000000"/>
                <w:sz w:val="21"/>
                <w:szCs w:val="22"/>
                <w:lang w:eastAsia="en-GB"/>
              </w:rPr>
            </w:pPr>
            <w:r>
              <w:rPr>
                <w:rFonts w:eastAsia="MS Mincho"/>
                <w:b/>
                <w:bCs/>
                <w:color w:val="000000"/>
                <w:sz w:val="21"/>
                <w:szCs w:val="22"/>
                <w:lang w:eastAsia="en-GB"/>
              </w:rPr>
              <w:t>Annexure IV: Updated Functional Requirements Specification</w:t>
            </w:r>
          </w:p>
          <w:p w14:paraId="5F78E2BC" w14:textId="77777777" w:rsidR="000B2218" w:rsidRDefault="00F32B67">
            <w:pPr>
              <w:pStyle w:val="stylebox0"/>
              <w:numPr>
                <w:ilvl w:val="0"/>
                <w:numId w:val="7"/>
              </w:numPr>
              <w:rPr>
                <w:rFonts w:eastAsia="MS Mincho"/>
                <w:b/>
                <w:bCs/>
                <w:color w:val="000000"/>
                <w:sz w:val="21"/>
                <w:szCs w:val="22"/>
                <w:lang w:eastAsia="en-GB"/>
              </w:rPr>
            </w:pPr>
            <w:r>
              <w:rPr>
                <w:rFonts w:eastAsia="MS Mincho"/>
                <w:b/>
                <w:bCs/>
                <w:color w:val="000000"/>
                <w:sz w:val="21"/>
                <w:szCs w:val="22"/>
                <w:lang w:eastAsia="en-GB"/>
              </w:rPr>
              <w:t>Annexure V: Updated Technical Requirements Specification</w:t>
            </w:r>
          </w:p>
          <w:p w14:paraId="3B9F4201" w14:textId="77777777" w:rsidR="000B2218" w:rsidRDefault="00F32B67">
            <w:pPr>
              <w:pStyle w:val="stylebox0"/>
              <w:numPr>
                <w:ilvl w:val="0"/>
                <w:numId w:val="7"/>
              </w:numPr>
              <w:rPr>
                <w:rFonts w:eastAsia="MS Mincho"/>
                <w:b/>
                <w:bCs/>
                <w:color w:val="000000"/>
                <w:sz w:val="21"/>
                <w:szCs w:val="22"/>
                <w:lang w:eastAsia="en-GB"/>
              </w:rPr>
            </w:pPr>
            <w:r>
              <w:rPr>
                <w:rFonts w:eastAsia="MS Mincho"/>
                <w:b/>
                <w:bCs/>
                <w:color w:val="000000"/>
                <w:sz w:val="21"/>
                <w:szCs w:val="22"/>
                <w:lang w:eastAsia="en-GB"/>
              </w:rPr>
              <w:t>Annexure VI: Non-Functional Requirements Specification</w:t>
            </w:r>
          </w:p>
          <w:p w14:paraId="67B3F5EE" w14:textId="77777777" w:rsidR="000B2218" w:rsidRDefault="00F32B67">
            <w:pPr>
              <w:pStyle w:val="stylebox0"/>
              <w:numPr>
                <w:ilvl w:val="0"/>
                <w:numId w:val="7"/>
              </w:numPr>
              <w:rPr>
                <w:rFonts w:eastAsia="MS Mincho"/>
                <w:b/>
                <w:bCs/>
                <w:color w:val="000000"/>
                <w:sz w:val="21"/>
                <w:szCs w:val="22"/>
                <w:lang w:eastAsia="en-GB"/>
              </w:rPr>
            </w:pPr>
            <w:r>
              <w:rPr>
                <w:rFonts w:eastAsia="MS Mincho"/>
                <w:b/>
                <w:bCs/>
                <w:color w:val="000000"/>
                <w:sz w:val="21"/>
                <w:szCs w:val="22"/>
                <w:lang w:eastAsia="en-GB"/>
              </w:rPr>
              <w:t>Annexure VII: Organizational Structure/ Mapped Organogram of CWC</w:t>
            </w:r>
          </w:p>
          <w:p w14:paraId="7DEE95EE" w14:textId="77777777" w:rsidR="000B2218" w:rsidRDefault="00F32B67">
            <w:pPr>
              <w:pStyle w:val="stylebox0"/>
              <w:numPr>
                <w:ilvl w:val="0"/>
                <w:numId w:val="7"/>
              </w:numPr>
              <w:rPr>
                <w:rFonts w:eastAsia="MS Mincho"/>
                <w:b/>
                <w:bCs/>
                <w:color w:val="000000"/>
                <w:sz w:val="21"/>
                <w:szCs w:val="22"/>
                <w:lang w:eastAsia="en-GB"/>
              </w:rPr>
            </w:pPr>
            <w:r>
              <w:rPr>
                <w:rFonts w:eastAsia="MS Mincho"/>
                <w:b/>
                <w:bCs/>
                <w:color w:val="000000"/>
                <w:sz w:val="21"/>
                <w:szCs w:val="22"/>
                <w:lang w:eastAsia="en-GB"/>
              </w:rPr>
              <w:lastRenderedPageBreak/>
              <w:t xml:space="preserve">Annexure </w:t>
            </w:r>
            <w:r>
              <w:rPr>
                <w:rFonts w:eastAsia="MS Mincho"/>
                <w:b/>
                <w:bCs/>
                <w:color w:val="000000"/>
                <w:sz w:val="21"/>
                <w:szCs w:val="22"/>
                <w:lang w:eastAsia="en-GB"/>
              </w:rPr>
              <w:t>VIII: List of Role-Based User End users of ERP System.</w:t>
            </w:r>
          </w:p>
          <w:p w14:paraId="44FACFEF" w14:textId="77777777" w:rsidR="000B2218" w:rsidRDefault="00F32B67">
            <w:pPr>
              <w:pStyle w:val="stylebox0"/>
              <w:numPr>
                <w:ilvl w:val="0"/>
                <w:numId w:val="7"/>
              </w:numPr>
              <w:rPr>
                <w:rFonts w:eastAsia="MS Mincho"/>
                <w:color w:val="000000"/>
                <w:lang w:eastAsia="en-GB"/>
              </w:rPr>
            </w:pPr>
            <w:r>
              <w:rPr>
                <w:rFonts w:eastAsia="MS Mincho"/>
                <w:b/>
                <w:bCs/>
                <w:color w:val="000000"/>
                <w:sz w:val="21"/>
                <w:szCs w:val="22"/>
                <w:lang w:eastAsia="en-GB"/>
              </w:rPr>
              <w:t>Annexure IX: Any Additional information related to the Business Process</w:t>
            </w:r>
          </w:p>
        </w:tc>
      </w:tr>
    </w:tbl>
    <w:p w14:paraId="7A9E8B1D" w14:textId="77777777" w:rsidR="000B2218" w:rsidRDefault="000B2218">
      <w:pPr>
        <w:rPr>
          <w:rFonts w:cs="Arial"/>
          <w:b/>
        </w:rPr>
      </w:pPr>
    </w:p>
    <w:p w14:paraId="2F4BE17B" w14:textId="77777777" w:rsidR="000B2218" w:rsidRDefault="00F32B67">
      <w:pPr>
        <w:spacing w:before="0"/>
        <w:rPr>
          <w:rFonts w:cs="Arial"/>
          <w:b/>
        </w:rPr>
      </w:pPr>
      <w:r>
        <w:rPr>
          <w:rFonts w:cs="Arial"/>
          <w:b/>
        </w:rPr>
        <w:br w:type="page"/>
      </w:r>
    </w:p>
    <w:p w14:paraId="0D15EE99" w14:textId="77777777" w:rsidR="000B2218" w:rsidRDefault="00F32B67">
      <w:pPr>
        <w:spacing w:before="120" w:after="120"/>
        <w:rPr>
          <w:rFonts w:cs="Arial"/>
          <w:sz w:val="24"/>
          <w:szCs w:val="24"/>
        </w:rPr>
      </w:pPr>
      <w:r>
        <w:rPr>
          <w:rFonts w:cs="Arial"/>
          <w:b/>
          <w:sz w:val="24"/>
          <w:szCs w:val="24"/>
        </w:rPr>
        <w:lastRenderedPageBreak/>
        <w:t>Document Change Details</w:t>
      </w:r>
      <w:r>
        <w:rPr>
          <w:rFonts w:cs="Arial"/>
          <w:sz w:val="24"/>
          <w:szCs w:val="24"/>
        </w:rPr>
        <w:t>:</w:t>
      </w: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340"/>
        <w:gridCol w:w="1260"/>
        <w:gridCol w:w="1080"/>
        <w:gridCol w:w="1260"/>
        <w:gridCol w:w="2610"/>
      </w:tblGrid>
      <w:tr w:rsidR="000B2218" w14:paraId="38B648EE" w14:textId="77777777">
        <w:trPr>
          <w:trHeight w:val="350"/>
        </w:trPr>
        <w:tc>
          <w:tcPr>
            <w:tcW w:w="1260" w:type="dxa"/>
            <w:shd w:val="clear" w:color="auto" w:fill="C0C0C0"/>
            <w:vAlign w:val="center"/>
          </w:tcPr>
          <w:p w14:paraId="1D6F1EED" w14:textId="77777777" w:rsidR="000B2218" w:rsidRDefault="00F32B67">
            <w:pPr>
              <w:pStyle w:val="stylebox0"/>
              <w:rPr>
                <w:b/>
              </w:rPr>
            </w:pPr>
            <w:r>
              <w:rPr>
                <w:b/>
              </w:rPr>
              <w:t>Date</w:t>
            </w:r>
          </w:p>
        </w:tc>
        <w:tc>
          <w:tcPr>
            <w:tcW w:w="2340" w:type="dxa"/>
            <w:shd w:val="clear" w:color="auto" w:fill="C0C0C0"/>
            <w:vAlign w:val="center"/>
          </w:tcPr>
          <w:p w14:paraId="4B023E8B" w14:textId="77777777" w:rsidR="000B2218" w:rsidRDefault="00F32B67">
            <w:pPr>
              <w:pStyle w:val="stylebox0"/>
              <w:rPr>
                <w:b/>
              </w:rPr>
            </w:pPr>
            <w:r>
              <w:rPr>
                <w:b/>
              </w:rPr>
              <w:t>Author</w:t>
            </w:r>
          </w:p>
        </w:tc>
        <w:tc>
          <w:tcPr>
            <w:tcW w:w="1260" w:type="dxa"/>
            <w:shd w:val="clear" w:color="auto" w:fill="C0C0C0"/>
            <w:vAlign w:val="center"/>
          </w:tcPr>
          <w:p w14:paraId="3026292C" w14:textId="77777777" w:rsidR="000B2218" w:rsidRDefault="00F32B67">
            <w:pPr>
              <w:pStyle w:val="stylebox0"/>
              <w:rPr>
                <w:b/>
              </w:rPr>
            </w:pPr>
            <w:r>
              <w:rPr>
                <w:b/>
              </w:rPr>
              <w:t>Role</w:t>
            </w:r>
          </w:p>
        </w:tc>
        <w:tc>
          <w:tcPr>
            <w:tcW w:w="1080" w:type="dxa"/>
            <w:shd w:val="clear" w:color="auto" w:fill="C0C0C0"/>
            <w:vAlign w:val="center"/>
          </w:tcPr>
          <w:p w14:paraId="43064C2F" w14:textId="77777777" w:rsidR="000B2218" w:rsidRDefault="00F32B67">
            <w:pPr>
              <w:pStyle w:val="stylebox0"/>
              <w:jc w:val="center"/>
              <w:rPr>
                <w:b/>
              </w:rPr>
            </w:pPr>
            <w:r>
              <w:rPr>
                <w:b/>
              </w:rPr>
              <w:t>Version</w:t>
            </w:r>
          </w:p>
        </w:tc>
        <w:tc>
          <w:tcPr>
            <w:tcW w:w="1260" w:type="dxa"/>
            <w:shd w:val="clear" w:color="auto" w:fill="C0C0C0"/>
            <w:vAlign w:val="center"/>
          </w:tcPr>
          <w:p w14:paraId="63A580B0" w14:textId="77777777" w:rsidR="000B2218" w:rsidRDefault="00F32B67">
            <w:pPr>
              <w:pStyle w:val="stylebox0"/>
              <w:jc w:val="center"/>
              <w:rPr>
                <w:b/>
              </w:rPr>
            </w:pPr>
            <w:r>
              <w:rPr>
                <w:b/>
              </w:rPr>
              <w:t>Page Nos.</w:t>
            </w:r>
          </w:p>
        </w:tc>
        <w:tc>
          <w:tcPr>
            <w:tcW w:w="2610" w:type="dxa"/>
            <w:shd w:val="clear" w:color="auto" w:fill="C0C0C0"/>
            <w:vAlign w:val="center"/>
          </w:tcPr>
          <w:p w14:paraId="5F46C311" w14:textId="77777777" w:rsidR="000B2218" w:rsidRDefault="00F32B67">
            <w:pPr>
              <w:pStyle w:val="stylebox0"/>
              <w:rPr>
                <w:b/>
              </w:rPr>
            </w:pPr>
            <w:r>
              <w:rPr>
                <w:b/>
              </w:rPr>
              <w:t>Description</w:t>
            </w:r>
          </w:p>
        </w:tc>
      </w:tr>
      <w:tr w:rsidR="000B2218" w14:paraId="05C021B7" w14:textId="77777777">
        <w:trPr>
          <w:trHeight w:val="368"/>
        </w:trPr>
        <w:tc>
          <w:tcPr>
            <w:tcW w:w="1260" w:type="dxa"/>
            <w:vAlign w:val="center"/>
          </w:tcPr>
          <w:p w14:paraId="44189F90" w14:textId="77777777" w:rsidR="000B2218" w:rsidRDefault="000B2218">
            <w:pPr>
              <w:pStyle w:val="stylebox0"/>
            </w:pPr>
          </w:p>
        </w:tc>
        <w:tc>
          <w:tcPr>
            <w:tcW w:w="2340" w:type="dxa"/>
            <w:vAlign w:val="center"/>
          </w:tcPr>
          <w:p w14:paraId="7FAE2DA0" w14:textId="77777777" w:rsidR="000B2218" w:rsidRDefault="000B2218">
            <w:pPr>
              <w:pStyle w:val="stylebox0"/>
            </w:pPr>
          </w:p>
        </w:tc>
        <w:tc>
          <w:tcPr>
            <w:tcW w:w="1260" w:type="dxa"/>
            <w:vAlign w:val="center"/>
          </w:tcPr>
          <w:p w14:paraId="58195CEB" w14:textId="77777777" w:rsidR="000B2218" w:rsidRDefault="000B2218">
            <w:pPr>
              <w:pStyle w:val="stylebox0"/>
            </w:pPr>
          </w:p>
        </w:tc>
        <w:tc>
          <w:tcPr>
            <w:tcW w:w="1080" w:type="dxa"/>
            <w:vAlign w:val="center"/>
          </w:tcPr>
          <w:p w14:paraId="600E7EB5" w14:textId="77777777" w:rsidR="000B2218" w:rsidRDefault="000B2218">
            <w:pPr>
              <w:pStyle w:val="stylebox0"/>
              <w:jc w:val="center"/>
            </w:pPr>
          </w:p>
        </w:tc>
        <w:tc>
          <w:tcPr>
            <w:tcW w:w="1260" w:type="dxa"/>
            <w:vAlign w:val="center"/>
          </w:tcPr>
          <w:p w14:paraId="271FCFB4" w14:textId="77777777" w:rsidR="000B2218" w:rsidRDefault="000B2218">
            <w:pPr>
              <w:pStyle w:val="stylebox0"/>
              <w:jc w:val="center"/>
            </w:pPr>
          </w:p>
        </w:tc>
        <w:tc>
          <w:tcPr>
            <w:tcW w:w="2610" w:type="dxa"/>
            <w:vAlign w:val="center"/>
          </w:tcPr>
          <w:p w14:paraId="0A700017" w14:textId="77777777" w:rsidR="000B2218" w:rsidRDefault="000B2218">
            <w:pPr>
              <w:pStyle w:val="stylebox0"/>
            </w:pPr>
          </w:p>
        </w:tc>
      </w:tr>
      <w:tr w:rsidR="000B2218" w14:paraId="0581DC1D" w14:textId="77777777">
        <w:trPr>
          <w:trHeight w:val="368"/>
        </w:trPr>
        <w:tc>
          <w:tcPr>
            <w:tcW w:w="1260" w:type="dxa"/>
            <w:vAlign w:val="center"/>
          </w:tcPr>
          <w:p w14:paraId="36DA152A" w14:textId="77777777" w:rsidR="000B2218" w:rsidRDefault="000B2218">
            <w:pPr>
              <w:pStyle w:val="stylebox0"/>
            </w:pPr>
          </w:p>
        </w:tc>
        <w:tc>
          <w:tcPr>
            <w:tcW w:w="2340" w:type="dxa"/>
            <w:vAlign w:val="center"/>
          </w:tcPr>
          <w:p w14:paraId="676AC220" w14:textId="77777777" w:rsidR="000B2218" w:rsidRDefault="000B2218">
            <w:pPr>
              <w:pStyle w:val="stylebox0"/>
            </w:pPr>
          </w:p>
        </w:tc>
        <w:tc>
          <w:tcPr>
            <w:tcW w:w="1260" w:type="dxa"/>
            <w:vAlign w:val="center"/>
          </w:tcPr>
          <w:p w14:paraId="05A6259D" w14:textId="77777777" w:rsidR="000B2218" w:rsidRDefault="000B2218">
            <w:pPr>
              <w:pStyle w:val="stylebox0"/>
            </w:pPr>
          </w:p>
        </w:tc>
        <w:tc>
          <w:tcPr>
            <w:tcW w:w="1080" w:type="dxa"/>
            <w:vAlign w:val="center"/>
          </w:tcPr>
          <w:p w14:paraId="51FD9F4C" w14:textId="77777777" w:rsidR="000B2218" w:rsidRDefault="000B2218">
            <w:pPr>
              <w:pStyle w:val="stylebox0"/>
              <w:jc w:val="center"/>
            </w:pPr>
          </w:p>
        </w:tc>
        <w:tc>
          <w:tcPr>
            <w:tcW w:w="1260" w:type="dxa"/>
            <w:vAlign w:val="center"/>
          </w:tcPr>
          <w:p w14:paraId="09D50758" w14:textId="77777777" w:rsidR="000B2218" w:rsidRDefault="000B2218">
            <w:pPr>
              <w:pStyle w:val="stylebox0"/>
              <w:jc w:val="center"/>
            </w:pPr>
          </w:p>
        </w:tc>
        <w:tc>
          <w:tcPr>
            <w:tcW w:w="2610" w:type="dxa"/>
            <w:vAlign w:val="center"/>
          </w:tcPr>
          <w:p w14:paraId="4C87818D" w14:textId="77777777" w:rsidR="000B2218" w:rsidRDefault="000B2218">
            <w:pPr>
              <w:pStyle w:val="stylebox0"/>
            </w:pPr>
          </w:p>
        </w:tc>
      </w:tr>
      <w:tr w:rsidR="000B2218" w14:paraId="4C925091" w14:textId="77777777">
        <w:trPr>
          <w:trHeight w:val="368"/>
        </w:trPr>
        <w:tc>
          <w:tcPr>
            <w:tcW w:w="1260" w:type="dxa"/>
            <w:vAlign w:val="center"/>
          </w:tcPr>
          <w:p w14:paraId="61E5E880" w14:textId="77777777" w:rsidR="000B2218" w:rsidRDefault="000B2218">
            <w:pPr>
              <w:pStyle w:val="stylebox0"/>
            </w:pPr>
          </w:p>
        </w:tc>
        <w:tc>
          <w:tcPr>
            <w:tcW w:w="2340" w:type="dxa"/>
            <w:vAlign w:val="center"/>
          </w:tcPr>
          <w:p w14:paraId="4C155788" w14:textId="77777777" w:rsidR="000B2218" w:rsidRDefault="000B2218">
            <w:pPr>
              <w:pStyle w:val="stylebox0"/>
            </w:pPr>
          </w:p>
        </w:tc>
        <w:tc>
          <w:tcPr>
            <w:tcW w:w="1260" w:type="dxa"/>
            <w:vAlign w:val="center"/>
          </w:tcPr>
          <w:p w14:paraId="69CBDEDC" w14:textId="77777777" w:rsidR="000B2218" w:rsidRDefault="000B2218">
            <w:pPr>
              <w:pStyle w:val="stylebox0"/>
            </w:pPr>
          </w:p>
        </w:tc>
        <w:tc>
          <w:tcPr>
            <w:tcW w:w="1080" w:type="dxa"/>
            <w:vAlign w:val="center"/>
          </w:tcPr>
          <w:p w14:paraId="4D3191B0" w14:textId="77777777" w:rsidR="000B2218" w:rsidRDefault="000B2218">
            <w:pPr>
              <w:pStyle w:val="stylebox0"/>
              <w:jc w:val="center"/>
            </w:pPr>
          </w:p>
        </w:tc>
        <w:tc>
          <w:tcPr>
            <w:tcW w:w="1260" w:type="dxa"/>
            <w:vAlign w:val="center"/>
          </w:tcPr>
          <w:p w14:paraId="01AED8C5" w14:textId="77777777" w:rsidR="000B2218" w:rsidRDefault="000B2218">
            <w:pPr>
              <w:pStyle w:val="stylebox0"/>
              <w:jc w:val="center"/>
            </w:pPr>
          </w:p>
        </w:tc>
        <w:tc>
          <w:tcPr>
            <w:tcW w:w="2610" w:type="dxa"/>
            <w:vAlign w:val="center"/>
          </w:tcPr>
          <w:p w14:paraId="2BBEAA26" w14:textId="77777777" w:rsidR="000B2218" w:rsidRDefault="000B2218">
            <w:pPr>
              <w:pStyle w:val="stylebox0"/>
            </w:pPr>
          </w:p>
        </w:tc>
      </w:tr>
      <w:tr w:rsidR="000B2218" w14:paraId="174A9E83" w14:textId="77777777">
        <w:trPr>
          <w:trHeight w:val="368"/>
        </w:trPr>
        <w:tc>
          <w:tcPr>
            <w:tcW w:w="1260" w:type="dxa"/>
            <w:vAlign w:val="center"/>
          </w:tcPr>
          <w:p w14:paraId="2429B693" w14:textId="77777777" w:rsidR="000B2218" w:rsidRDefault="000B2218">
            <w:pPr>
              <w:pStyle w:val="stylebox0"/>
            </w:pPr>
          </w:p>
        </w:tc>
        <w:tc>
          <w:tcPr>
            <w:tcW w:w="2340" w:type="dxa"/>
            <w:vAlign w:val="center"/>
          </w:tcPr>
          <w:p w14:paraId="6F4DEE74" w14:textId="77777777" w:rsidR="000B2218" w:rsidRDefault="000B2218">
            <w:pPr>
              <w:pStyle w:val="stylebox0"/>
            </w:pPr>
          </w:p>
        </w:tc>
        <w:tc>
          <w:tcPr>
            <w:tcW w:w="1260" w:type="dxa"/>
            <w:vAlign w:val="center"/>
          </w:tcPr>
          <w:p w14:paraId="1BC1DC2B" w14:textId="77777777" w:rsidR="000B2218" w:rsidRDefault="000B2218">
            <w:pPr>
              <w:pStyle w:val="stylebox0"/>
            </w:pPr>
          </w:p>
        </w:tc>
        <w:tc>
          <w:tcPr>
            <w:tcW w:w="1080" w:type="dxa"/>
            <w:vAlign w:val="center"/>
          </w:tcPr>
          <w:p w14:paraId="77281331" w14:textId="77777777" w:rsidR="000B2218" w:rsidRDefault="000B2218">
            <w:pPr>
              <w:pStyle w:val="stylebox0"/>
              <w:jc w:val="center"/>
            </w:pPr>
          </w:p>
        </w:tc>
        <w:tc>
          <w:tcPr>
            <w:tcW w:w="1260" w:type="dxa"/>
          </w:tcPr>
          <w:p w14:paraId="57753A22" w14:textId="77777777" w:rsidR="000B2218" w:rsidRDefault="000B2218">
            <w:pPr>
              <w:pStyle w:val="stylebox0"/>
            </w:pPr>
          </w:p>
        </w:tc>
        <w:tc>
          <w:tcPr>
            <w:tcW w:w="2610" w:type="dxa"/>
            <w:vAlign w:val="center"/>
          </w:tcPr>
          <w:p w14:paraId="47440397" w14:textId="77777777" w:rsidR="000B2218" w:rsidRDefault="000B2218">
            <w:pPr>
              <w:pStyle w:val="stylebox0"/>
            </w:pPr>
          </w:p>
        </w:tc>
      </w:tr>
    </w:tbl>
    <w:p w14:paraId="24AFB539" w14:textId="77777777" w:rsidR="000B2218" w:rsidRDefault="000B2218">
      <w:pPr>
        <w:rPr>
          <w:rFonts w:cs="Arial"/>
          <w:b/>
        </w:rPr>
      </w:pPr>
    </w:p>
    <w:p w14:paraId="03C816F0" w14:textId="77777777" w:rsidR="000B2218" w:rsidRDefault="00F32B67">
      <w:pPr>
        <w:rPr>
          <w:rFonts w:cs="Arial"/>
          <w:b/>
        </w:rPr>
      </w:pPr>
      <w:r>
        <w:rPr>
          <w:rFonts w:cs="Arial"/>
          <w:b/>
        </w:rPr>
        <w:br w:type="page"/>
      </w:r>
    </w:p>
    <w:p w14:paraId="2E24B6C0" w14:textId="77777777" w:rsidR="000B2218" w:rsidRDefault="00F32B67">
      <w:pPr>
        <w:spacing w:before="120" w:after="120"/>
        <w:rPr>
          <w:rFonts w:cs="Arial"/>
          <w:sz w:val="24"/>
          <w:szCs w:val="24"/>
        </w:rPr>
      </w:pPr>
      <w:r>
        <w:rPr>
          <w:rFonts w:cs="Arial"/>
          <w:b/>
          <w:sz w:val="24"/>
          <w:szCs w:val="24"/>
        </w:rPr>
        <w:lastRenderedPageBreak/>
        <w:t xml:space="preserve">Document Sign off </w:t>
      </w:r>
      <w:r>
        <w:rPr>
          <w:rFonts w:cs="Arial"/>
          <w:b/>
          <w:sz w:val="24"/>
          <w:szCs w:val="24"/>
        </w:rPr>
        <w:t>Details</w:t>
      </w:r>
      <w:r>
        <w:rPr>
          <w:rFonts w:cs="Arial"/>
          <w:sz w:val="24"/>
          <w:szCs w:val="24"/>
        </w:rPr>
        <w:t>:</w:t>
      </w:r>
      <w:bookmarkStart w:id="6" w:name="_Toc256107555"/>
      <w:bookmarkStart w:id="7" w:name="_Toc256941689"/>
      <w:bookmarkStart w:id="8" w:name="_Toc256941793"/>
      <w:bookmarkStart w:id="9" w:name="_Toc256421890"/>
      <w:bookmarkStart w:id="10" w:name="_Toc256415314"/>
      <w:bookmarkStart w:id="11" w:name="_Toc256940271"/>
      <w:bookmarkStart w:id="12" w:name="_Toc256421463"/>
      <w:bookmarkStart w:id="13" w:name="_Toc256415341"/>
      <w:bookmarkStart w:id="14" w:name="_Toc256941710"/>
      <w:bookmarkStart w:id="15" w:name="_Toc256413578"/>
      <w:bookmarkStart w:id="16" w:name="_Toc256940293"/>
      <w:bookmarkStart w:id="17" w:name="_Toc256940309"/>
      <w:bookmarkStart w:id="18" w:name="_Toc256107592"/>
      <w:bookmarkStart w:id="19" w:name="_Toc256413588"/>
      <w:bookmarkStart w:id="20" w:name="_Toc256106244"/>
      <w:bookmarkStart w:id="21" w:name="_Toc256421808"/>
      <w:bookmarkStart w:id="22" w:name="_Toc256421430"/>
      <w:bookmarkStart w:id="23" w:name="_Toc256415304"/>
      <w:bookmarkStart w:id="24" w:name="_Toc256106243"/>
      <w:bookmarkStart w:id="25" w:name="_Toc256941798"/>
      <w:bookmarkStart w:id="26" w:name="_Toc256421792"/>
      <w:bookmarkStart w:id="27" w:name="_Toc256421780"/>
      <w:bookmarkStart w:id="28" w:name="_Toc256421895"/>
      <w:bookmarkStart w:id="29" w:name="_Toc256940303"/>
      <w:bookmarkStart w:id="30" w:name="_Toc256106222"/>
      <w:bookmarkStart w:id="31" w:name="_Toc256421896"/>
      <w:bookmarkStart w:id="32" w:name="_Toc256421420"/>
      <w:bookmarkStart w:id="33" w:name="_Toc256421853"/>
      <w:bookmarkStart w:id="34" w:name="_Toc256941777"/>
      <w:bookmarkStart w:id="35" w:name="_Toc256413605"/>
      <w:bookmarkStart w:id="36" w:name="_Toc256107582"/>
      <w:bookmarkStart w:id="37" w:name="_Toc256941716"/>
      <w:bookmarkStart w:id="38" w:name="_Toc256413567"/>
      <w:bookmarkStart w:id="39" w:name="_Toc256421973"/>
      <w:bookmarkStart w:id="40" w:name="_Toc256941700"/>
      <w:bookmarkStart w:id="41" w:name="_Toc256415336"/>
      <w:bookmarkStart w:id="42" w:name="_Toc256421874"/>
      <w:bookmarkStart w:id="43" w:name="_Toc256107587"/>
      <w:bookmarkStart w:id="44" w:name="_Toc256421946"/>
      <w:bookmarkStart w:id="45" w:name="_Toc256421935"/>
      <w:bookmarkStart w:id="46" w:name="_Toc256107597"/>
      <w:bookmarkStart w:id="47" w:name="_Toc256421435"/>
      <w:bookmarkStart w:id="48" w:name="_Toc256107570"/>
      <w:bookmarkStart w:id="49" w:name="_Toc256107565"/>
      <w:bookmarkStart w:id="50" w:name="_Toc256940298"/>
      <w:bookmarkStart w:id="51" w:name="_Toc256940276"/>
      <w:bookmarkStart w:id="52" w:name="_Toc256415319"/>
      <w:bookmarkStart w:id="53" w:name="_Toc256421868"/>
      <w:bookmarkStart w:id="54" w:name="_Toc256421941"/>
      <w:bookmarkStart w:id="55" w:name="_Toc256421863"/>
      <w:bookmarkStart w:id="56" w:name="_Toc256421807"/>
      <w:bookmarkStart w:id="57" w:name="_Toc256941732"/>
      <w:bookmarkStart w:id="58" w:name="_Toc256421951"/>
      <w:bookmarkStart w:id="59" w:name="_Toc256413616"/>
      <w:bookmarkStart w:id="60" w:name="_Toc256940308"/>
      <w:bookmarkStart w:id="61" w:name="_Toc256421858"/>
      <w:bookmarkStart w:id="62" w:name="_Toc256421759"/>
      <w:bookmarkStart w:id="63" w:name="_Toc256421978"/>
      <w:bookmarkStart w:id="64" w:name="_Toc256413615"/>
      <w:bookmarkStart w:id="65" w:name="_Toc256941695"/>
      <w:bookmarkStart w:id="66" w:name="_Toc256107598"/>
      <w:bookmarkStart w:id="67" w:name="_Toc256421880"/>
      <w:bookmarkStart w:id="68" w:name="_Toc256421765"/>
      <w:bookmarkStart w:id="69" w:name="_Toc256421770"/>
      <w:bookmarkStart w:id="70" w:name="_Toc256106228"/>
      <w:bookmarkStart w:id="71" w:name="_Toc256421956"/>
      <w:bookmarkStart w:id="72" w:name="_Toc256941722"/>
      <w:bookmarkStart w:id="73" w:name="_Toc256941705"/>
      <w:bookmarkStart w:id="74" w:name="_Toc256107560"/>
      <w:bookmarkStart w:id="75" w:name="_Toc256413600"/>
      <w:bookmarkStart w:id="76" w:name="_Toc256421847"/>
      <w:bookmarkStart w:id="77" w:name="_Toc256413583"/>
      <w:bookmarkStart w:id="78" w:name="_Toc256415298"/>
      <w:bookmarkStart w:id="79" w:name="_Toc256421462"/>
      <w:bookmarkStart w:id="80" w:name="_Toc256941727"/>
      <w:bookmarkStart w:id="81" w:name="_Toc256413594"/>
      <w:bookmarkStart w:id="82" w:name="_Toc256941825"/>
      <w:bookmarkStart w:id="83" w:name="_Toc256421968"/>
      <w:bookmarkStart w:id="84" w:name="_Toc256413610"/>
      <w:bookmarkStart w:id="85" w:name="_Toc256941826"/>
      <w:bookmarkStart w:id="86" w:name="_Toc256421775"/>
      <w:bookmarkStart w:id="87" w:name="_Toc256106238"/>
      <w:bookmarkStart w:id="88" w:name="_Toc256421457"/>
      <w:bookmarkStart w:id="89" w:name="_Toc256107576"/>
      <w:bookmarkStart w:id="90" w:name="_Toc256421786"/>
      <w:bookmarkStart w:id="91" w:name="_Toc256421962"/>
      <w:bookmarkStart w:id="92" w:name="_Toc256940287"/>
      <w:bookmarkStart w:id="93" w:name="_Toc256941783"/>
      <w:bookmarkStart w:id="94" w:name="_Toc256941788"/>
      <w:bookmarkStart w:id="95" w:name="_Toc256106233"/>
      <w:bookmarkStart w:id="96" w:name="_Toc256940281"/>
      <w:bookmarkStart w:id="97" w:name="_Toc256941820"/>
      <w:bookmarkStart w:id="98" w:name="_Toc256421447"/>
      <w:bookmarkStart w:id="99" w:name="_Toc256421452"/>
      <w:bookmarkStart w:id="100" w:name="_Toc256415325"/>
      <w:bookmarkStart w:id="101" w:name="_Toc256941738"/>
      <w:bookmarkStart w:id="102" w:name="_Toc256941815"/>
      <w:bookmarkStart w:id="103" w:name="_Toc256421802"/>
      <w:bookmarkStart w:id="104" w:name="_Toc256415347"/>
      <w:bookmarkStart w:id="105" w:name="_Toc256940260"/>
      <w:bookmarkStart w:id="106" w:name="_Toc256421885"/>
      <w:bookmarkStart w:id="107" w:name="_Toc256421984"/>
      <w:bookmarkStart w:id="108" w:name="_Toc256421414"/>
      <w:bookmarkStart w:id="109" w:name="_Toc256940266"/>
      <w:bookmarkStart w:id="110" w:name="_Toc256421425"/>
      <w:bookmarkStart w:id="111" w:name="_Toc256107549"/>
      <w:bookmarkStart w:id="112" w:name="_Toc256941737"/>
      <w:bookmarkStart w:id="113" w:name="_Toc256421983"/>
      <w:bookmarkStart w:id="114" w:name="_Toc256415346"/>
      <w:bookmarkStart w:id="115" w:name="_Toc256941810"/>
      <w:bookmarkStart w:id="116" w:name="_Toc256415331"/>
      <w:bookmarkStart w:id="117" w:name="_Toc256941804"/>
      <w:bookmarkStart w:id="118" w:name="_Toc256421441"/>
      <w:bookmarkStart w:id="119" w:name="_Toc256421797"/>
      <w:bookmarkStart w:id="120" w:name="_Toc256413573"/>
      <w:bookmarkStart w:id="121" w:name="_Toc256415309"/>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5183BB1E" w14:textId="794FCA4C" w:rsidR="000B2218" w:rsidRDefault="009C7F48">
      <w:pPr>
        <w:spacing w:before="120" w:after="120"/>
        <w:rPr>
          <w:rFonts w:cs="Arial"/>
          <w:sz w:val="24"/>
          <w:szCs w:val="24"/>
        </w:rPr>
      </w:pPr>
      <w:r>
        <w:rPr>
          <w:rFonts w:cs="Arial"/>
          <w:i/>
          <w:sz w:val="24"/>
          <w:szCs w:val="24"/>
          <w:u w:val="single"/>
        </w:rPr>
        <w:t xml:space="preserve">   </w:t>
      </w:r>
      <w:r w:rsidR="00F32B67">
        <w:rPr>
          <w:rFonts w:cs="Arial"/>
          <w:sz w:val="24"/>
          <w:szCs w:val="24"/>
        </w:rPr>
        <w:t>:</w:t>
      </w:r>
    </w:p>
    <w:p w14:paraId="45AE3FCC" w14:textId="77777777" w:rsidR="000B2218" w:rsidRDefault="000B2218">
      <w:pPr>
        <w:spacing w:before="120" w:after="120"/>
        <w:rPr>
          <w:rFonts w:cs="Arial"/>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800"/>
        <w:gridCol w:w="1620"/>
        <w:gridCol w:w="2970"/>
      </w:tblGrid>
      <w:tr w:rsidR="000B2218" w14:paraId="218176F9" w14:textId="77777777">
        <w:trPr>
          <w:trHeight w:val="350"/>
        </w:trPr>
        <w:tc>
          <w:tcPr>
            <w:tcW w:w="3330" w:type="dxa"/>
            <w:shd w:val="clear" w:color="auto" w:fill="C0C0C0"/>
            <w:vAlign w:val="center"/>
          </w:tcPr>
          <w:p w14:paraId="48D23D0A" w14:textId="77777777" w:rsidR="000B2218" w:rsidRDefault="00F32B67">
            <w:pPr>
              <w:pStyle w:val="stylebox0"/>
              <w:rPr>
                <w:b/>
              </w:rPr>
            </w:pPr>
            <w:r>
              <w:rPr>
                <w:b/>
              </w:rPr>
              <w:t>Name</w:t>
            </w:r>
          </w:p>
        </w:tc>
        <w:tc>
          <w:tcPr>
            <w:tcW w:w="1800" w:type="dxa"/>
            <w:shd w:val="clear" w:color="auto" w:fill="C0C0C0"/>
            <w:vAlign w:val="center"/>
          </w:tcPr>
          <w:p w14:paraId="447C90DC" w14:textId="77777777" w:rsidR="000B2218" w:rsidRDefault="00F32B67">
            <w:pPr>
              <w:pStyle w:val="stylebox0"/>
              <w:rPr>
                <w:b/>
              </w:rPr>
            </w:pPr>
            <w:r>
              <w:rPr>
                <w:b/>
              </w:rPr>
              <w:t>Role</w:t>
            </w:r>
          </w:p>
        </w:tc>
        <w:tc>
          <w:tcPr>
            <w:tcW w:w="1620" w:type="dxa"/>
            <w:shd w:val="clear" w:color="auto" w:fill="C0C0C0"/>
            <w:vAlign w:val="center"/>
          </w:tcPr>
          <w:p w14:paraId="79CE14CC" w14:textId="77777777" w:rsidR="000B2218" w:rsidRDefault="00F32B67">
            <w:pPr>
              <w:pStyle w:val="stylebox0"/>
              <w:rPr>
                <w:b/>
              </w:rPr>
            </w:pPr>
            <w:r>
              <w:rPr>
                <w:b/>
              </w:rPr>
              <w:t>Sign off Date</w:t>
            </w:r>
          </w:p>
        </w:tc>
        <w:tc>
          <w:tcPr>
            <w:tcW w:w="2970" w:type="dxa"/>
            <w:shd w:val="clear" w:color="auto" w:fill="C0C0C0"/>
            <w:vAlign w:val="center"/>
          </w:tcPr>
          <w:p w14:paraId="7200BDE2" w14:textId="77777777" w:rsidR="000B2218" w:rsidRDefault="00F32B67">
            <w:pPr>
              <w:pStyle w:val="stylebox0"/>
              <w:rPr>
                <w:b/>
              </w:rPr>
            </w:pPr>
            <w:r>
              <w:rPr>
                <w:b/>
              </w:rPr>
              <w:t>Signature</w:t>
            </w:r>
          </w:p>
        </w:tc>
      </w:tr>
      <w:tr w:rsidR="000B2218" w14:paraId="1BAEFFD7" w14:textId="77777777">
        <w:trPr>
          <w:trHeight w:val="1025"/>
        </w:trPr>
        <w:tc>
          <w:tcPr>
            <w:tcW w:w="3330" w:type="dxa"/>
            <w:vAlign w:val="center"/>
          </w:tcPr>
          <w:p w14:paraId="7EBDE946" w14:textId="77777777" w:rsidR="000B2218" w:rsidRDefault="000B2218">
            <w:pPr>
              <w:pStyle w:val="stylebox0"/>
            </w:pPr>
          </w:p>
        </w:tc>
        <w:tc>
          <w:tcPr>
            <w:tcW w:w="1800" w:type="dxa"/>
            <w:vAlign w:val="center"/>
          </w:tcPr>
          <w:p w14:paraId="56AB12D2" w14:textId="77777777" w:rsidR="000B2218" w:rsidRDefault="000B2218">
            <w:pPr>
              <w:pStyle w:val="stylebox0"/>
            </w:pPr>
          </w:p>
        </w:tc>
        <w:tc>
          <w:tcPr>
            <w:tcW w:w="1620" w:type="dxa"/>
            <w:vAlign w:val="center"/>
          </w:tcPr>
          <w:p w14:paraId="7BFDEDCF" w14:textId="77777777" w:rsidR="000B2218" w:rsidRDefault="000B2218">
            <w:pPr>
              <w:pStyle w:val="stylebox0"/>
            </w:pPr>
          </w:p>
        </w:tc>
        <w:tc>
          <w:tcPr>
            <w:tcW w:w="2970" w:type="dxa"/>
            <w:vAlign w:val="center"/>
          </w:tcPr>
          <w:p w14:paraId="57991123" w14:textId="77777777" w:rsidR="000B2218" w:rsidRDefault="000B2218">
            <w:pPr>
              <w:pStyle w:val="stylebox0"/>
            </w:pPr>
          </w:p>
          <w:p w14:paraId="26335E22" w14:textId="77777777" w:rsidR="000B2218" w:rsidRDefault="000B2218">
            <w:pPr>
              <w:pStyle w:val="stylebox0"/>
            </w:pPr>
          </w:p>
        </w:tc>
      </w:tr>
      <w:tr w:rsidR="000B2218" w14:paraId="0CB465C7" w14:textId="77777777">
        <w:trPr>
          <w:trHeight w:val="1079"/>
        </w:trPr>
        <w:tc>
          <w:tcPr>
            <w:tcW w:w="3330" w:type="dxa"/>
            <w:vAlign w:val="center"/>
          </w:tcPr>
          <w:p w14:paraId="2399AB81" w14:textId="77777777" w:rsidR="000B2218" w:rsidRDefault="000B2218">
            <w:pPr>
              <w:pStyle w:val="stylebox0"/>
            </w:pPr>
          </w:p>
        </w:tc>
        <w:tc>
          <w:tcPr>
            <w:tcW w:w="1800" w:type="dxa"/>
            <w:vAlign w:val="center"/>
          </w:tcPr>
          <w:p w14:paraId="595549E1" w14:textId="77777777" w:rsidR="000B2218" w:rsidRDefault="000B2218">
            <w:pPr>
              <w:pStyle w:val="stylebox0"/>
            </w:pPr>
          </w:p>
        </w:tc>
        <w:tc>
          <w:tcPr>
            <w:tcW w:w="1620" w:type="dxa"/>
            <w:vAlign w:val="center"/>
          </w:tcPr>
          <w:p w14:paraId="38002AA9" w14:textId="77777777" w:rsidR="000B2218" w:rsidRDefault="000B2218">
            <w:pPr>
              <w:pStyle w:val="stylebox0"/>
            </w:pPr>
          </w:p>
        </w:tc>
        <w:tc>
          <w:tcPr>
            <w:tcW w:w="2970" w:type="dxa"/>
            <w:vAlign w:val="center"/>
          </w:tcPr>
          <w:p w14:paraId="79715AC6" w14:textId="77777777" w:rsidR="000B2218" w:rsidRDefault="000B2218">
            <w:pPr>
              <w:pStyle w:val="stylebox0"/>
            </w:pPr>
          </w:p>
        </w:tc>
      </w:tr>
      <w:tr w:rsidR="000B2218" w14:paraId="11F39276" w14:textId="77777777">
        <w:trPr>
          <w:trHeight w:val="1151"/>
        </w:trPr>
        <w:tc>
          <w:tcPr>
            <w:tcW w:w="3330" w:type="dxa"/>
            <w:vAlign w:val="center"/>
          </w:tcPr>
          <w:p w14:paraId="7FB142E7" w14:textId="77777777" w:rsidR="000B2218" w:rsidRDefault="000B2218">
            <w:pPr>
              <w:pStyle w:val="stylebox0"/>
            </w:pPr>
          </w:p>
        </w:tc>
        <w:tc>
          <w:tcPr>
            <w:tcW w:w="1800" w:type="dxa"/>
            <w:vAlign w:val="center"/>
          </w:tcPr>
          <w:p w14:paraId="4E60A049" w14:textId="77777777" w:rsidR="000B2218" w:rsidRDefault="000B2218">
            <w:pPr>
              <w:pStyle w:val="stylebox0"/>
            </w:pPr>
          </w:p>
        </w:tc>
        <w:tc>
          <w:tcPr>
            <w:tcW w:w="1620" w:type="dxa"/>
            <w:vAlign w:val="center"/>
          </w:tcPr>
          <w:p w14:paraId="6BF200D6" w14:textId="77777777" w:rsidR="000B2218" w:rsidRDefault="000B2218">
            <w:pPr>
              <w:pStyle w:val="stylebox0"/>
            </w:pPr>
          </w:p>
        </w:tc>
        <w:tc>
          <w:tcPr>
            <w:tcW w:w="2970" w:type="dxa"/>
            <w:vAlign w:val="center"/>
          </w:tcPr>
          <w:p w14:paraId="3E16F64C" w14:textId="77777777" w:rsidR="000B2218" w:rsidRDefault="000B2218">
            <w:pPr>
              <w:pStyle w:val="stylebox0"/>
            </w:pPr>
          </w:p>
        </w:tc>
      </w:tr>
      <w:tr w:rsidR="000B2218" w14:paraId="4D45F5C5" w14:textId="77777777">
        <w:trPr>
          <w:trHeight w:val="1160"/>
        </w:trPr>
        <w:tc>
          <w:tcPr>
            <w:tcW w:w="3330" w:type="dxa"/>
            <w:vAlign w:val="center"/>
          </w:tcPr>
          <w:p w14:paraId="48466BF8" w14:textId="77777777" w:rsidR="000B2218" w:rsidRDefault="000B2218">
            <w:pPr>
              <w:pStyle w:val="stylebox0"/>
            </w:pPr>
          </w:p>
        </w:tc>
        <w:tc>
          <w:tcPr>
            <w:tcW w:w="1800" w:type="dxa"/>
            <w:vAlign w:val="center"/>
          </w:tcPr>
          <w:p w14:paraId="50A8DE49" w14:textId="77777777" w:rsidR="000B2218" w:rsidRDefault="000B2218">
            <w:pPr>
              <w:pStyle w:val="stylebox0"/>
            </w:pPr>
          </w:p>
        </w:tc>
        <w:tc>
          <w:tcPr>
            <w:tcW w:w="1620" w:type="dxa"/>
            <w:vAlign w:val="center"/>
          </w:tcPr>
          <w:p w14:paraId="79648483" w14:textId="77777777" w:rsidR="000B2218" w:rsidRDefault="000B2218">
            <w:pPr>
              <w:pStyle w:val="stylebox0"/>
            </w:pPr>
          </w:p>
        </w:tc>
        <w:tc>
          <w:tcPr>
            <w:tcW w:w="2970" w:type="dxa"/>
            <w:vAlign w:val="center"/>
          </w:tcPr>
          <w:p w14:paraId="203C884F" w14:textId="77777777" w:rsidR="000B2218" w:rsidRDefault="000B2218">
            <w:pPr>
              <w:pStyle w:val="stylebox0"/>
              <w:jc w:val="center"/>
            </w:pPr>
          </w:p>
        </w:tc>
      </w:tr>
    </w:tbl>
    <w:p w14:paraId="0FF273D1" w14:textId="77777777" w:rsidR="000B2218" w:rsidRDefault="000B2218">
      <w:pPr>
        <w:spacing w:before="120" w:after="120"/>
        <w:rPr>
          <w:rFonts w:cs="Arial"/>
        </w:rPr>
      </w:pPr>
    </w:p>
    <w:p w14:paraId="6351C5F5" w14:textId="77777777" w:rsidR="000B2218" w:rsidRDefault="00F32B67">
      <w:pPr>
        <w:spacing w:before="120" w:after="120"/>
        <w:rPr>
          <w:rFonts w:cs="Arial"/>
        </w:rPr>
      </w:pPr>
      <w:r>
        <w:rPr>
          <w:rFonts w:cs="Arial"/>
        </w:rPr>
        <w:br w:type="page"/>
      </w:r>
    </w:p>
    <w:p w14:paraId="53242836" w14:textId="77777777" w:rsidR="000B2218" w:rsidRDefault="00F32B67">
      <w:pPr>
        <w:pStyle w:val="Heading1"/>
        <w:numPr>
          <w:ilvl w:val="0"/>
          <w:numId w:val="0"/>
        </w:numPr>
      </w:pPr>
      <w:bookmarkStart w:id="122" w:name="_Toc41246290"/>
      <w:bookmarkStart w:id="123" w:name="_Toc7867"/>
      <w:r>
        <w:lastRenderedPageBreak/>
        <w:t>TABLE OF CONTENTS</w:t>
      </w:r>
      <w:bookmarkEnd w:id="122"/>
      <w:bookmarkEnd w:id="123"/>
    </w:p>
    <w:p w14:paraId="2D278226" w14:textId="709581E4" w:rsidR="000B2218" w:rsidRDefault="00F32B67">
      <w:pPr>
        <w:pStyle w:val="TOC1"/>
        <w:tabs>
          <w:tab w:val="right" w:leader="dot" w:pos="9634"/>
        </w:tabs>
      </w:pPr>
      <w:r>
        <w:rPr>
          <w:rFonts w:cs="Arial"/>
          <w:b w:val="0"/>
          <w:bCs w:val="0"/>
          <w:caps/>
        </w:rPr>
        <w:fldChar w:fldCharType="begin"/>
      </w:r>
      <w:r>
        <w:rPr>
          <w:rFonts w:cs="Arial"/>
          <w:b w:val="0"/>
          <w:bCs w:val="0"/>
          <w:caps/>
        </w:rPr>
        <w:instrText xml:space="preserve"> TOC \o "1-4" \h \z \u </w:instrText>
      </w:r>
      <w:r>
        <w:rPr>
          <w:rFonts w:cs="Arial"/>
          <w:b w:val="0"/>
          <w:bCs w:val="0"/>
          <w:caps/>
        </w:rPr>
        <w:fldChar w:fldCharType="separate"/>
      </w:r>
      <w:hyperlink w:anchor="_Toc20133" w:history="1">
        <w:r>
          <w:t>DOCUMENT INFORMATION</w:t>
        </w:r>
        <w:r>
          <w:tab/>
        </w:r>
        <w:r>
          <w:fldChar w:fldCharType="begin"/>
        </w:r>
        <w:r>
          <w:instrText xml:space="preserve"> PAGEREF _Toc20133 </w:instrText>
        </w:r>
        <w:r>
          <w:fldChar w:fldCharType="separate"/>
        </w:r>
        <w:r w:rsidR="009C7F48">
          <w:rPr>
            <w:noProof/>
          </w:rPr>
          <w:t>1</w:t>
        </w:r>
        <w:r>
          <w:fldChar w:fldCharType="end"/>
        </w:r>
      </w:hyperlink>
    </w:p>
    <w:p w14:paraId="5FB8C02C" w14:textId="470C0B70" w:rsidR="000B2218" w:rsidRDefault="00F32B67">
      <w:pPr>
        <w:pStyle w:val="TOC1"/>
        <w:tabs>
          <w:tab w:val="right" w:leader="dot" w:pos="9634"/>
        </w:tabs>
      </w:pPr>
      <w:hyperlink w:anchor="_Toc7867" w:history="1">
        <w:r>
          <w:t>TABLE OF CONTENTS</w:t>
        </w:r>
        <w:r>
          <w:tab/>
        </w:r>
        <w:r>
          <w:fldChar w:fldCharType="begin"/>
        </w:r>
        <w:r>
          <w:instrText xml:space="preserve"> PAGEREF _Toc7867 </w:instrText>
        </w:r>
        <w:r>
          <w:fldChar w:fldCharType="separate"/>
        </w:r>
        <w:r w:rsidR="009C7F48">
          <w:rPr>
            <w:noProof/>
          </w:rPr>
          <w:t>6</w:t>
        </w:r>
        <w:r>
          <w:fldChar w:fldCharType="end"/>
        </w:r>
      </w:hyperlink>
    </w:p>
    <w:p w14:paraId="4DB1460E" w14:textId="3F19ABF8" w:rsidR="000B2218" w:rsidRDefault="00F32B67">
      <w:pPr>
        <w:pStyle w:val="TOC1"/>
        <w:tabs>
          <w:tab w:val="right" w:leader="dot" w:pos="9634"/>
        </w:tabs>
      </w:pPr>
      <w:hyperlink w:anchor="_Toc10376" w:history="1">
        <w:r>
          <w:t>ABBREVATIONS</w:t>
        </w:r>
        <w:r>
          <w:tab/>
        </w:r>
        <w:r>
          <w:fldChar w:fldCharType="begin"/>
        </w:r>
        <w:r>
          <w:instrText xml:space="preserve"> PAGEREF _Toc10376 </w:instrText>
        </w:r>
        <w:r>
          <w:fldChar w:fldCharType="separate"/>
        </w:r>
        <w:r w:rsidR="009C7F48">
          <w:rPr>
            <w:noProof/>
          </w:rPr>
          <w:t>8</w:t>
        </w:r>
        <w:r>
          <w:fldChar w:fldCharType="end"/>
        </w:r>
      </w:hyperlink>
    </w:p>
    <w:p w14:paraId="24D95A68" w14:textId="7DD1E9DF" w:rsidR="000B2218" w:rsidRDefault="00F32B67">
      <w:pPr>
        <w:pStyle w:val="TOC1"/>
        <w:tabs>
          <w:tab w:val="right" w:leader="dot" w:pos="9634"/>
        </w:tabs>
      </w:pPr>
      <w:hyperlink w:anchor="_Toc12390" w:history="1">
        <w:r>
          <w:t>Visio Legends</w:t>
        </w:r>
        <w:r>
          <w:tab/>
        </w:r>
        <w:r>
          <w:fldChar w:fldCharType="begin"/>
        </w:r>
        <w:r>
          <w:instrText xml:space="preserve"> PAGEREF _Toc12390 </w:instrText>
        </w:r>
        <w:r>
          <w:fldChar w:fldCharType="separate"/>
        </w:r>
        <w:r w:rsidR="009C7F48">
          <w:rPr>
            <w:noProof/>
          </w:rPr>
          <w:t>9</w:t>
        </w:r>
        <w:r>
          <w:fldChar w:fldCharType="end"/>
        </w:r>
      </w:hyperlink>
    </w:p>
    <w:p w14:paraId="416E2105" w14:textId="75E5BF8A" w:rsidR="000B2218" w:rsidRDefault="00F32B67">
      <w:pPr>
        <w:pStyle w:val="TOC1"/>
        <w:tabs>
          <w:tab w:val="right" w:leader="dot" w:pos="9634"/>
        </w:tabs>
      </w:pPr>
      <w:hyperlink w:anchor="_Toc11948" w:history="1">
        <w:r>
          <w:t>SECTION I: Overview</w:t>
        </w:r>
        <w:r>
          <w:tab/>
        </w:r>
        <w:r>
          <w:fldChar w:fldCharType="begin"/>
        </w:r>
        <w:r>
          <w:instrText xml:space="preserve"> PAGEREF _Toc11948 </w:instrText>
        </w:r>
        <w:r>
          <w:fldChar w:fldCharType="separate"/>
        </w:r>
        <w:r w:rsidR="009C7F48">
          <w:rPr>
            <w:noProof/>
          </w:rPr>
          <w:t>10</w:t>
        </w:r>
        <w:r>
          <w:fldChar w:fldCharType="end"/>
        </w:r>
      </w:hyperlink>
    </w:p>
    <w:p w14:paraId="38F5A378" w14:textId="243FBCA2" w:rsidR="000B2218" w:rsidRDefault="00F32B67">
      <w:pPr>
        <w:pStyle w:val="TOC1"/>
        <w:tabs>
          <w:tab w:val="right" w:leader="dot" w:pos="9634"/>
        </w:tabs>
      </w:pPr>
      <w:hyperlink w:anchor="_Toc8492" w:history="1">
        <w:r>
          <w:t xml:space="preserve">1.1 </w:t>
        </w:r>
        <w:r>
          <w:t>List of Business Processes and Sub-Processes</w:t>
        </w:r>
        <w:r>
          <w:tab/>
        </w:r>
        <w:r>
          <w:fldChar w:fldCharType="begin"/>
        </w:r>
        <w:r>
          <w:instrText xml:space="preserve"> PAGEREF _Toc8492 </w:instrText>
        </w:r>
        <w:r>
          <w:fldChar w:fldCharType="separate"/>
        </w:r>
        <w:r w:rsidR="009C7F48">
          <w:rPr>
            <w:noProof/>
          </w:rPr>
          <w:t>10</w:t>
        </w:r>
        <w:r>
          <w:fldChar w:fldCharType="end"/>
        </w:r>
      </w:hyperlink>
    </w:p>
    <w:p w14:paraId="428D0697" w14:textId="3E32A267" w:rsidR="000B2218" w:rsidRDefault="00F32B67">
      <w:pPr>
        <w:pStyle w:val="TOC1"/>
        <w:tabs>
          <w:tab w:val="right" w:leader="dot" w:pos="9634"/>
        </w:tabs>
      </w:pPr>
      <w:hyperlink w:anchor="_Toc13538" w:history="1">
        <w:r>
          <w:t xml:space="preserve">1.2 </w:t>
        </w:r>
        <w:r>
          <w:t>Process Overview: 200.10.22: DPE</w:t>
        </w:r>
        <w:r>
          <w:tab/>
        </w:r>
        <w:r>
          <w:fldChar w:fldCharType="begin"/>
        </w:r>
        <w:r>
          <w:instrText xml:space="preserve"> PAGEREF _Toc13538 </w:instrText>
        </w:r>
        <w:r>
          <w:fldChar w:fldCharType="separate"/>
        </w:r>
        <w:r w:rsidR="009C7F48">
          <w:rPr>
            <w:noProof/>
          </w:rPr>
          <w:t>11</w:t>
        </w:r>
        <w:r>
          <w:fldChar w:fldCharType="end"/>
        </w:r>
      </w:hyperlink>
    </w:p>
    <w:p w14:paraId="37429A16" w14:textId="39FC2A44" w:rsidR="000B2218" w:rsidRDefault="00F32B67">
      <w:pPr>
        <w:pStyle w:val="TOC1"/>
        <w:tabs>
          <w:tab w:val="right" w:leader="dot" w:pos="9634"/>
        </w:tabs>
      </w:pPr>
      <w:hyperlink w:anchor="_Toc24204" w:history="1">
        <w:r>
          <w:t xml:space="preserve">1.3 </w:t>
        </w:r>
        <w:r>
          <w:t>Key Data Structure</w:t>
        </w:r>
        <w:r>
          <w:tab/>
        </w:r>
        <w:r>
          <w:fldChar w:fldCharType="begin"/>
        </w:r>
        <w:r>
          <w:instrText xml:space="preserve"> PAGEREF _Toc24204 </w:instrText>
        </w:r>
        <w:r>
          <w:fldChar w:fldCharType="separate"/>
        </w:r>
        <w:r w:rsidR="009C7F48">
          <w:rPr>
            <w:noProof/>
          </w:rPr>
          <w:t>11</w:t>
        </w:r>
        <w:r>
          <w:fldChar w:fldCharType="end"/>
        </w:r>
      </w:hyperlink>
    </w:p>
    <w:p w14:paraId="111DFF8F" w14:textId="639CBD74" w:rsidR="000B2218" w:rsidRDefault="00F32B67">
      <w:pPr>
        <w:pStyle w:val="TOC1"/>
        <w:tabs>
          <w:tab w:val="right" w:leader="dot" w:pos="9634"/>
        </w:tabs>
      </w:pPr>
      <w:hyperlink w:anchor="_Toc32733" w:history="1">
        <w:r>
          <w:t>SECTION II: Sub Processes</w:t>
        </w:r>
        <w:r>
          <w:tab/>
        </w:r>
        <w:r>
          <w:fldChar w:fldCharType="begin"/>
        </w:r>
        <w:r>
          <w:instrText xml:space="preserve"> PAGEREF _Toc32733 </w:instrText>
        </w:r>
        <w:r>
          <w:fldChar w:fldCharType="separate"/>
        </w:r>
        <w:r w:rsidR="009C7F48">
          <w:rPr>
            <w:noProof/>
          </w:rPr>
          <w:t>12</w:t>
        </w:r>
        <w:r>
          <w:fldChar w:fldCharType="end"/>
        </w:r>
      </w:hyperlink>
    </w:p>
    <w:p w14:paraId="46E1C1F4" w14:textId="664C3787" w:rsidR="000B2218" w:rsidRDefault="00F32B67">
      <w:pPr>
        <w:pStyle w:val="TOC1"/>
        <w:tabs>
          <w:tab w:val="right" w:leader="dot" w:pos="9634"/>
        </w:tabs>
      </w:pPr>
      <w:hyperlink w:anchor="_Toc6895" w:history="1">
        <w:r>
          <w:t xml:space="preserve">2.1. </w:t>
        </w:r>
        <w:r>
          <w:t>Sub Process : 200.10.22.01:Export Operations</w:t>
        </w:r>
        <w:r>
          <w:tab/>
        </w:r>
        <w:r>
          <w:fldChar w:fldCharType="begin"/>
        </w:r>
        <w:r>
          <w:instrText xml:space="preserve"> PAGEREF _Toc6895 </w:instrText>
        </w:r>
        <w:r>
          <w:fldChar w:fldCharType="separate"/>
        </w:r>
        <w:r w:rsidR="009C7F48">
          <w:rPr>
            <w:noProof/>
          </w:rPr>
          <w:t>12</w:t>
        </w:r>
        <w:r>
          <w:fldChar w:fldCharType="end"/>
        </w:r>
      </w:hyperlink>
    </w:p>
    <w:p w14:paraId="5DDA7F89" w14:textId="045FC06F" w:rsidR="000B2218" w:rsidRDefault="00F32B67">
      <w:pPr>
        <w:pStyle w:val="TOC3"/>
        <w:tabs>
          <w:tab w:val="right" w:leader="dot" w:pos="9634"/>
        </w:tabs>
      </w:pPr>
      <w:hyperlink w:anchor="_Toc32469" w:history="1">
        <w:r>
          <w:t xml:space="preserve">2.1.1. </w:t>
        </w:r>
        <w:r>
          <w:t>Sub Process Brief Description</w:t>
        </w:r>
        <w:r>
          <w:tab/>
        </w:r>
        <w:r>
          <w:fldChar w:fldCharType="begin"/>
        </w:r>
        <w:r>
          <w:instrText xml:space="preserve"> PAGEREF _Toc32469 </w:instrText>
        </w:r>
        <w:r>
          <w:fldChar w:fldCharType="separate"/>
        </w:r>
        <w:r w:rsidR="009C7F48">
          <w:rPr>
            <w:noProof/>
          </w:rPr>
          <w:t>12</w:t>
        </w:r>
        <w:r>
          <w:fldChar w:fldCharType="end"/>
        </w:r>
      </w:hyperlink>
    </w:p>
    <w:p w14:paraId="225B9911" w14:textId="2EAFD309" w:rsidR="000B2218" w:rsidRDefault="00F32B67">
      <w:pPr>
        <w:pStyle w:val="TOC3"/>
        <w:tabs>
          <w:tab w:val="right" w:leader="dot" w:pos="9634"/>
        </w:tabs>
      </w:pPr>
      <w:hyperlink w:anchor="_Toc23873" w:history="1">
        <w:r>
          <w:t xml:space="preserve">2.1.2. </w:t>
        </w:r>
        <w:r>
          <w:t>Key Assumptions &amp; Dependencies</w:t>
        </w:r>
        <w:r>
          <w:tab/>
        </w:r>
        <w:r>
          <w:fldChar w:fldCharType="begin"/>
        </w:r>
        <w:r>
          <w:instrText xml:space="preserve"> PAGEREF _Toc23873 </w:instrText>
        </w:r>
        <w:r>
          <w:fldChar w:fldCharType="separate"/>
        </w:r>
        <w:r w:rsidR="009C7F48">
          <w:rPr>
            <w:noProof/>
          </w:rPr>
          <w:t>14</w:t>
        </w:r>
        <w:r>
          <w:fldChar w:fldCharType="end"/>
        </w:r>
      </w:hyperlink>
    </w:p>
    <w:p w14:paraId="2F0BE30A" w14:textId="6BFBB43C" w:rsidR="000B2218" w:rsidRDefault="00F32B67">
      <w:pPr>
        <w:pStyle w:val="TOC3"/>
        <w:tabs>
          <w:tab w:val="right" w:leader="dot" w:pos="9634"/>
        </w:tabs>
      </w:pPr>
      <w:hyperlink w:anchor="_Toc26453" w:history="1">
        <w:r>
          <w:t xml:space="preserve">2.1.3. </w:t>
        </w:r>
        <w:r>
          <w:t>To-Be Process Flow</w:t>
        </w:r>
        <w:r>
          <w:tab/>
        </w:r>
        <w:r>
          <w:fldChar w:fldCharType="begin"/>
        </w:r>
        <w:r>
          <w:instrText xml:space="preserve"> PAGEREF _Toc26453 </w:instrText>
        </w:r>
        <w:r>
          <w:fldChar w:fldCharType="separate"/>
        </w:r>
        <w:r w:rsidR="009C7F48">
          <w:rPr>
            <w:noProof/>
          </w:rPr>
          <w:t>15</w:t>
        </w:r>
        <w:r>
          <w:fldChar w:fldCharType="end"/>
        </w:r>
      </w:hyperlink>
    </w:p>
    <w:p w14:paraId="7611C382" w14:textId="19D8BEA6" w:rsidR="000B2218" w:rsidRDefault="00F32B67">
      <w:pPr>
        <w:pStyle w:val="TOC3"/>
        <w:tabs>
          <w:tab w:val="right" w:leader="dot" w:pos="9634"/>
        </w:tabs>
      </w:pPr>
      <w:hyperlink w:anchor="_Toc19967" w:history="1">
        <w:r>
          <w:t xml:space="preserve">2.1.4. </w:t>
        </w:r>
        <w:r>
          <w:t>To-Be Process Steps</w:t>
        </w:r>
        <w:r>
          <w:tab/>
        </w:r>
        <w:r>
          <w:fldChar w:fldCharType="begin"/>
        </w:r>
        <w:r>
          <w:instrText xml:space="preserve"> PAGEREF _Toc19967 </w:instrText>
        </w:r>
        <w:r>
          <w:fldChar w:fldCharType="separate"/>
        </w:r>
        <w:r w:rsidR="009C7F48">
          <w:rPr>
            <w:noProof/>
          </w:rPr>
          <w:t>16</w:t>
        </w:r>
        <w:r>
          <w:fldChar w:fldCharType="end"/>
        </w:r>
      </w:hyperlink>
    </w:p>
    <w:p w14:paraId="22863A01" w14:textId="205AD9B2" w:rsidR="000B2218" w:rsidRDefault="00F32B67">
      <w:pPr>
        <w:pStyle w:val="TOC3"/>
        <w:tabs>
          <w:tab w:val="right" w:leader="dot" w:pos="9634"/>
        </w:tabs>
      </w:pPr>
      <w:hyperlink w:anchor="_Toc27773" w:history="1">
        <w:r>
          <w:t xml:space="preserve">2.1.5. </w:t>
        </w:r>
        <w:r>
          <w:t>Process Variation</w:t>
        </w:r>
        <w:r>
          <w:tab/>
        </w:r>
        <w:r>
          <w:fldChar w:fldCharType="begin"/>
        </w:r>
        <w:r>
          <w:instrText xml:space="preserve"> PAGEREF _Toc27773 </w:instrText>
        </w:r>
        <w:r>
          <w:fldChar w:fldCharType="separate"/>
        </w:r>
        <w:r w:rsidR="009C7F48">
          <w:rPr>
            <w:noProof/>
          </w:rPr>
          <w:t>18</w:t>
        </w:r>
        <w:r>
          <w:fldChar w:fldCharType="end"/>
        </w:r>
      </w:hyperlink>
    </w:p>
    <w:p w14:paraId="126C01DF" w14:textId="3559A783" w:rsidR="000B2218" w:rsidRDefault="00F32B67">
      <w:pPr>
        <w:pStyle w:val="TOC3"/>
        <w:tabs>
          <w:tab w:val="right" w:leader="dot" w:pos="9634"/>
        </w:tabs>
      </w:pPr>
      <w:hyperlink w:anchor="_Toc13824" w:history="1">
        <w:r>
          <w:t xml:space="preserve">2.1.6. </w:t>
        </w:r>
        <w:r>
          <w:t>Changes Impact</w:t>
        </w:r>
        <w:r>
          <w:tab/>
        </w:r>
        <w:r>
          <w:fldChar w:fldCharType="begin"/>
        </w:r>
        <w:r>
          <w:instrText xml:space="preserve"> PAGEREF _Toc13824 </w:instrText>
        </w:r>
        <w:r>
          <w:fldChar w:fldCharType="separate"/>
        </w:r>
        <w:r w:rsidR="009C7F48">
          <w:rPr>
            <w:noProof/>
          </w:rPr>
          <w:t>18</w:t>
        </w:r>
        <w:r>
          <w:fldChar w:fldCharType="end"/>
        </w:r>
      </w:hyperlink>
    </w:p>
    <w:p w14:paraId="549082C1" w14:textId="746540EF" w:rsidR="000B2218" w:rsidRDefault="00F32B67">
      <w:pPr>
        <w:pStyle w:val="TOC3"/>
        <w:tabs>
          <w:tab w:val="right" w:leader="dot" w:pos="9634"/>
        </w:tabs>
      </w:pPr>
      <w:hyperlink w:anchor="_Toc21814" w:history="1">
        <w:r>
          <w:t xml:space="preserve">2.1.7. </w:t>
        </w:r>
        <w:r>
          <w:t>Developments</w:t>
        </w:r>
        <w:r>
          <w:tab/>
        </w:r>
        <w:r>
          <w:fldChar w:fldCharType="begin"/>
        </w:r>
        <w:r>
          <w:instrText xml:space="preserve"> PAGEREF _Toc21814 </w:instrText>
        </w:r>
        <w:r>
          <w:fldChar w:fldCharType="separate"/>
        </w:r>
        <w:r w:rsidR="009C7F48">
          <w:rPr>
            <w:noProof/>
          </w:rPr>
          <w:t>19</w:t>
        </w:r>
        <w:r>
          <w:fldChar w:fldCharType="end"/>
        </w:r>
      </w:hyperlink>
    </w:p>
    <w:p w14:paraId="46F50F8A" w14:textId="1B111370" w:rsidR="000B2218" w:rsidRDefault="00F32B67">
      <w:pPr>
        <w:pStyle w:val="TOC3"/>
        <w:tabs>
          <w:tab w:val="right" w:leader="dot" w:pos="9634"/>
        </w:tabs>
      </w:pPr>
      <w:hyperlink w:anchor="_Toc1094" w:history="1">
        <w:r>
          <w:t xml:space="preserve">2.1.8. </w:t>
        </w:r>
        <w:r>
          <w:t>Roles &amp; Responsibilities</w:t>
        </w:r>
        <w:r>
          <w:tab/>
        </w:r>
        <w:r>
          <w:fldChar w:fldCharType="begin"/>
        </w:r>
        <w:r>
          <w:instrText xml:space="preserve"> PAGEREF _Toc1094 </w:instrText>
        </w:r>
        <w:r>
          <w:fldChar w:fldCharType="separate"/>
        </w:r>
        <w:r w:rsidR="009C7F48">
          <w:rPr>
            <w:noProof/>
          </w:rPr>
          <w:t>20</w:t>
        </w:r>
        <w:r>
          <w:fldChar w:fldCharType="end"/>
        </w:r>
      </w:hyperlink>
    </w:p>
    <w:p w14:paraId="4261EA6A" w14:textId="5FEA798C" w:rsidR="000B2218" w:rsidRDefault="00F32B67">
      <w:pPr>
        <w:pStyle w:val="TOC1"/>
        <w:tabs>
          <w:tab w:val="right" w:leader="dot" w:pos="9634"/>
        </w:tabs>
      </w:pPr>
      <w:hyperlink w:anchor="_Toc4399" w:history="1">
        <w:r>
          <w:t>SECTION III: Integration Scenarios</w:t>
        </w:r>
        <w:r>
          <w:tab/>
        </w:r>
        <w:r>
          <w:fldChar w:fldCharType="begin"/>
        </w:r>
        <w:r>
          <w:instrText xml:space="preserve"> PAGEREF _Toc4399 </w:instrText>
        </w:r>
        <w:r>
          <w:fldChar w:fldCharType="separate"/>
        </w:r>
        <w:r w:rsidR="009C7F48">
          <w:rPr>
            <w:noProof/>
          </w:rPr>
          <w:t>20</w:t>
        </w:r>
        <w:r>
          <w:fldChar w:fldCharType="end"/>
        </w:r>
      </w:hyperlink>
    </w:p>
    <w:p w14:paraId="416AB0B6" w14:textId="2DCAA487" w:rsidR="000B2218" w:rsidRDefault="00F32B67">
      <w:pPr>
        <w:pStyle w:val="TOC1"/>
        <w:tabs>
          <w:tab w:val="right" w:leader="dot" w:pos="9634"/>
        </w:tabs>
      </w:pPr>
      <w:hyperlink w:anchor="_Toc7065" w:history="1">
        <w:r>
          <w:t>SECTION V: MIS List</w:t>
        </w:r>
        <w:r>
          <w:tab/>
        </w:r>
        <w:r>
          <w:fldChar w:fldCharType="begin"/>
        </w:r>
        <w:r>
          <w:instrText xml:space="preserve"> PAGEREF _Toc7065 </w:instrText>
        </w:r>
        <w:r>
          <w:fldChar w:fldCharType="separate"/>
        </w:r>
        <w:r w:rsidR="009C7F48">
          <w:rPr>
            <w:noProof/>
          </w:rPr>
          <w:t>20</w:t>
        </w:r>
        <w:r>
          <w:fldChar w:fldCharType="end"/>
        </w:r>
      </w:hyperlink>
    </w:p>
    <w:p w14:paraId="350A058B" w14:textId="48938C35" w:rsidR="000B2218" w:rsidRDefault="00F32B67">
      <w:pPr>
        <w:pStyle w:val="TOC1"/>
        <w:tabs>
          <w:tab w:val="right" w:leader="dot" w:pos="9634"/>
        </w:tabs>
      </w:pPr>
      <w:hyperlink w:anchor="_Toc10908" w:history="1">
        <w:r>
          <w:t>SECTION VI: RICEFW Inventory List</w:t>
        </w:r>
        <w:r>
          <w:tab/>
        </w:r>
        <w:r>
          <w:fldChar w:fldCharType="begin"/>
        </w:r>
        <w:r>
          <w:instrText xml:space="preserve"> PAGEREF _Toc10908 </w:instrText>
        </w:r>
        <w:r>
          <w:fldChar w:fldCharType="separate"/>
        </w:r>
        <w:r w:rsidR="009C7F48">
          <w:rPr>
            <w:noProof/>
          </w:rPr>
          <w:t>21</w:t>
        </w:r>
        <w:r>
          <w:fldChar w:fldCharType="end"/>
        </w:r>
      </w:hyperlink>
    </w:p>
    <w:p w14:paraId="5C836DA7" w14:textId="65BB97FA" w:rsidR="000B2218" w:rsidRDefault="00F32B67">
      <w:pPr>
        <w:pStyle w:val="TOC1"/>
        <w:tabs>
          <w:tab w:val="right" w:leader="dot" w:pos="9634"/>
        </w:tabs>
      </w:pPr>
      <w:hyperlink w:anchor="_Toc28093" w:history="1">
        <w:r>
          <w:t>Annexure I:Updated Bill of Material/Bill of Quantity</w:t>
        </w:r>
        <w:r>
          <w:tab/>
        </w:r>
        <w:r>
          <w:fldChar w:fldCharType="begin"/>
        </w:r>
        <w:r>
          <w:instrText xml:space="preserve"> PAGEREF _Toc28093 </w:instrText>
        </w:r>
        <w:r>
          <w:fldChar w:fldCharType="separate"/>
        </w:r>
        <w:r w:rsidR="009C7F48">
          <w:rPr>
            <w:noProof/>
          </w:rPr>
          <w:t>22</w:t>
        </w:r>
        <w:r>
          <w:fldChar w:fldCharType="end"/>
        </w:r>
      </w:hyperlink>
    </w:p>
    <w:p w14:paraId="39127670" w14:textId="7CDAFB03" w:rsidR="000B2218" w:rsidRDefault="00F32B67">
      <w:pPr>
        <w:pStyle w:val="TOC1"/>
        <w:tabs>
          <w:tab w:val="right" w:leader="dot" w:pos="9634"/>
        </w:tabs>
      </w:pPr>
      <w:hyperlink w:anchor="_Toc8972" w:history="1">
        <w:r>
          <w:t>Annexure II:FRS and BPML Mapping</w:t>
        </w:r>
        <w:r>
          <w:tab/>
        </w:r>
        <w:r>
          <w:fldChar w:fldCharType="begin"/>
        </w:r>
        <w:r>
          <w:instrText xml:space="preserve"> PAGEREF _Toc8972 </w:instrText>
        </w:r>
        <w:r>
          <w:fldChar w:fldCharType="separate"/>
        </w:r>
        <w:r w:rsidR="009C7F48">
          <w:rPr>
            <w:noProof/>
          </w:rPr>
          <w:t>22</w:t>
        </w:r>
        <w:r>
          <w:fldChar w:fldCharType="end"/>
        </w:r>
      </w:hyperlink>
    </w:p>
    <w:p w14:paraId="14566734" w14:textId="633D0C2B" w:rsidR="000B2218" w:rsidRDefault="00F32B67">
      <w:pPr>
        <w:pStyle w:val="TOC1"/>
        <w:tabs>
          <w:tab w:val="right" w:leader="dot" w:pos="9634"/>
        </w:tabs>
      </w:pPr>
      <w:hyperlink w:anchor="_Toc22905" w:history="1">
        <w:r>
          <w:t>Annexure III:Requirements Traceability Matrix</w:t>
        </w:r>
        <w:r>
          <w:tab/>
        </w:r>
        <w:r>
          <w:fldChar w:fldCharType="begin"/>
        </w:r>
        <w:r>
          <w:instrText xml:space="preserve"> PAGEREF _Toc22905 </w:instrText>
        </w:r>
        <w:r>
          <w:fldChar w:fldCharType="separate"/>
        </w:r>
        <w:r w:rsidR="009C7F48">
          <w:rPr>
            <w:noProof/>
          </w:rPr>
          <w:t>22</w:t>
        </w:r>
        <w:r>
          <w:fldChar w:fldCharType="end"/>
        </w:r>
      </w:hyperlink>
    </w:p>
    <w:p w14:paraId="51C1F86D" w14:textId="414C11AD" w:rsidR="000B2218" w:rsidRDefault="00F32B67">
      <w:pPr>
        <w:pStyle w:val="TOC1"/>
        <w:tabs>
          <w:tab w:val="right" w:leader="dot" w:pos="9634"/>
        </w:tabs>
      </w:pPr>
      <w:hyperlink w:anchor="_Toc31699" w:history="1">
        <w:r>
          <w:t>Annexure IV:Updated Functional Requirement Specification</w:t>
        </w:r>
        <w:r>
          <w:tab/>
        </w:r>
        <w:r>
          <w:fldChar w:fldCharType="begin"/>
        </w:r>
        <w:r>
          <w:instrText xml:space="preserve"> PAGEREF _Toc31699 </w:instrText>
        </w:r>
        <w:r>
          <w:fldChar w:fldCharType="separate"/>
        </w:r>
        <w:r w:rsidR="009C7F48">
          <w:rPr>
            <w:noProof/>
          </w:rPr>
          <w:t>22</w:t>
        </w:r>
        <w:r>
          <w:fldChar w:fldCharType="end"/>
        </w:r>
      </w:hyperlink>
    </w:p>
    <w:p w14:paraId="196452D4" w14:textId="530D5975" w:rsidR="000B2218" w:rsidRDefault="00F32B67">
      <w:pPr>
        <w:pStyle w:val="TOC1"/>
        <w:tabs>
          <w:tab w:val="right" w:leader="dot" w:pos="9634"/>
        </w:tabs>
      </w:pPr>
      <w:hyperlink w:anchor="_Toc10708" w:history="1">
        <w:r>
          <w:t>Annexure V:Updated Technical Requirement Specification</w:t>
        </w:r>
        <w:r>
          <w:tab/>
        </w:r>
        <w:r>
          <w:fldChar w:fldCharType="begin"/>
        </w:r>
        <w:r>
          <w:instrText xml:space="preserve"> PAGEREF _Toc10708 </w:instrText>
        </w:r>
        <w:r>
          <w:fldChar w:fldCharType="separate"/>
        </w:r>
        <w:r w:rsidR="009C7F48">
          <w:rPr>
            <w:noProof/>
          </w:rPr>
          <w:t>22</w:t>
        </w:r>
        <w:r>
          <w:fldChar w:fldCharType="end"/>
        </w:r>
      </w:hyperlink>
    </w:p>
    <w:p w14:paraId="38CA51B4" w14:textId="7071EA88" w:rsidR="000B2218" w:rsidRDefault="00F32B67">
      <w:pPr>
        <w:pStyle w:val="TOC1"/>
        <w:tabs>
          <w:tab w:val="right" w:leader="dot" w:pos="9634"/>
        </w:tabs>
      </w:pPr>
      <w:hyperlink w:anchor="_Toc28374" w:history="1">
        <w:r>
          <w:t>Annexure VI:Non-Functional Requirements Specification</w:t>
        </w:r>
        <w:r>
          <w:tab/>
        </w:r>
        <w:r>
          <w:fldChar w:fldCharType="begin"/>
        </w:r>
        <w:r>
          <w:instrText xml:space="preserve"> PAGEREF _Toc28374 </w:instrText>
        </w:r>
        <w:r>
          <w:fldChar w:fldCharType="separate"/>
        </w:r>
        <w:r w:rsidR="009C7F48">
          <w:rPr>
            <w:noProof/>
          </w:rPr>
          <w:t>22</w:t>
        </w:r>
        <w:r>
          <w:fldChar w:fldCharType="end"/>
        </w:r>
      </w:hyperlink>
    </w:p>
    <w:p w14:paraId="44AD3331" w14:textId="63926CC7" w:rsidR="000B2218" w:rsidRDefault="00F32B67">
      <w:pPr>
        <w:pStyle w:val="TOC1"/>
        <w:tabs>
          <w:tab w:val="right" w:leader="dot" w:pos="9634"/>
        </w:tabs>
      </w:pPr>
      <w:hyperlink w:anchor="_Toc18476" w:history="1">
        <w:r>
          <w:t>Annexure VII:Organizational Structure/Mapped Organogram of CWC</w:t>
        </w:r>
        <w:r>
          <w:tab/>
        </w:r>
        <w:r>
          <w:fldChar w:fldCharType="begin"/>
        </w:r>
        <w:r>
          <w:instrText xml:space="preserve"> PAGEREF _Toc18476 </w:instrText>
        </w:r>
        <w:r>
          <w:fldChar w:fldCharType="separate"/>
        </w:r>
        <w:r w:rsidR="009C7F48">
          <w:rPr>
            <w:noProof/>
          </w:rPr>
          <w:t>22</w:t>
        </w:r>
        <w:r>
          <w:fldChar w:fldCharType="end"/>
        </w:r>
      </w:hyperlink>
    </w:p>
    <w:p w14:paraId="4391BF9C" w14:textId="30565244" w:rsidR="000B2218" w:rsidRDefault="00F32B67">
      <w:pPr>
        <w:pStyle w:val="TOC1"/>
        <w:tabs>
          <w:tab w:val="right" w:leader="dot" w:pos="9634"/>
        </w:tabs>
      </w:pPr>
      <w:hyperlink w:anchor="_Toc17095" w:history="1">
        <w:r>
          <w:t>Annexure VIII: List of Role-based End users of ERP System.</w:t>
        </w:r>
        <w:r>
          <w:tab/>
        </w:r>
        <w:r>
          <w:fldChar w:fldCharType="begin"/>
        </w:r>
        <w:r>
          <w:instrText xml:space="preserve"> PAGEREF _Toc17095 </w:instrText>
        </w:r>
        <w:r>
          <w:fldChar w:fldCharType="separate"/>
        </w:r>
        <w:r w:rsidR="009C7F48">
          <w:rPr>
            <w:noProof/>
          </w:rPr>
          <w:t>22</w:t>
        </w:r>
        <w:r>
          <w:fldChar w:fldCharType="end"/>
        </w:r>
      </w:hyperlink>
    </w:p>
    <w:p w14:paraId="49709139" w14:textId="3A77C83B" w:rsidR="000B2218" w:rsidRDefault="00F32B67">
      <w:pPr>
        <w:pStyle w:val="TOC1"/>
        <w:tabs>
          <w:tab w:val="right" w:leader="dot" w:pos="9634"/>
        </w:tabs>
      </w:pPr>
      <w:hyperlink w:anchor="_Toc20" w:history="1">
        <w:r>
          <w:t>Annexure IX:Any Additional information related to the Business Process</w:t>
        </w:r>
        <w:r>
          <w:tab/>
        </w:r>
        <w:r>
          <w:fldChar w:fldCharType="begin"/>
        </w:r>
        <w:r>
          <w:instrText xml:space="preserve"> PAGEREF _Toc20 </w:instrText>
        </w:r>
        <w:r>
          <w:fldChar w:fldCharType="separate"/>
        </w:r>
        <w:r w:rsidR="009C7F48">
          <w:rPr>
            <w:noProof/>
          </w:rPr>
          <w:t>22</w:t>
        </w:r>
        <w:r>
          <w:fldChar w:fldCharType="end"/>
        </w:r>
      </w:hyperlink>
    </w:p>
    <w:p w14:paraId="7E801178" w14:textId="77777777" w:rsidR="000B2218" w:rsidRDefault="00F32B67">
      <w:pPr>
        <w:rPr>
          <w:rFonts w:cs="Arial"/>
        </w:rPr>
      </w:pPr>
      <w:r>
        <w:rPr>
          <w:rFonts w:cs="Arial"/>
          <w:bCs/>
          <w:caps/>
        </w:rPr>
        <w:fldChar w:fldCharType="end"/>
      </w:r>
    </w:p>
    <w:p w14:paraId="122B19AA" w14:textId="77777777" w:rsidR="000B2218" w:rsidRDefault="00F32B67">
      <w:pPr>
        <w:pStyle w:val="Style01"/>
        <w:numPr>
          <w:ilvl w:val="0"/>
          <w:numId w:val="0"/>
        </w:numPr>
        <w:ind w:left="720" w:hanging="720"/>
        <w:rPr>
          <w:b w:val="0"/>
          <w:u w:val="single"/>
        </w:rPr>
      </w:pPr>
      <w:r>
        <w:br w:type="page"/>
      </w:r>
      <w:bookmarkStart w:id="124" w:name="_Toc10376"/>
      <w:r>
        <w:lastRenderedPageBreak/>
        <w:t>ABBREVATIONS</w:t>
      </w:r>
      <w:bookmarkEnd w:id="124"/>
    </w:p>
    <w:tbl>
      <w:tblPr>
        <w:tblpPr w:leftFromText="180" w:rightFromText="180" w:vertAnchor="text" w:horzAnchor="margin" w:tblpX="3" w:tblpY="191"/>
        <w:tblW w:w="97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000"/>
        <w:gridCol w:w="6753"/>
      </w:tblGrid>
      <w:tr w:rsidR="000B2218" w14:paraId="6D178884" w14:textId="77777777">
        <w:trPr>
          <w:trHeight w:val="300"/>
        </w:trPr>
        <w:tc>
          <w:tcPr>
            <w:tcW w:w="3000" w:type="dxa"/>
            <w:shd w:val="clear" w:color="auto" w:fill="BFBFBF" w:themeFill="background1" w:themeFillShade="BF"/>
          </w:tcPr>
          <w:p w14:paraId="1A8445FC" w14:textId="77777777" w:rsidR="000B2218" w:rsidRDefault="00F32B67">
            <w:pPr>
              <w:pStyle w:val="TOC3"/>
              <w:spacing w:before="120" w:after="120" w:line="240" w:lineRule="auto"/>
              <w:ind w:left="0"/>
              <w:rPr>
                <w:rFonts w:cs="Arial"/>
                <w:b/>
              </w:rPr>
            </w:pPr>
            <w:r>
              <w:rPr>
                <w:rFonts w:cs="Arial"/>
                <w:b/>
              </w:rPr>
              <w:t>Abbreviations Used</w:t>
            </w:r>
          </w:p>
        </w:tc>
        <w:tc>
          <w:tcPr>
            <w:tcW w:w="6753" w:type="dxa"/>
            <w:shd w:val="clear" w:color="auto" w:fill="BFBFBF" w:themeFill="background1" w:themeFillShade="BF"/>
          </w:tcPr>
          <w:p w14:paraId="5F7D8300" w14:textId="77777777" w:rsidR="000B2218" w:rsidRDefault="00F32B67">
            <w:pPr>
              <w:pStyle w:val="TOC3"/>
              <w:spacing w:before="120" w:after="120" w:line="240" w:lineRule="auto"/>
              <w:ind w:left="0"/>
              <w:rPr>
                <w:rFonts w:cs="Arial"/>
                <w:b/>
              </w:rPr>
            </w:pPr>
            <w:r>
              <w:rPr>
                <w:rFonts w:cs="Arial"/>
                <w:b/>
              </w:rPr>
              <w:t>Description</w:t>
            </w:r>
          </w:p>
        </w:tc>
      </w:tr>
      <w:tr w:rsidR="000B2218" w14:paraId="6F38279D" w14:textId="77777777">
        <w:tc>
          <w:tcPr>
            <w:tcW w:w="3000" w:type="dxa"/>
          </w:tcPr>
          <w:p w14:paraId="3ADD10E9" w14:textId="77777777" w:rsidR="000B2218" w:rsidRDefault="00F32B67">
            <w:pPr>
              <w:spacing w:after="120" w:line="240" w:lineRule="auto"/>
              <w:rPr>
                <w:rFonts w:eastAsia="Arial" w:cs="Arial"/>
                <w:color w:val="000000" w:themeColor="text1"/>
              </w:rPr>
            </w:pPr>
            <w:r>
              <w:rPr>
                <w:rFonts w:eastAsia="Arial" w:cs="Arial"/>
                <w:color w:val="000000" w:themeColor="text1"/>
              </w:rPr>
              <w:t>CWC</w:t>
            </w:r>
          </w:p>
        </w:tc>
        <w:tc>
          <w:tcPr>
            <w:tcW w:w="6753" w:type="dxa"/>
          </w:tcPr>
          <w:p w14:paraId="4DDE9648" w14:textId="77777777" w:rsidR="000B2218" w:rsidRDefault="00F32B67">
            <w:pPr>
              <w:spacing w:after="120" w:line="240" w:lineRule="auto"/>
              <w:rPr>
                <w:rFonts w:eastAsia="Arial" w:cs="Arial"/>
                <w:color w:val="000000" w:themeColor="text1"/>
              </w:rPr>
            </w:pPr>
            <w:r>
              <w:rPr>
                <w:rFonts w:eastAsia="Arial" w:cs="Arial"/>
                <w:color w:val="000000" w:themeColor="text1"/>
                <w:lang w:val="pt-BR"/>
              </w:rPr>
              <w:t>Central Warehousing Corporation</w:t>
            </w:r>
          </w:p>
        </w:tc>
      </w:tr>
      <w:tr w:rsidR="000B2218" w14:paraId="4D607CA9" w14:textId="77777777">
        <w:tc>
          <w:tcPr>
            <w:tcW w:w="3000" w:type="dxa"/>
          </w:tcPr>
          <w:p w14:paraId="58549B9C" w14:textId="77777777" w:rsidR="000B2218" w:rsidRDefault="00F32B67">
            <w:pPr>
              <w:spacing w:after="120" w:line="240" w:lineRule="auto"/>
              <w:rPr>
                <w:rFonts w:eastAsia="Arial" w:cs="Arial"/>
                <w:color w:val="000000" w:themeColor="text1"/>
              </w:rPr>
            </w:pPr>
            <w:r>
              <w:rPr>
                <w:rFonts w:eastAsia="Arial" w:cs="Arial"/>
                <w:color w:val="000000" w:themeColor="text1"/>
              </w:rPr>
              <w:t>RO</w:t>
            </w:r>
          </w:p>
        </w:tc>
        <w:tc>
          <w:tcPr>
            <w:tcW w:w="6753" w:type="dxa"/>
          </w:tcPr>
          <w:p w14:paraId="40E286F7" w14:textId="77777777" w:rsidR="000B2218" w:rsidRDefault="00F32B67">
            <w:pPr>
              <w:spacing w:after="120" w:line="240" w:lineRule="auto"/>
              <w:rPr>
                <w:rFonts w:eastAsia="Arial" w:cs="Arial"/>
                <w:color w:val="000000" w:themeColor="text1"/>
              </w:rPr>
            </w:pPr>
            <w:r>
              <w:rPr>
                <w:rFonts w:eastAsia="Arial" w:cs="Arial"/>
                <w:color w:val="000000" w:themeColor="text1"/>
                <w:lang w:val="pt-BR"/>
              </w:rPr>
              <w:t>Regional Office</w:t>
            </w:r>
          </w:p>
        </w:tc>
      </w:tr>
      <w:tr w:rsidR="000B2218" w14:paraId="171DAD1B" w14:textId="77777777">
        <w:tc>
          <w:tcPr>
            <w:tcW w:w="3000" w:type="dxa"/>
          </w:tcPr>
          <w:p w14:paraId="099B2B73" w14:textId="77777777" w:rsidR="000B2218" w:rsidRDefault="00F32B67">
            <w:pPr>
              <w:spacing w:after="120" w:line="240" w:lineRule="auto"/>
              <w:rPr>
                <w:rFonts w:eastAsia="Arial" w:cs="Arial"/>
                <w:color w:val="000000" w:themeColor="text1"/>
              </w:rPr>
            </w:pPr>
            <w:r>
              <w:rPr>
                <w:rFonts w:eastAsia="Arial" w:cs="Arial"/>
                <w:color w:val="000000" w:themeColor="text1"/>
              </w:rPr>
              <w:t>RM</w:t>
            </w:r>
          </w:p>
        </w:tc>
        <w:tc>
          <w:tcPr>
            <w:tcW w:w="6753" w:type="dxa"/>
          </w:tcPr>
          <w:p w14:paraId="20DE9C44" w14:textId="77777777" w:rsidR="000B2218" w:rsidRDefault="00F32B67">
            <w:pPr>
              <w:spacing w:after="120" w:line="240" w:lineRule="auto"/>
              <w:rPr>
                <w:rFonts w:eastAsia="Arial" w:cs="Arial"/>
                <w:color w:val="000000" w:themeColor="text1"/>
              </w:rPr>
            </w:pPr>
            <w:r>
              <w:rPr>
                <w:rFonts w:eastAsia="Arial" w:cs="Arial"/>
                <w:color w:val="000000" w:themeColor="text1"/>
                <w:lang w:val="pt-BR"/>
              </w:rPr>
              <w:t>Regional Manager</w:t>
            </w:r>
          </w:p>
        </w:tc>
      </w:tr>
      <w:tr w:rsidR="000B2218" w14:paraId="595FEAC4" w14:textId="77777777">
        <w:tc>
          <w:tcPr>
            <w:tcW w:w="3000" w:type="dxa"/>
          </w:tcPr>
          <w:p w14:paraId="68869476" w14:textId="77777777" w:rsidR="000B2218" w:rsidRDefault="00F32B67">
            <w:pPr>
              <w:spacing w:after="120" w:line="240" w:lineRule="auto"/>
              <w:rPr>
                <w:rFonts w:eastAsia="Arial" w:cs="Arial"/>
                <w:color w:val="000000" w:themeColor="text1"/>
              </w:rPr>
            </w:pPr>
            <w:r>
              <w:rPr>
                <w:rFonts w:eastAsia="Arial" w:cs="Arial"/>
                <w:color w:val="000000" w:themeColor="text1"/>
              </w:rPr>
              <w:t>HOD</w:t>
            </w:r>
          </w:p>
        </w:tc>
        <w:tc>
          <w:tcPr>
            <w:tcW w:w="6753" w:type="dxa"/>
          </w:tcPr>
          <w:p w14:paraId="0DFA60CA" w14:textId="77777777" w:rsidR="000B2218" w:rsidRDefault="00F32B67">
            <w:pPr>
              <w:spacing w:after="120" w:line="240" w:lineRule="auto"/>
              <w:rPr>
                <w:rFonts w:eastAsia="Arial" w:cs="Arial"/>
                <w:color w:val="000000" w:themeColor="text1"/>
              </w:rPr>
            </w:pPr>
            <w:r>
              <w:rPr>
                <w:rFonts w:eastAsia="Arial" w:cs="Arial"/>
                <w:color w:val="000000" w:themeColor="text1"/>
                <w:lang w:val="pt-BR"/>
              </w:rPr>
              <w:t>Head of a Department</w:t>
            </w:r>
          </w:p>
        </w:tc>
      </w:tr>
      <w:tr w:rsidR="000B2218" w14:paraId="180B385C" w14:textId="77777777">
        <w:tc>
          <w:tcPr>
            <w:tcW w:w="3000" w:type="dxa"/>
          </w:tcPr>
          <w:p w14:paraId="4FBE42AF" w14:textId="77777777" w:rsidR="000B2218" w:rsidRDefault="00F32B67">
            <w:pPr>
              <w:spacing w:after="120" w:line="240" w:lineRule="auto"/>
              <w:rPr>
                <w:rFonts w:eastAsia="Arial" w:cs="Arial"/>
                <w:color w:val="000000" w:themeColor="text1"/>
              </w:rPr>
            </w:pPr>
            <w:r>
              <w:rPr>
                <w:rFonts w:eastAsia="Arial" w:cs="Arial"/>
                <w:color w:val="000000" w:themeColor="text1"/>
              </w:rPr>
              <w:t>DPR</w:t>
            </w:r>
          </w:p>
        </w:tc>
        <w:tc>
          <w:tcPr>
            <w:tcW w:w="6753" w:type="dxa"/>
          </w:tcPr>
          <w:p w14:paraId="5111197A" w14:textId="77777777" w:rsidR="000B2218" w:rsidRDefault="00F32B67">
            <w:pPr>
              <w:spacing w:after="120" w:line="240" w:lineRule="auto"/>
              <w:rPr>
                <w:rFonts w:eastAsia="Arial" w:cs="Arial"/>
                <w:color w:val="000000" w:themeColor="text1"/>
              </w:rPr>
            </w:pPr>
            <w:r>
              <w:rPr>
                <w:rFonts w:eastAsia="Arial" w:cs="Arial"/>
                <w:color w:val="000000" w:themeColor="text1"/>
                <w:lang w:val="pt-BR"/>
              </w:rPr>
              <w:t>Detailed Project Planning</w:t>
            </w:r>
          </w:p>
        </w:tc>
      </w:tr>
      <w:tr w:rsidR="000B2218" w14:paraId="290D5AA6" w14:textId="77777777">
        <w:tc>
          <w:tcPr>
            <w:tcW w:w="3000" w:type="dxa"/>
          </w:tcPr>
          <w:p w14:paraId="017DEF80" w14:textId="77777777" w:rsidR="000B2218" w:rsidRDefault="00F32B67">
            <w:pPr>
              <w:spacing w:after="120" w:line="240" w:lineRule="auto"/>
              <w:rPr>
                <w:rFonts w:eastAsia="Arial" w:cs="Arial"/>
                <w:color w:val="000000" w:themeColor="text1"/>
              </w:rPr>
            </w:pPr>
            <w:r>
              <w:rPr>
                <w:rFonts w:eastAsia="Arial" w:cs="Arial"/>
                <w:color w:val="000000" w:themeColor="text1"/>
              </w:rPr>
              <w:t>NSEZ</w:t>
            </w:r>
          </w:p>
        </w:tc>
        <w:tc>
          <w:tcPr>
            <w:tcW w:w="6753" w:type="dxa"/>
          </w:tcPr>
          <w:p w14:paraId="5759BF51" w14:textId="77777777" w:rsidR="000B2218" w:rsidRDefault="00F32B67">
            <w:pPr>
              <w:spacing w:after="120" w:line="240" w:lineRule="auto"/>
              <w:rPr>
                <w:rFonts w:eastAsia="Arial" w:cs="Arial"/>
                <w:color w:val="000000" w:themeColor="text1"/>
              </w:rPr>
            </w:pPr>
            <w:r>
              <w:rPr>
                <w:rFonts w:cs="Arial"/>
                <w:bCs/>
              </w:rPr>
              <w:t xml:space="preserve">Noida </w:t>
            </w:r>
            <w:r>
              <w:rPr>
                <w:rFonts w:cs="Arial"/>
                <w:bCs/>
                <w:lang w:val="pt-BR"/>
              </w:rPr>
              <w:t>Special Economic Zone</w:t>
            </w:r>
          </w:p>
        </w:tc>
      </w:tr>
      <w:tr w:rsidR="000B2218" w14:paraId="0F6B06FF" w14:textId="77777777">
        <w:tc>
          <w:tcPr>
            <w:tcW w:w="3000" w:type="dxa"/>
          </w:tcPr>
          <w:p w14:paraId="005B578B" w14:textId="77777777" w:rsidR="000B2218" w:rsidRDefault="00F32B67">
            <w:pPr>
              <w:spacing w:after="120" w:line="240" w:lineRule="auto"/>
              <w:rPr>
                <w:rFonts w:eastAsia="Arial" w:cs="Arial"/>
                <w:color w:val="000000" w:themeColor="text1"/>
              </w:rPr>
            </w:pPr>
            <w:r>
              <w:rPr>
                <w:rFonts w:eastAsia="Arial" w:cs="Arial"/>
                <w:color w:val="000000" w:themeColor="text1"/>
              </w:rPr>
              <w:t>SEZ</w:t>
            </w:r>
          </w:p>
        </w:tc>
        <w:tc>
          <w:tcPr>
            <w:tcW w:w="6753" w:type="dxa"/>
          </w:tcPr>
          <w:p w14:paraId="4B3A1CAD" w14:textId="77777777" w:rsidR="000B2218" w:rsidRDefault="00F32B67">
            <w:pPr>
              <w:spacing w:after="120" w:line="240" w:lineRule="auto"/>
              <w:rPr>
                <w:rFonts w:eastAsia="Arial" w:cs="Arial"/>
                <w:color w:val="000000" w:themeColor="text1"/>
              </w:rPr>
            </w:pPr>
            <w:r>
              <w:rPr>
                <w:rFonts w:cs="Arial"/>
                <w:bCs/>
                <w:lang w:val="pt-BR"/>
              </w:rPr>
              <w:t>Special Economic Zone</w:t>
            </w:r>
          </w:p>
        </w:tc>
      </w:tr>
      <w:tr w:rsidR="000B2218" w14:paraId="2A85CAFF" w14:textId="77777777">
        <w:tc>
          <w:tcPr>
            <w:tcW w:w="3000" w:type="dxa"/>
          </w:tcPr>
          <w:p w14:paraId="17F826F3" w14:textId="77777777" w:rsidR="000B2218" w:rsidRDefault="00F32B67">
            <w:pPr>
              <w:spacing w:after="120" w:line="240" w:lineRule="auto"/>
              <w:rPr>
                <w:rFonts w:eastAsia="Arial" w:cs="Arial"/>
                <w:color w:val="000000" w:themeColor="text1"/>
              </w:rPr>
            </w:pPr>
            <w:r>
              <w:rPr>
                <w:rFonts w:eastAsia="Arial" w:cs="Arial"/>
                <w:color w:val="000000" w:themeColor="text1"/>
              </w:rPr>
              <w:t>EXIM</w:t>
            </w:r>
          </w:p>
        </w:tc>
        <w:tc>
          <w:tcPr>
            <w:tcW w:w="6753" w:type="dxa"/>
          </w:tcPr>
          <w:p w14:paraId="25FB089A" w14:textId="77777777" w:rsidR="000B2218" w:rsidRDefault="00F32B67">
            <w:pPr>
              <w:spacing w:after="120" w:line="240" w:lineRule="auto"/>
              <w:rPr>
                <w:rFonts w:eastAsia="Arial" w:cs="Arial"/>
                <w:color w:val="000000" w:themeColor="text1"/>
              </w:rPr>
            </w:pPr>
            <w:r>
              <w:rPr>
                <w:rFonts w:eastAsia="Arial" w:cs="Arial"/>
                <w:color w:val="000000" w:themeColor="text1"/>
              </w:rPr>
              <w:t>Export Import</w:t>
            </w:r>
          </w:p>
        </w:tc>
      </w:tr>
      <w:tr w:rsidR="000B2218" w14:paraId="7F8D5353" w14:textId="77777777">
        <w:tc>
          <w:tcPr>
            <w:tcW w:w="3000" w:type="dxa"/>
          </w:tcPr>
          <w:p w14:paraId="69C96450" w14:textId="77777777" w:rsidR="000B2218" w:rsidRDefault="00F32B67">
            <w:pPr>
              <w:spacing w:after="120" w:line="240" w:lineRule="auto"/>
              <w:rPr>
                <w:rFonts w:cs="Arial"/>
              </w:rPr>
            </w:pPr>
            <w:r>
              <w:rPr>
                <w:bCs/>
              </w:rPr>
              <w:t xml:space="preserve"> ICEGATE</w:t>
            </w:r>
          </w:p>
        </w:tc>
        <w:tc>
          <w:tcPr>
            <w:tcW w:w="6753" w:type="dxa"/>
          </w:tcPr>
          <w:p w14:paraId="6E1A3C6F" w14:textId="77777777" w:rsidR="000B2218" w:rsidRDefault="00F32B67">
            <w:pPr>
              <w:spacing w:after="120" w:line="240" w:lineRule="auto"/>
              <w:rPr>
                <w:rFonts w:cs="Arial"/>
                <w:bCs/>
              </w:rPr>
            </w:pPr>
            <w:r>
              <w:rPr>
                <w:bCs/>
              </w:rPr>
              <w:t xml:space="preserve"> Indian Customs Electronic Gateway</w:t>
            </w:r>
          </w:p>
        </w:tc>
      </w:tr>
      <w:tr w:rsidR="000B2218" w14:paraId="125C0295" w14:textId="77777777">
        <w:tc>
          <w:tcPr>
            <w:tcW w:w="3000" w:type="dxa"/>
          </w:tcPr>
          <w:p w14:paraId="6BC291A8" w14:textId="77777777" w:rsidR="000B2218" w:rsidRDefault="00F32B67">
            <w:pPr>
              <w:spacing w:after="120" w:line="240" w:lineRule="auto"/>
              <w:rPr>
                <w:bCs/>
              </w:rPr>
            </w:pPr>
            <w:r>
              <w:rPr>
                <w:rFonts w:cs="Arial"/>
              </w:rPr>
              <w:t>RICEFW</w:t>
            </w:r>
          </w:p>
        </w:tc>
        <w:tc>
          <w:tcPr>
            <w:tcW w:w="6753" w:type="dxa"/>
          </w:tcPr>
          <w:p w14:paraId="225AD9A3" w14:textId="77777777" w:rsidR="000B2218" w:rsidRDefault="00F32B67">
            <w:pPr>
              <w:spacing w:after="120" w:line="240" w:lineRule="auto"/>
              <w:rPr>
                <w:bCs/>
              </w:rPr>
            </w:pPr>
            <w:r>
              <w:rPr>
                <w:rFonts w:cs="Arial"/>
                <w:bCs/>
                <w:lang w:val="pt-BR"/>
              </w:rPr>
              <w:t xml:space="preserve">Report Interface Conversion </w:t>
            </w:r>
            <w:r>
              <w:rPr>
                <w:rFonts w:cs="Arial"/>
                <w:bCs/>
                <w:lang w:val="pt-BR"/>
              </w:rPr>
              <w:t>Enhancement Form Workflow</w:t>
            </w:r>
          </w:p>
        </w:tc>
      </w:tr>
      <w:tr w:rsidR="000B2218" w14:paraId="0E143303" w14:textId="77777777">
        <w:tc>
          <w:tcPr>
            <w:tcW w:w="3000" w:type="dxa"/>
          </w:tcPr>
          <w:p w14:paraId="6EDBC2BA" w14:textId="77777777" w:rsidR="000B2218" w:rsidRDefault="00F32B67">
            <w:pPr>
              <w:spacing w:after="120" w:line="240" w:lineRule="auto"/>
              <w:rPr>
                <w:rFonts w:cs="Arial"/>
              </w:rPr>
            </w:pPr>
            <w:r>
              <w:rPr>
                <w:rFonts w:cs="Arial"/>
              </w:rPr>
              <w:t>DPE</w:t>
            </w:r>
          </w:p>
        </w:tc>
        <w:tc>
          <w:tcPr>
            <w:tcW w:w="6753" w:type="dxa"/>
          </w:tcPr>
          <w:p w14:paraId="7FCA4709" w14:textId="77777777" w:rsidR="000B2218" w:rsidRDefault="00F32B67">
            <w:pPr>
              <w:spacing w:after="120" w:line="240" w:lineRule="auto"/>
              <w:rPr>
                <w:rFonts w:cs="Arial"/>
                <w:bCs/>
              </w:rPr>
            </w:pPr>
            <w:r>
              <w:rPr>
                <w:rFonts w:cs="Arial"/>
                <w:bCs/>
              </w:rPr>
              <w:t>Direct Port Entry</w:t>
            </w:r>
          </w:p>
        </w:tc>
      </w:tr>
      <w:tr w:rsidR="000B2218" w14:paraId="02E6AB32" w14:textId="77777777">
        <w:tc>
          <w:tcPr>
            <w:tcW w:w="3000" w:type="dxa"/>
          </w:tcPr>
          <w:p w14:paraId="37F5AE9E" w14:textId="77777777" w:rsidR="000B2218" w:rsidRDefault="00F32B67">
            <w:pPr>
              <w:spacing w:after="120" w:line="240" w:lineRule="auto"/>
              <w:rPr>
                <w:rFonts w:cs="Arial"/>
              </w:rPr>
            </w:pPr>
            <w:r>
              <w:rPr>
                <w:rFonts w:cs="Arial"/>
              </w:rPr>
              <w:t>RMS</w:t>
            </w:r>
          </w:p>
        </w:tc>
        <w:tc>
          <w:tcPr>
            <w:tcW w:w="6753" w:type="dxa"/>
          </w:tcPr>
          <w:p w14:paraId="6738A389" w14:textId="77777777" w:rsidR="000B2218" w:rsidRDefault="00F32B67">
            <w:pPr>
              <w:spacing w:after="120" w:line="240" w:lineRule="auto"/>
              <w:rPr>
                <w:rFonts w:cs="Arial"/>
                <w:bCs/>
              </w:rPr>
            </w:pPr>
            <w:r>
              <w:t>Risk Management System</w:t>
            </w:r>
          </w:p>
        </w:tc>
      </w:tr>
      <w:tr w:rsidR="000B2218" w14:paraId="5669DFEF" w14:textId="77777777">
        <w:tc>
          <w:tcPr>
            <w:tcW w:w="3000" w:type="dxa"/>
          </w:tcPr>
          <w:p w14:paraId="66424A45" w14:textId="77777777" w:rsidR="000B2218" w:rsidRDefault="00F32B67">
            <w:pPr>
              <w:spacing w:after="120" w:line="240" w:lineRule="auto"/>
              <w:rPr>
                <w:rFonts w:cs="Arial"/>
              </w:rPr>
            </w:pPr>
            <w:r>
              <w:rPr>
                <w:rFonts w:cs="Arial"/>
              </w:rPr>
              <w:t>HHT</w:t>
            </w:r>
          </w:p>
        </w:tc>
        <w:tc>
          <w:tcPr>
            <w:tcW w:w="6753" w:type="dxa"/>
          </w:tcPr>
          <w:p w14:paraId="1828203F" w14:textId="77777777" w:rsidR="000B2218" w:rsidRDefault="00F32B67">
            <w:pPr>
              <w:spacing w:after="120" w:line="240" w:lineRule="auto"/>
            </w:pPr>
            <w:r>
              <w:rPr>
                <w:bCs/>
                <w:sz w:val="21"/>
                <w:szCs w:val="22"/>
              </w:rPr>
              <w:t>Hand-Held Terminals</w:t>
            </w:r>
          </w:p>
        </w:tc>
      </w:tr>
      <w:tr w:rsidR="000B2218" w14:paraId="1A01040A" w14:textId="77777777">
        <w:tc>
          <w:tcPr>
            <w:tcW w:w="3000" w:type="dxa"/>
          </w:tcPr>
          <w:p w14:paraId="36C0C5DE" w14:textId="77777777" w:rsidR="000B2218" w:rsidRDefault="00F32B67">
            <w:pPr>
              <w:spacing w:after="120" w:line="240" w:lineRule="auto"/>
              <w:rPr>
                <w:rFonts w:cs="Arial"/>
              </w:rPr>
            </w:pPr>
            <w:r>
              <w:rPr>
                <w:rFonts w:cs="Arial"/>
              </w:rPr>
              <w:t>AO</w:t>
            </w:r>
          </w:p>
        </w:tc>
        <w:tc>
          <w:tcPr>
            <w:tcW w:w="6753" w:type="dxa"/>
          </w:tcPr>
          <w:p w14:paraId="1C739AA9" w14:textId="77777777" w:rsidR="000B2218" w:rsidRDefault="00F32B67">
            <w:pPr>
              <w:spacing w:after="120" w:line="240" w:lineRule="auto"/>
              <w:rPr>
                <w:bCs/>
                <w:sz w:val="21"/>
                <w:szCs w:val="22"/>
              </w:rPr>
            </w:pPr>
            <w:r>
              <w:rPr>
                <w:sz w:val="21"/>
                <w:szCs w:val="22"/>
              </w:rPr>
              <w:t xml:space="preserve">Appraising Officer </w:t>
            </w:r>
          </w:p>
        </w:tc>
      </w:tr>
    </w:tbl>
    <w:p w14:paraId="3404A16A" w14:textId="77777777" w:rsidR="000B2218" w:rsidRDefault="00F32B67">
      <w:pPr>
        <w:rPr>
          <w:rFonts w:cs="Arial"/>
        </w:rPr>
      </w:pPr>
      <w:r>
        <w:rPr>
          <w:rFonts w:cs="Arial"/>
        </w:rPr>
        <w:br w:type="page"/>
      </w:r>
    </w:p>
    <w:p w14:paraId="30B138AC" w14:textId="77777777" w:rsidR="000B2218" w:rsidRDefault="00F32B67">
      <w:pPr>
        <w:pStyle w:val="Style01"/>
        <w:numPr>
          <w:ilvl w:val="0"/>
          <w:numId w:val="0"/>
        </w:numPr>
        <w:ind w:left="720" w:hanging="720"/>
      </w:pPr>
      <w:bookmarkStart w:id="125" w:name="_Toc12390"/>
      <w:r>
        <w:lastRenderedPageBreak/>
        <w:t>Visio Legends</w:t>
      </w:r>
      <w:bookmarkEnd w:id="125"/>
      <w:r>
        <w:t xml:space="preserve"> </w:t>
      </w:r>
    </w:p>
    <w:p w14:paraId="19D7FE2C" w14:textId="77777777" w:rsidR="000B2218" w:rsidRDefault="000B2218">
      <w:pPr>
        <w:spacing w:before="120" w:after="120" w:line="240" w:lineRule="auto"/>
        <w:rPr>
          <w:rFonts w:cs="Arial"/>
          <w:b/>
          <w:lang w:eastAsia="ko-KR"/>
        </w:rPr>
      </w:pPr>
    </w:p>
    <w:p w14:paraId="0E3E8FBD" w14:textId="77777777" w:rsidR="000B2218" w:rsidRDefault="00F32B67">
      <w:pPr>
        <w:spacing w:before="120" w:after="120" w:line="240" w:lineRule="auto"/>
        <w:rPr>
          <w:rFonts w:cs="Arial"/>
        </w:rPr>
      </w:pPr>
      <w:r>
        <w:rPr>
          <w:rFonts w:cs="Arial"/>
          <w:noProof/>
          <w:lang w:bidi="ar-SA"/>
        </w:rPr>
        <w:drawing>
          <wp:inline distT="0" distB="0" distL="0" distR="0" wp14:anchorId="59D4D9A4" wp14:editId="55AE4304">
            <wp:extent cx="6115050" cy="4307205"/>
            <wp:effectExtent l="19050" t="19050" r="19050" b="17145"/>
            <wp:docPr id="134485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55485" name="Picture 1"/>
                    <pic:cNvPicPr>
                      <a:picLocks noChangeAspect="1"/>
                    </pic:cNvPicPr>
                  </pic:nvPicPr>
                  <pic:blipFill>
                    <a:blip r:embed="rId12"/>
                    <a:stretch>
                      <a:fillRect/>
                    </a:stretch>
                  </pic:blipFill>
                  <pic:spPr>
                    <a:xfrm>
                      <a:off x="0" y="0"/>
                      <a:ext cx="6115050" cy="4307205"/>
                    </a:xfrm>
                    <a:prstGeom prst="rect">
                      <a:avLst/>
                    </a:prstGeom>
                    <a:ln>
                      <a:solidFill>
                        <a:schemeClr val="tx1"/>
                      </a:solidFill>
                    </a:ln>
                  </pic:spPr>
                </pic:pic>
              </a:graphicData>
            </a:graphic>
          </wp:inline>
        </w:drawing>
      </w:r>
    </w:p>
    <w:p w14:paraId="111D1084" w14:textId="77777777" w:rsidR="000B2218" w:rsidRDefault="000B2218">
      <w:pPr>
        <w:spacing w:before="120" w:after="120" w:line="240" w:lineRule="auto"/>
        <w:rPr>
          <w:rFonts w:cs="Arial"/>
        </w:rPr>
      </w:pPr>
    </w:p>
    <w:p w14:paraId="230F5D0A" w14:textId="77777777" w:rsidR="000B2218" w:rsidRDefault="000B2218">
      <w:pPr>
        <w:spacing w:before="120" w:after="120" w:line="240" w:lineRule="auto"/>
        <w:rPr>
          <w:rFonts w:cs="Arial"/>
        </w:rPr>
      </w:pPr>
    </w:p>
    <w:p w14:paraId="1F710E3E" w14:textId="77777777" w:rsidR="000B2218" w:rsidRDefault="000B2218">
      <w:pPr>
        <w:spacing w:before="120" w:after="120" w:line="240" w:lineRule="auto"/>
        <w:rPr>
          <w:rFonts w:cs="Arial"/>
        </w:rPr>
      </w:pPr>
    </w:p>
    <w:p w14:paraId="4F3C308C" w14:textId="77777777" w:rsidR="000B2218" w:rsidRDefault="000B2218">
      <w:pPr>
        <w:spacing w:before="120" w:after="120" w:line="240" w:lineRule="auto"/>
        <w:rPr>
          <w:rFonts w:cs="Arial"/>
        </w:rPr>
      </w:pPr>
    </w:p>
    <w:p w14:paraId="531F4466" w14:textId="77777777" w:rsidR="000B2218" w:rsidRDefault="00F32B67">
      <w:pPr>
        <w:spacing w:before="120" w:after="120" w:line="240" w:lineRule="auto"/>
        <w:rPr>
          <w:rFonts w:cs="Arial"/>
        </w:rPr>
      </w:pPr>
      <w:r>
        <w:rPr>
          <w:rFonts w:cs="Arial"/>
        </w:rPr>
        <w:br w:type="page"/>
      </w:r>
    </w:p>
    <w:p w14:paraId="718FD937" w14:textId="77777777" w:rsidR="000B2218" w:rsidRDefault="00F32B67">
      <w:pPr>
        <w:pStyle w:val="Style01"/>
        <w:numPr>
          <w:ilvl w:val="0"/>
          <w:numId w:val="0"/>
        </w:numPr>
      </w:pPr>
      <w:bookmarkStart w:id="126" w:name="_Toc11948"/>
      <w:r>
        <w:rPr>
          <w:u w:val="single"/>
        </w:rPr>
        <w:lastRenderedPageBreak/>
        <w:t>SECTION I</w:t>
      </w:r>
      <w:r>
        <w:t xml:space="preserve">: </w:t>
      </w:r>
      <w:r>
        <w:rPr>
          <w:u w:val="single"/>
        </w:rPr>
        <w:t>Overview</w:t>
      </w:r>
      <w:bookmarkEnd w:id="126"/>
    </w:p>
    <w:p w14:paraId="368CFCDB" w14:textId="77777777" w:rsidR="000B2218" w:rsidRDefault="00F32B67">
      <w:pPr>
        <w:pStyle w:val="Style01"/>
        <w:numPr>
          <w:ilvl w:val="1"/>
          <w:numId w:val="8"/>
        </w:numPr>
      </w:pPr>
      <w:bookmarkStart w:id="127" w:name="_Toc464845834"/>
      <w:bookmarkStart w:id="128" w:name="_Toc464809161"/>
      <w:bookmarkStart w:id="129" w:name="_Toc464846093"/>
      <w:bookmarkStart w:id="130" w:name="_Toc8492"/>
      <w:r>
        <w:t>List of Business Processes and Sub-Processes</w:t>
      </w:r>
      <w:bookmarkEnd w:id="127"/>
      <w:bookmarkEnd w:id="128"/>
      <w:bookmarkEnd w:id="129"/>
      <w:bookmarkEnd w:id="130"/>
    </w:p>
    <w:p w14:paraId="59CD2A5C" w14:textId="77777777" w:rsidR="000B2218" w:rsidRDefault="00F32B67">
      <w:pPr>
        <w:pStyle w:val="ListParagraph"/>
        <w:tabs>
          <w:tab w:val="left" w:pos="720"/>
        </w:tabs>
        <w:spacing w:before="120" w:after="120"/>
        <w:ind w:left="0"/>
        <w:contextualSpacing w:val="0"/>
        <w:jc w:val="both"/>
        <w:rPr>
          <w:rFonts w:cs="Arial"/>
          <w:i/>
          <w:color w:val="04617B" w:themeColor="text2"/>
        </w:rPr>
      </w:pPr>
      <w:r>
        <w:rPr>
          <w:rFonts w:cs="Arial"/>
          <w:i/>
          <w:color w:val="04617B" w:themeColor="text2"/>
        </w:rPr>
        <w:t xml:space="preserve">[Document the processes and </w:t>
      </w:r>
      <w:r>
        <w:rPr>
          <w:rFonts w:cs="Arial"/>
          <w:i/>
          <w:color w:val="04617B" w:themeColor="text2"/>
        </w:rPr>
        <w:t>sub-processes as per Business Process Master List]</w:t>
      </w:r>
    </w:p>
    <w:p w14:paraId="2EDEEC3B" w14:textId="77777777" w:rsidR="000B2218" w:rsidRDefault="00F32B67">
      <w:pPr>
        <w:spacing w:line="360" w:lineRule="auto"/>
        <w:jc w:val="both"/>
        <w:rPr>
          <w:lang w:bidi="ar-SA"/>
        </w:rPr>
      </w:pPr>
      <w:r>
        <w:t>A</w:t>
      </w:r>
      <w:r>
        <w:t xml:space="preserve">t CWC, the Direct Port Entry (DPE) system will serve as a digitally enabled export process that will allow containers to move directly from the CFS to the port terminal, minimizing delays, manual </w:t>
      </w:r>
      <w:r>
        <w:t>interventions, and redundant cargo handling.</w:t>
      </w:r>
    </w:p>
    <w:p w14:paraId="391960FC" w14:textId="77777777" w:rsidR="000B2218" w:rsidRDefault="00F32B67">
      <w:pPr>
        <w:pStyle w:val="Stylenormal"/>
        <w:ind w:left="0"/>
        <w:rPr>
          <w:sz w:val="20"/>
          <w:lang w:bidi="ar-SA"/>
        </w:rPr>
      </w:pPr>
      <w:r>
        <w:rPr>
          <w:sz w:val="20"/>
          <w:lang w:bidi="ar-SA"/>
        </w:rPr>
        <w:t>Following Business Processes and sub-processes are covered in this document:</w:t>
      </w:r>
    </w:p>
    <w:tbl>
      <w:tblPr>
        <w:tblW w:w="9219" w:type="dxa"/>
        <w:tblLook w:val="04A0" w:firstRow="1" w:lastRow="0" w:firstColumn="1" w:lastColumn="0" w:noHBand="0" w:noVBand="1"/>
      </w:tblPr>
      <w:tblGrid>
        <w:gridCol w:w="1541"/>
        <w:gridCol w:w="2305"/>
        <w:gridCol w:w="1909"/>
        <w:gridCol w:w="3464"/>
      </w:tblGrid>
      <w:tr w:rsidR="000B2218" w14:paraId="1036AA28" w14:textId="77777777">
        <w:trPr>
          <w:trHeight w:val="576"/>
        </w:trPr>
        <w:tc>
          <w:tcPr>
            <w:tcW w:w="1541" w:type="dxa"/>
            <w:tcBorders>
              <w:top w:val="single" w:sz="8" w:space="0" w:color="000000"/>
              <w:left w:val="single" w:sz="8" w:space="0" w:color="000000"/>
              <w:bottom w:val="single" w:sz="8" w:space="0" w:color="000000"/>
              <w:right w:val="single" w:sz="8" w:space="0" w:color="000000"/>
            </w:tcBorders>
            <w:shd w:val="clear" w:color="auto" w:fill="A5A5A5" w:themeFill="background1" w:themeFillShade="A5"/>
            <w:vAlign w:val="center"/>
          </w:tcPr>
          <w:p w14:paraId="1DAA7D50" w14:textId="77777777" w:rsidR="000B2218" w:rsidRDefault="00F32B67">
            <w:pPr>
              <w:spacing w:before="0" w:after="0" w:line="240" w:lineRule="auto"/>
              <w:jc w:val="center"/>
              <w:rPr>
                <w:rFonts w:cs="Arial"/>
                <w:b/>
                <w:bCs/>
                <w:lang w:bidi="ar-SA"/>
              </w:rPr>
            </w:pPr>
            <w:r>
              <w:rPr>
                <w:rFonts w:cs="Arial"/>
                <w:b/>
                <w:bCs/>
                <w:lang w:bidi="ar-SA"/>
              </w:rPr>
              <w:t>Process No.</w:t>
            </w:r>
          </w:p>
        </w:tc>
        <w:tc>
          <w:tcPr>
            <w:tcW w:w="2305" w:type="dxa"/>
            <w:tcBorders>
              <w:top w:val="single" w:sz="8" w:space="0" w:color="000000"/>
              <w:left w:val="single" w:sz="8" w:space="0" w:color="000000"/>
              <w:bottom w:val="single" w:sz="8" w:space="0" w:color="000000"/>
              <w:right w:val="single" w:sz="8" w:space="0" w:color="000000"/>
            </w:tcBorders>
            <w:shd w:val="clear" w:color="auto" w:fill="A5A5A5" w:themeFill="background1" w:themeFillShade="A5"/>
            <w:vAlign w:val="center"/>
          </w:tcPr>
          <w:p w14:paraId="309630C4" w14:textId="77777777" w:rsidR="000B2218" w:rsidRDefault="00F32B67">
            <w:pPr>
              <w:spacing w:before="0" w:after="0" w:line="240" w:lineRule="auto"/>
              <w:jc w:val="center"/>
              <w:rPr>
                <w:rFonts w:cs="Arial"/>
                <w:b/>
                <w:bCs/>
                <w:lang w:bidi="ar-SA"/>
              </w:rPr>
            </w:pPr>
            <w:r>
              <w:rPr>
                <w:rFonts w:cs="Arial"/>
                <w:b/>
                <w:bCs/>
                <w:lang w:bidi="ar-SA"/>
              </w:rPr>
              <w:t>Process Name</w:t>
            </w:r>
          </w:p>
        </w:tc>
        <w:tc>
          <w:tcPr>
            <w:tcW w:w="1909" w:type="dxa"/>
            <w:tcBorders>
              <w:top w:val="single" w:sz="8" w:space="0" w:color="000000"/>
              <w:left w:val="single" w:sz="8" w:space="0" w:color="000000"/>
              <w:bottom w:val="single" w:sz="8" w:space="0" w:color="000000"/>
              <w:right w:val="single" w:sz="8" w:space="0" w:color="000000"/>
            </w:tcBorders>
            <w:shd w:val="clear" w:color="auto" w:fill="A5A5A5" w:themeFill="background1" w:themeFillShade="A5"/>
            <w:vAlign w:val="center"/>
          </w:tcPr>
          <w:p w14:paraId="0CD9ACB8" w14:textId="77777777" w:rsidR="000B2218" w:rsidRDefault="00F32B67">
            <w:pPr>
              <w:spacing w:before="0" w:after="0" w:line="240" w:lineRule="auto"/>
              <w:jc w:val="center"/>
              <w:rPr>
                <w:rFonts w:cs="Arial"/>
                <w:b/>
                <w:bCs/>
                <w:lang w:bidi="ar-SA"/>
              </w:rPr>
            </w:pPr>
            <w:r>
              <w:rPr>
                <w:rFonts w:cs="Arial"/>
                <w:b/>
                <w:bCs/>
                <w:lang w:bidi="ar-SA"/>
              </w:rPr>
              <w:t>Process No.</w:t>
            </w:r>
          </w:p>
        </w:tc>
        <w:tc>
          <w:tcPr>
            <w:tcW w:w="3464" w:type="dxa"/>
            <w:tcBorders>
              <w:top w:val="single" w:sz="8" w:space="0" w:color="000000"/>
              <w:left w:val="single" w:sz="8" w:space="0" w:color="000000"/>
              <w:bottom w:val="single" w:sz="8" w:space="0" w:color="000000"/>
              <w:right w:val="single" w:sz="8" w:space="0" w:color="000000"/>
            </w:tcBorders>
            <w:shd w:val="clear" w:color="auto" w:fill="A5A5A5" w:themeFill="background1" w:themeFillShade="A5"/>
            <w:vAlign w:val="center"/>
          </w:tcPr>
          <w:p w14:paraId="15C3B655" w14:textId="77777777" w:rsidR="000B2218" w:rsidRDefault="00F32B67">
            <w:pPr>
              <w:spacing w:before="0" w:after="0" w:line="240" w:lineRule="auto"/>
              <w:jc w:val="center"/>
              <w:rPr>
                <w:rFonts w:cs="Arial"/>
                <w:b/>
                <w:bCs/>
                <w:lang w:bidi="ar-SA"/>
              </w:rPr>
            </w:pPr>
            <w:r>
              <w:rPr>
                <w:rFonts w:cs="Arial"/>
                <w:b/>
                <w:bCs/>
                <w:lang w:bidi="ar-SA"/>
              </w:rPr>
              <w:t>Sub-Process Name</w:t>
            </w:r>
          </w:p>
        </w:tc>
      </w:tr>
      <w:tr w:rsidR="000B2218" w14:paraId="3975898A" w14:textId="77777777">
        <w:trPr>
          <w:trHeight w:val="576"/>
        </w:trPr>
        <w:tc>
          <w:tcPr>
            <w:tcW w:w="154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2A7AC1" w14:textId="77777777" w:rsidR="000B2218" w:rsidRDefault="00F32B67">
            <w:pPr>
              <w:spacing w:before="0" w:after="0" w:line="240" w:lineRule="auto"/>
              <w:rPr>
                <w:rFonts w:cs="Arial"/>
                <w:color w:val="000000"/>
              </w:rPr>
            </w:pPr>
            <w:r>
              <w:rPr>
                <w:rFonts w:cs="Arial"/>
                <w:color w:val="000000"/>
              </w:rPr>
              <w:t>200.10.</w:t>
            </w:r>
            <w:r>
              <w:rPr>
                <w:rFonts w:cs="Arial"/>
                <w:color w:val="000000"/>
              </w:rPr>
              <w:t>22</w:t>
            </w:r>
          </w:p>
        </w:tc>
        <w:tc>
          <w:tcPr>
            <w:tcW w:w="23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B3F6C3" w14:textId="77777777" w:rsidR="000B2218" w:rsidRDefault="00F32B67">
            <w:pPr>
              <w:spacing w:before="0" w:after="0" w:line="240" w:lineRule="auto"/>
              <w:rPr>
                <w:rFonts w:cs="Arial"/>
                <w:color w:val="000000"/>
              </w:rPr>
            </w:pPr>
            <w:r>
              <w:rPr>
                <w:rFonts w:cs="Arial"/>
                <w:color w:val="000000"/>
              </w:rPr>
              <w:t>NSEZ-RC_DC_DTA</w:t>
            </w:r>
          </w:p>
        </w:tc>
        <w:tc>
          <w:tcPr>
            <w:tcW w:w="19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0E569B" w14:textId="77777777" w:rsidR="000B2218" w:rsidRDefault="000B2218">
            <w:pPr>
              <w:spacing w:before="0" w:after="0" w:line="240" w:lineRule="auto"/>
              <w:rPr>
                <w:rFonts w:eastAsia="Arial" w:cs="Arial"/>
                <w:color w:val="000000" w:themeColor="text1"/>
              </w:rPr>
            </w:pPr>
          </w:p>
        </w:tc>
        <w:tc>
          <w:tcPr>
            <w:tcW w:w="346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1D41E3" w14:textId="77777777" w:rsidR="000B2218" w:rsidRDefault="000B2218">
            <w:pPr>
              <w:spacing w:before="0" w:after="0" w:line="240" w:lineRule="auto"/>
              <w:rPr>
                <w:rFonts w:eastAsia="Arial" w:cs="Arial"/>
                <w:color w:val="000000" w:themeColor="text1"/>
              </w:rPr>
            </w:pPr>
          </w:p>
        </w:tc>
      </w:tr>
      <w:tr w:rsidR="000B2218" w14:paraId="3536E3CF" w14:textId="77777777">
        <w:trPr>
          <w:trHeight w:val="576"/>
        </w:trPr>
        <w:tc>
          <w:tcPr>
            <w:tcW w:w="154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2A5882" w14:textId="77777777" w:rsidR="000B2218" w:rsidRDefault="000B2218">
            <w:pPr>
              <w:spacing w:before="0" w:after="0" w:line="240" w:lineRule="auto"/>
              <w:rPr>
                <w:rFonts w:eastAsia="Arial" w:cs="Arial"/>
                <w:color w:val="000000" w:themeColor="text1"/>
              </w:rPr>
            </w:pPr>
          </w:p>
        </w:tc>
        <w:tc>
          <w:tcPr>
            <w:tcW w:w="23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926A37" w14:textId="77777777" w:rsidR="000B2218" w:rsidRDefault="000B2218">
            <w:pPr>
              <w:spacing w:before="0" w:after="0" w:line="240" w:lineRule="auto"/>
              <w:rPr>
                <w:rFonts w:eastAsia="Arial" w:cs="Arial"/>
                <w:color w:val="000000" w:themeColor="text1"/>
              </w:rPr>
            </w:pPr>
          </w:p>
        </w:tc>
        <w:tc>
          <w:tcPr>
            <w:tcW w:w="19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801848A" w14:textId="77777777" w:rsidR="000B2218" w:rsidRDefault="00F32B67">
            <w:pPr>
              <w:spacing w:before="0" w:after="0" w:line="240" w:lineRule="auto"/>
              <w:rPr>
                <w:rFonts w:eastAsia="Arial" w:cs="Arial"/>
                <w:color w:val="000000" w:themeColor="text1"/>
              </w:rPr>
            </w:pPr>
            <w:r>
              <w:rPr>
                <w:rFonts w:eastAsia="Arial" w:cs="Arial"/>
                <w:color w:val="000000" w:themeColor="text1"/>
              </w:rPr>
              <w:t>200.10.</w:t>
            </w:r>
            <w:r>
              <w:rPr>
                <w:rFonts w:eastAsia="Arial" w:cs="Arial"/>
                <w:color w:val="000000" w:themeColor="text1"/>
              </w:rPr>
              <w:t>22</w:t>
            </w:r>
            <w:r>
              <w:rPr>
                <w:rFonts w:eastAsia="Arial" w:cs="Arial"/>
                <w:color w:val="000000" w:themeColor="text1"/>
              </w:rPr>
              <w:t>.01</w:t>
            </w:r>
          </w:p>
        </w:tc>
        <w:tc>
          <w:tcPr>
            <w:tcW w:w="346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4683B1" w14:textId="77777777" w:rsidR="000B2218" w:rsidRDefault="00F32B67">
            <w:pPr>
              <w:spacing w:before="0" w:after="0" w:line="240" w:lineRule="auto"/>
              <w:rPr>
                <w:rFonts w:eastAsia="Arial" w:cs="Arial"/>
                <w:color w:val="000000" w:themeColor="text1"/>
              </w:rPr>
            </w:pPr>
            <w:r>
              <w:rPr>
                <w:rFonts w:eastAsia="Arial" w:cs="Arial"/>
                <w:color w:val="000000" w:themeColor="text1"/>
              </w:rPr>
              <w:t xml:space="preserve">RC/DC/DTA Export </w:t>
            </w:r>
            <w:r>
              <w:rPr>
                <w:rFonts w:eastAsia="Arial" w:cs="Arial"/>
                <w:color w:val="000000" w:themeColor="text1"/>
              </w:rPr>
              <w:t>Operations</w:t>
            </w:r>
          </w:p>
        </w:tc>
      </w:tr>
    </w:tbl>
    <w:p w14:paraId="15CE531E" w14:textId="77777777" w:rsidR="000B2218" w:rsidRDefault="00F32B67">
      <w:pPr>
        <w:spacing w:before="0"/>
        <w:rPr>
          <w:rFonts w:cs="Arial"/>
          <w:lang w:bidi="ar-SA"/>
        </w:rPr>
      </w:pPr>
      <w:r>
        <w:rPr>
          <w:lang w:bidi="ar-SA"/>
        </w:rPr>
        <w:br w:type="page"/>
      </w:r>
    </w:p>
    <w:p w14:paraId="2757745A" w14:textId="77777777" w:rsidR="000B2218" w:rsidRDefault="00F32B67">
      <w:pPr>
        <w:pStyle w:val="Heading1"/>
        <w:numPr>
          <w:ilvl w:val="1"/>
          <w:numId w:val="8"/>
        </w:numPr>
      </w:pPr>
      <w:bookmarkStart w:id="131" w:name="_Toc13538"/>
      <w:r>
        <w:lastRenderedPageBreak/>
        <w:t>Process Overview: 200.10.22: DPE</w:t>
      </w:r>
      <w:bookmarkEnd w:id="131"/>
    </w:p>
    <w:p w14:paraId="61175AFD" w14:textId="77777777" w:rsidR="000B2218" w:rsidRDefault="00F32B67">
      <w:pPr>
        <w:pStyle w:val="ListParagraph"/>
        <w:spacing w:before="120" w:after="120" w:line="240" w:lineRule="auto"/>
        <w:ind w:left="0"/>
        <w:contextualSpacing w:val="0"/>
        <w:jc w:val="both"/>
        <w:rPr>
          <w:rFonts w:cs="Arial"/>
          <w:i/>
          <w:color w:val="04617B" w:themeColor="text2"/>
        </w:rPr>
      </w:pPr>
      <w:r>
        <w:rPr>
          <w:rFonts w:cs="Arial"/>
          <w:i/>
          <w:color w:val="04617B" w:themeColor="text2"/>
        </w:rPr>
        <w:t>[Document the Process brief description, the importance/ purpose of the process and the key points involved in the process]</w:t>
      </w:r>
    </w:p>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84"/>
      </w:tblGrid>
      <w:tr w:rsidR="000B2218" w14:paraId="11C8C2EA" w14:textId="77777777">
        <w:trPr>
          <w:trHeight w:val="340"/>
        </w:trPr>
        <w:tc>
          <w:tcPr>
            <w:tcW w:w="943" w:type="pct"/>
            <w:tcBorders>
              <w:top w:val="single" w:sz="4" w:space="0" w:color="auto"/>
              <w:left w:val="single" w:sz="4" w:space="0" w:color="auto"/>
              <w:bottom w:val="single" w:sz="4" w:space="0" w:color="auto"/>
              <w:right w:val="single" w:sz="4" w:space="0" w:color="auto"/>
            </w:tcBorders>
            <w:vAlign w:val="center"/>
          </w:tcPr>
          <w:p w14:paraId="580A81E3" w14:textId="77777777" w:rsidR="000B2218" w:rsidRDefault="00F32B67">
            <w:pPr>
              <w:rPr>
                <w:rFonts w:cs="Arial"/>
              </w:rPr>
            </w:pPr>
            <w:r>
              <w:rPr>
                <w:rFonts w:cs="Arial"/>
                <w:b/>
                <w:bCs/>
              </w:rPr>
              <w:t>Applicable Businesses</w:t>
            </w:r>
          </w:p>
        </w:tc>
        <w:bookmarkStart w:id="132" w:name="Check4"/>
        <w:bookmarkStart w:id="133" w:name="OLE_LINK7"/>
        <w:tc>
          <w:tcPr>
            <w:tcW w:w="4057" w:type="pct"/>
            <w:tcBorders>
              <w:top w:val="single" w:sz="4" w:space="0" w:color="auto"/>
              <w:left w:val="single" w:sz="4" w:space="0" w:color="auto"/>
              <w:bottom w:val="single" w:sz="4" w:space="0" w:color="auto"/>
              <w:right w:val="single" w:sz="4" w:space="0" w:color="auto"/>
            </w:tcBorders>
            <w:vAlign w:val="center"/>
          </w:tcPr>
          <w:p w14:paraId="2625C379" w14:textId="77777777" w:rsidR="000B2218" w:rsidRDefault="00F32B67">
            <w:pPr>
              <w:rPr>
                <w:rFonts w:cs="Arial"/>
              </w:rPr>
            </w:pPr>
            <w:r>
              <w:rPr>
                <w:rFonts w:cs="Arial"/>
              </w:rPr>
              <w:fldChar w:fldCharType="begin">
                <w:ffData>
                  <w:name w:val=""/>
                  <w:enabled/>
                  <w:calcOnExit w:val="0"/>
                  <w:checkBox>
                    <w:sizeAuto/>
                    <w:default w:val="1"/>
                    <w:checked/>
                  </w:checkBox>
                </w:ffData>
              </w:fldChar>
            </w:r>
            <w:r>
              <w:rPr>
                <w:rFonts w:cs="Arial"/>
              </w:rPr>
              <w:instrText xml:space="preserve"> FORMCHECKBOX </w:instrText>
            </w:r>
            <w:r>
              <w:rPr>
                <w:rFonts w:cs="Arial"/>
              </w:rPr>
            </w:r>
            <w:r>
              <w:rPr>
                <w:rFonts w:cs="Arial"/>
              </w:rPr>
              <w:fldChar w:fldCharType="separate"/>
            </w:r>
            <w:r>
              <w:rPr>
                <w:rFonts w:cs="Arial"/>
              </w:rPr>
              <w:fldChar w:fldCharType="end"/>
            </w:r>
            <w:r>
              <w:rPr>
                <w:rFonts w:cs="Arial"/>
              </w:rPr>
              <w:t xml:space="preserve">                   </w:t>
            </w:r>
            <w:r>
              <w:rPr>
                <w:rFonts w:cs="Arial"/>
              </w:rPr>
              <w:fldChar w:fldCharType="begin">
                <w:ffData>
                  <w:name w:val="Check4"/>
                  <w:enabled/>
                  <w:calcOnExit w:val="0"/>
                  <w:checkBox>
                    <w:sizeAuto/>
                    <w:default w:val="1"/>
                    <w:checked/>
                  </w:checkBox>
                </w:ffData>
              </w:fldChar>
            </w:r>
            <w:r>
              <w:rPr>
                <w:rFonts w:cs="Arial"/>
              </w:rPr>
              <w:instrText xml:space="preserve"> FORMCHECKBOX </w:instrText>
            </w:r>
            <w:r>
              <w:rPr>
                <w:rFonts w:cs="Arial"/>
              </w:rPr>
            </w:r>
            <w:r>
              <w:rPr>
                <w:rFonts w:cs="Arial"/>
              </w:rPr>
              <w:fldChar w:fldCharType="separate"/>
            </w:r>
            <w:r>
              <w:rPr>
                <w:rFonts w:cs="Arial"/>
              </w:rPr>
              <w:fldChar w:fldCharType="end"/>
            </w:r>
            <w:bookmarkEnd w:id="132"/>
            <w:r>
              <w:rPr>
                <w:rFonts w:cs="Arial"/>
              </w:rPr>
              <w:t xml:space="preserve">                          </w:t>
            </w:r>
            <w:bookmarkEnd w:id="133"/>
            <w:r>
              <w:rPr>
                <w:rFonts w:cs="Arial"/>
              </w:rPr>
              <w:fldChar w:fldCharType="begin">
                <w:ffData>
                  <w:name w:val=""/>
                  <w:enabled/>
                  <w:calcOnExit w:val="0"/>
                  <w:checkBox>
                    <w:sizeAuto/>
                    <w:default w:val="1"/>
                    <w:checked/>
                  </w:checkBox>
                </w:ffData>
              </w:fldChar>
            </w:r>
            <w:r>
              <w:rPr>
                <w:rFonts w:cs="Arial"/>
              </w:rPr>
              <w:instrText xml:space="preserve"> FORMCHECKBOX </w:instrText>
            </w:r>
            <w:r>
              <w:rPr>
                <w:rFonts w:cs="Arial"/>
              </w:rPr>
            </w:r>
            <w:r>
              <w:rPr>
                <w:rFonts w:cs="Arial"/>
              </w:rPr>
              <w:fldChar w:fldCharType="separate"/>
            </w:r>
            <w:r>
              <w:rPr>
                <w:rFonts w:cs="Arial"/>
              </w:rPr>
              <w:fldChar w:fldCharType="end"/>
            </w:r>
            <w:r>
              <w:rPr>
                <w:rFonts w:cs="Arial"/>
              </w:rPr>
              <w:t xml:space="preserve">                   </w:t>
            </w:r>
            <w:r>
              <w:rPr>
                <w:rFonts w:cs="Arial"/>
              </w:rPr>
              <w:fldChar w:fldCharType="begin">
                <w:ffData>
                  <w:name w:val="Check4"/>
                  <w:enabled/>
                  <w:calcOnExit w:val="0"/>
                  <w:checkBox>
                    <w:sizeAuto/>
                    <w:default w:val="1"/>
                    <w:checked/>
                  </w:checkBox>
                </w:ffData>
              </w:fldChar>
            </w:r>
            <w:r>
              <w:rPr>
                <w:rFonts w:cs="Arial"/>
              </w:rPr>
              <w:instrText xml:space="preserve"> FORMCHECKBOX </w:instrText>
            </w:r>
            <w:r>
              <w:rPr>
                <w:rFonts w:cs="Arial"/>
              </w:rPr>
            </w:r>
            <w:r>
              <w:rPr>
                <w:rFonts w:cs="Arial"/>
              </w:rPr>
              <w:fldChar w:fldCharType="separate"/>
            </w:r>
            <w:r>
              <w:rPr>
                <w:rFonts w:cs="Arial"/>
              </w:rPr>
              <w:fldChar w:fldCharType="end"/>
            </w:r>
            <w:r>
              <w:rPr>
                <w:rFonts w:cs="Arial"/>
              </w:rPr>
              <w:t xml:space="preserve">                         </w:t>
            </w:r>
            <w:r>
              <w:rPr>
                <w:rFonts w:cs="Arial"/>
              </w:rPr>
              <w:fldChar w:fldCharType="begin">
                <w:ffData>
                  <w:name w:val=""/>
                  <w:enabled/>
                  <w:calcOnExit w:val="0"/>
                  <w:checkBox>
                    <w:sizeAuto/>
                    <w:default w:val="1"/>
                    <w:checked/>
                  </w:checkBox>
                </w:ffData>
              </w:fldChar>
            </w:r>
            <w:r>
              <w:rPr>
                <w:rFonts w:cs="Arial"/>
              </w:rPr>
              <w:instrText xml:space="preserve"> FORMCHECKBOX </w:instrText>
            </w:r>
            <w:r>
              <w:rPr>
                <w:rFonts w:cs="Arial"/>
              </w:rPr>
            </w:r>
            <w:r>
              <w:rPr>
                <w:rFonts w:cs="Arial"/>
              </w:rPr>
              <w:fldChar w:fldCharType="separate"/>
            </w:r>
            <w:r>
              <w:rPr>
                <w:rFonts w:cs="Arial"/>
              </w:rPr>
              <w:fldChar w:fldCharType="end"/>
            </w:r>
            <w:r>
              <w:rPr>
                <w:rFonts w:cs="Arial"/>
              </w:rPr>
              <w:t xml:space="preserve">                   </w:t>
            </w:r>
            <w:r>
              <w:rPr>
                <w:rFonts w:cs="Arial"/>
              </w:rPr>
              <w:fldChar w:fldCharType="begin">
                <w:ffData>
                  <w:name w:val="Check4"/>
                  <w:enabled/>
                  <w:calcOnExit w:val="0"/>
                  <w:checkBox>
                    <w:sizeAuto/>
                    <w:default w:val="1"/>
                    <w:checked/>
                  </w:checkBox>
                </w:ffData>
              </w:fldChar>
            </w:r>
            <w:r>
              <w:rPr>
                <w:rFonts w:cs="Arial"/>
              </w:rPr>
              <w:instrText xml:space="preserve"> FORMCHECKBOX </w:instrText>
            </w:r>
            <w:r>
              <w:rPr>
                <w:rFonts w:cs="Arial"/>
              </w:rPr>
            </w:r>
            <w:r>
              <w:rPr>
                <w:rFonts w:cs="Arial"/>
              </w:rPr>
              <w:fldChar w:fldCharType="separate"/>
            </w:r>
            <w:r>
              <w:rPr>
                <w:rFonts w:cs="Arial"/>
              </w:rPr>
              <w:fldChar w:fldCharType="end"/>
            </w:r>
          </w:p>
        </w:tc>
      </w:tr>
    </w:tbl>
    <w:p w14:paraId="5DEA4932" w14:textId="77777777" w:rsidR="000B2218" w:rsidRDefault="00F32B67">
      <w:pPr>
        <w:rPr>
          <w:rFonts w:cs="Arial"/>
          <w:b/>
          <w:bCs/>
        </w:rPr>
      </w:pPr>
      <w:r>
        <w:rPr>
          <w:rFonts w:cs="Arial"/>
          <w:b/>
          <w:bCs/>
          <w:u w:val="single"/>
        </w:rPr>
        <w:t>Brief Description of Process</w:t>
      </w:r>
      <w:r>
        <w:rPr>
          <w:rFonts w:cs="Arial"/>
          <w:b/>
          <w:bCs/>
        </w:rPr>
        <w:t>:</w:t>
      </w:r>
    </w:p>
    <w:p w14:paraId="0006FA3B" w14:textId="77777777" w:rsidR="000B2218" w:rsidRDefault="00F32B67">
      <w:pPr>
        <w:spacing w:line="360" w:lineRule="auto"/>
        <w:jc w:val="both"/>
        <w:rPr>
          <w:rFonts w:eastAsia="SimSun" w:cs="Arial"/>
        </w:rPr>
      </w:pPr>
      <w:r>
        <w:rPr>
          <w:rFonts w:eastAsia="SimSun" w:cs="Arial"/>
        </w:rPr>
        <w:t xml:space="preserve">The DPE Export Operation will be a simplified and efficient process to </w:t>
      </w:r>
      <w:r>
        <w:rPr>
          <w:rFonts w:eastAsia="SimSun" w:cs="Arial"/>
        </w:rPr>
        <w:t>handle export cargo. It will begin with cargo arrival, followed by seal checks, vehicle and document verification, and parking slot assignment using real-time yard data. The system will then guide users step-by-step through gate-in, customs clearance, billing, and final dispatch. This will be supported by fully integrated digital systems, RFID and E-Seal checks, automated documents, and real-time coordination with customs and port platforms.</w:t>
      </w:r>
    </w:p>
    <w:p w14:paraId="26BA4E9A" w14:textId="77777777" w:rsidR="000B2218" w:rsidRDefault="00F32B67">
      <w:pPr>
        <w:spacing w:line="360" w:lineRule="auto"/>
        <w:jc w:val="both"/>
        <w:rPr>
          <w:b/>
          <w:bCs/>
        </w:rPr>
      </w:pPr>
      <w:r>
        <w:rPr>
          <w:b/>
          <w:bCs/>
        </w:rPr>
        <w:t>Key steps will involve:</w:t>
      </w:r>
    </w:p>
    <w:p w14:paraId="54662105" w14:textId="77777777" w:rsidR="000B2218" w:rsidRDefault="00F32B67">
      <w:pPr>
        <w:numPr>
          <w:ilvl w:val="0"/>
          <w:numId w:val="9"/>
        </w:numPr>
        <w:spacing w:line="240" w:lineRule="auto"/>
        <w:jc w:val="both"/>
      </w:pPr>
      <w:r>
        <w:t>Generating a Gate-In Slip using handheld terminals and RFID/E-Seal validation</w:t>
      </w:r>
    </w:p>
    <w:p w14:paraId="6D0D9155" w14:textId="77777777" w:rsidR="000B2218" w:rsidRDefault="00F32B67">
      <w:pPr>
        <w:numPr>
          <w:ilvl w:val="0"/>
          <w:numId w:val="9"/>
        </w:numPr>
        <w:spacing w:line="240" w:lineRule="auto"/>
        <w:jc w:val="both"/>
      </w:pPr>
      <w:r>
        <w:t>Verifying submitted documents such as invoice, packing list, shipping bill, and board approvals</w:t>
      </w:r>
    </w:p>
    <w:p w14:paraId="3C8D65E3" w14:textId="77777777" w:rsidR="000B2218" w:rsidRDefault="00F32B67">
      <w:pPr>
        <w:numPr>
          <w:ilvl w:val="0"/>
          <w:numId w:val="9"/>
        </w:numPr>
        <w:spacing w:line="240" w:lineRule="auto"/>
        <w:jc w:val="both"/>
      </w:pPr>
      <w:r>
        <w:t>Registering the Shipping Bill in the ICES portal</w:t>
      </w:r>
    </w:p>
    <w:p w14:paraId="178A809F" w14:textId="77777777" w:rsidR="000B2218" w:rsidRDefault="00F32B67">
      <w:pPr>
        <w:numPr>
          <w:ilvl w:val="0"/>
          <w:numId w:val="9"/>
        </w:numPr>
        <w:spacing w:line="240" w:lineRule="auto"/>
        <w:jc w:val="both"/>
      </w:pPr>
      <w:r>
        <w:t>Performing customs examination where applicable, and recording it with photo documentation</w:t>
      </w:r>
    </w:p>
    <w:p w14:paraId="37750E5B" w14:textId="77777777" w:rsidR="000B2218" w:rsidRDefault="00F32B67">
      <w:pPr>
        <w:numPr>
          <w:ilvl w:val="0"/>
          <w:numId w:val="9"/>
        </w:numPr>
        <w:spacing w:line="240" w:lineRule="auto"/>
        <w:jc w:val="both"/>
      </w:pPr>
      <w:r>
        <w:t>Issuing the Let Export Order (LEO) digitally by the Superintendent/AO</w:t>
      </w:r>
    </w:p>
    <w:p w14:paraId="20B4948C" w14:textId="77777777" w:rsidR="000B2218" w:rsidRDefault="00F32B67">
      <w:pPr>
        <w:numPr>
          <w:ilvl w:val="0"/>
          <w:numId w:val="9"/>
        </w:numPr>
        <w:spacing w:line="240" w:lineRule="auto"/>
        <w:jc w:val="both"/>
      </w:pPr>
      <w:r>
        <w:t>Generating the tax invoice and reconciling with any pre-paid or credit balances</w:t>
      </w:r>
    </w:p>
    <w:p w14:paraId="4AB39062" w14:textId="77777777" w:rsidR="000B2218" w:rsidRDefault="00F32B67">
      <w:pPr>
        <w:numPr>
          <w:ilvl w:val="0"/>
          <w:numId w:val="9"/>
        </w:numPr>
        <w:spacing w:line="240" w:lineRule="auto"/>
        <w:jc w:val="both"/>
      </w:pPr>
      <w:r>
        <w:t>Issuing a Gate Pass upon successful payment verification, embedded with a unique hologram identifier</w:t>
      </w:r>
    </w:p>
    <w:p w14:paraId="65B6CB0D" w14:textId="77777777" w:rsidR="000B2218" w:rsidRDefault="00F32B67">
      <w:pPr>
        <w:numPr>
          <w:ilvl w:val="0"/>
          <w:numId w:val="9"/>
        </w:numPr>
        <w:spacing w:line="240" w:lineRule="auto"/>
        <w:jc w:val="both"/>
      </w:pPr>
      <w:r>
        <w:t>Logging the Gate-Out through RFID validation and automatic port system updates (Form 13, SCMTR)</w:t>
      </w:r>
    </w:p>
    <w:p w14:paraId="3098AE8E" w14:textId="77777777" w:rsidR="000B2218" w:rsidRDefault="00F32B67">
      <w:pPr>
        <w:spacing w:line="360" w:lineRule="auto"/>
        <w:jc w:val="both"/>
      </w:pPr>
      <w:r>
        <w:t>This process will ensure smooth handling of export operations while maintaining full regulatory compliance and minimizing delays through automation and system-led checkpoints.</w:t>
      </w:r>
    </w:p>
    <w:p w14:paraId="6C6D4896" w14:textId="77777777" w:rsidR="000B2218" w:rsidRDefault="00F32B67">
      <w:pPr>
        <w:pStyle w:val="Heading1"/>
        <w:numPr>
          <w:ilvl w:val="1"/>
          <w:numId w:val="8"/>
        </w:numPr>
      </w:pPr>
      <w:bookmarkStart w:id="134" w:name="_Toc24204"/>
      <w:r>
        <w:t>Key Data Structure</w:t>
      </w:r>
      <w:bookmarkEnd w:id="134"/>
    </w:p>
    <w:p w14:paraId="37869BE0" w14:textId="77777777" w:rsidR="000B2218" w:rsidRDefault="00F32B67">
      <w:pPr>
        <w:pStyle w:val="ListParagraph"/>
        <w:spacing w:before="120" w:after="120" w:line="240" w:lineRule="auto"/>
        <w:ind w:left="0"/>
        <w:contextualSpacing w:val="0"/>
        <w:jc w:val="both"/>
        <w:rPr>
          <w:rFonts w:cs="Arial"/>
          <w:i/>
          <w:color w:val="04617B" w:themeColor="text2"/>
          <w:lang w:eastAsia="ko-KR"/>
        </w:rPr>
      </w:pPr>
      <w:bookmarkStart w:id="135" w:name="OLE_LINK1"/>
      <w:r>
        <w:rPr>
          <w:rFonts w:cs="Arial"/>
          <w:i/>
          <w:color w:val="04617B" w:themeColor="text2"/>
        </w:rPr>
        <w:t>[Document the key data structure that is required in the process]</w:t>
      </w:r>
    </w:p>
    <w:tbl>
      <w:tblPr>
        <w:tblW w:w="9720" w:type="dxa"/>
        <w:tblInd w:w="-5" w:type="dxa"/>
        <w:tblLook w:val="04A0" w:firstRow="1" w:lastRow="0" w:firstColumn="1" w:lastColumn="0" w:noHBand="0" w:noVBand="1"/>
      </w:tblPr>
      <w:tblGrid>
        <w:gridCol w:w="3900"/>
        <w:gridCol w:w="1860"/>
        <w:gridCol w:w="3960"/>
      </w:tblGrid>
      <w:tr w:rsidR="000B2218" w14:paraId="24C83184" w14:textId="77777777">
        <w:trPr>
          <w:trHeight w:val="278"/>
        </w:trPr>
        <w:tc>
          <w:tcPr>
            <w:tcW w:w="3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bookmarkEnd w:id="135"/>
          <w:p w14:paraId="4216C41B" w14:textId="77777777" w:rsidR="000B2218" w:rsidRDefault="00F32B67">
            <w:pPr>
              <w:spacing w:before="120" w:after="120" w:line="240" w:lineRule="auto"/>
              <w:rPr>
                <w:rFonts w:cs="Arial"/>
                <w:b/>
                <w:bCs/>
                <w:lang w:bidi="ar-SA"/>
              </w:rPr>
            </w:pPr>
            <w:r>
              <w:rPr>
                <w:rFonts w:cs="Arial"/>
                <w:b/>
                <w:bCs/>
                <w:lang w:bidi="ar-SA"/>
              </w:rPr>
              <w:t>Sub-Process -PR</w:t>
            </w:r>
          </w:p>
        </w:tc>
        <w:tc>
          <w:tcPr>
            <w:tcW w:w="18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E6E1094" w14:textId="77777777" w:rsidR="000B2218" w:rsidRDefault="00F32B67">
            <w:pPr>
              <w:spacing w:before="120" w:after="120" w:line="240" w:lineRule="auto"/>
              <w:rPr>
                <w:rFonts w:cs="Arial"/>
                <w:b/>
                <w:bCs/>
                <w:lang w:bidi="ar-SA"/>
              </w:rPr>
            </w:pPr>
            <w:r>
              <w:rPr>
                <w:rFonts w:cs="Arial"/>
                <w:b/>
                <w:bCs/>
                <w:lang w:bidi="ar-SA"/>
              </w:rPr>
              <w:t>Document Type</w:t>
            </w:r>
          </w:p>
        </w:tc>
        <w:tc>
          <w:tcPr>
            <w:tcW w:w="3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F7EF6A0" w14:textId="77777777" w:rsidR="000B2218" w:rsidRDefault="00F32B67">
            <w:pPr>
              <w:spacing w:before="120" w:after="120" w:line="240" w:lineRule="auto"/>
              <w:rPr>
                <w:rFonts w:cs="Arial"/>
                <w:b/>
                <w:bCs/>
                <w:lang w:bidi="ar-SA"/>
              </w:rPr>
            </w:pPr>
            <w:r>
              <w:rPr>
                <w:rFonts w:cs="Arial"/>
                <w:b/>
                <w:bCs/>
                <w:lang w:bidi="ar-SA"/>
              </w:rPr>
              <w:t>Number Range</w:t>
            </w:r>
          </w:p>
        </w:tc>
      </w:tr>
      <w:tr w:rsidR="000B2218" w14:paraId="6E7A6E22" w14:textId="77777777">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tcPr>
          <w:p w14:paraId="2F20632E" w14:textId="77777777" w:rsidR="000B2218" w:rsidRDefault="00F32B67">
            <w:pPr>
              <w:spacing w:before="120" w:after="120" w:line="240" w:lineRule="auto"/>
              <w:rPr>
                <w:rFonts w:cs="Arial"/>
                <w:lang w:bidi="ar-SA"/>
              </w:rPr>
            </w:pPr>
            <w:r>
              <w:rPr>
                <w:rFonts w:cs="Arial"/>
                <w:lang w:bidi="ar-SA"/>
              </w:rPr>
              <w:t>NA</w:t>
            </w:r>
          </w:p>
        </w:tc>
        <w:tc>
          <w:tcPr>
            <w:tcW w:w="1860" w:type="dxa"/>
            <w:tcBorders>
              <w:top w:val="nil"/>
              <w:left w:val="nil"/>
              <w:bottom w:val="single" w:sz="4" w:space="0" w:color="auto"/>
              <w:right w:val="single" w:sz="4" w:space="0" w:color="auto"/>
            </w:tcBorders>
            <w:shd w:val="clear" w:color="auto" w:fill="auto"/>
            <w:noWrap/>
            <w:vAlign w:val="center"/>
          </w:tcPr>
          <w:p w14:paraId="0889A778" w14:textId="77777777" w:rsidR="000B2218" w:rsidRDefault="000B2218">
            <w:pPr>
              <w:spacing w:before="120" w:after="120" w:line="240" w:lineRule="auto"/>
              <w:rPr>
                <w:rFonts w:cs="Arial"/>
                <w:lang w:bidi="ar-SA"/>
              </w:rPr>
            </w:pPr>
          </w:p>
        </w:tc>
        <w:tc>
          <w:tcPr>
            <w:tcW w:w="3960" w:type="dxa"/>
            <w:tcBorders>
              <w:top w:val="nil"/>
              <w:left w:val="nil"/>
              <w:bottom w:val="single" w:sz="4" w:space="0" w:color="auto"/>
              <w:right w:val="single" w:sz="4" w:space="0" w:color="auto"/>
            </w:tcBorders>
            <w:shd w:val="clear" w:color="auto" w:fill="auto"/>
            <w:noWrap/>
            <w:vAlign w:val="center"/>
          </w:tcPr>
          <w:p w14:paraId="23EA4C36" w14:textId="77777777" w:rsidR="000B2218" w:rsidRDefault="000B2218">
            <w:pPr>
              <w:spacing w:before="0" w:after="0" w:line="240" w:lineRule="auto"/>
              <w:rPr>
                <w:rFonts w:cs="Arial"/>
                <w:lang w:bidi="ar-SA"/>
              </w:rPr>
            </w:pPr>
          </w:p>
        </w:tc>
      </w:tr>
      <w:tr w:rsidR="000B2218" w14:paraId="2FCC35FA" w14:textId="77777777">
        <w:trPr>
          <w:trHeight w:val="278"/>
        </w:trPr>
        <w:tc>
          <w:tcPr>
            <w:tcW w:w="3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9E0093B" w14:textId="77777777" w:rsidR="000B2218" w:rsidRDefault="000B2218">
            <w:pPr>
              <w:spacing w:before="120" w:after="120" w:line="240" w:lineRule="auto"/>
              <w:rPr>
                <w:rFonts w:cs="Arial"/>
                <w:b/>
                <w:bCs/>
                <w:lang w:bidi="ar-SA"/>
              </w:rPr>
            </w:pPr>
          </w:p>
        </w:tc>
        <w:tc>
          <w:tcPr>
            <w:tcW w:w="18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2CF1870" w14:textId="77777777" w:rsidR="000B2218" w:rsidRDefault="000B2218">
            <w:pPr>
              <w:spacing w:before="120" w:after="120" w:line="240" w:lineRule="auto"/>
              <w:rPr>
                <w:rFonts w:cs="Arial"/>
                <w:b/>
                <w:bCs/>
                <w:lang w:bidi="ar-SA"/>
              </w:rPr>
            </w:pPr>
          </w:p>
        </w:tc>
        <w:tc>
          <w:tcPr>
            <w:tcW w:w="3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DE97220" w14:textId="77777777" w:rsidR="000B2218" w:rsidRDefault="000B2218">
            <w:pPr>
              <w:spacing w:before="120" w:after="120" w:line="240" w:lineRule="auto"/>
              <w:rPr>
                <w:rFonts w:cs="Arial"/>
                <w:b/>
                <w:bCs/>
                <w:lang w:bidi="ar-SA"/>
              </w:rPr>
            </w:pPr>
          </w:p>
        </w:tc>
      </w:tr>
    </w:tbl>
    <w:p w14:paraId="483F9781" w14:textId="77777777" w:rsidR="000B2218" w:rsidRDefault="00F32B67">
      <w:r>
        <w:br w:type="page"/>
      </w:r>
    </w:p>
    <w:p w14:paraId="4AA407FB" w14:textId="77777777" w:rsidR="000B2218" w:rsidRDefault="00F32B67">
      <w:pPr>
        <w:pStyle w:val="Style01"/>
        <w:numPr>
          <w:ilvl w:val="0"/>
          <w:numId w:val="0"/>
        </w:numPr>
        <w:ind w:left="720" w:hanging="720"/>
      </w:pPr>
      <w:bookmarkStart w:id="136" w:name="_Toc32733"/>
      <w:r>
        <w:lastRenderedPageBreak/>
        <w:t>SECTION II: Sub Processes</w:t>
      </w:r>
      <w:bookmarkEnd w:id="136"/>
    </w:p>
    <w:p w14:paraId="11D2F30A" w14:textId="77777777" w:rsidR="000B2218" w:rsidRDefault="00F32B67">
      <w:pPr>
        <w:pStyle w:val="Heading1"/>
      </w:pPr>
      <w:bookmarkStart w:id="137" w:name="_Toc6895"/>
      <w:r>
        <w:t xml:space="preserve">Sub </w:t>
      </w:r>
      <w:proofErr w:type="gramStart"/>
      <w:r>
        <w:t>Process :</w:t>
      </w:r>
      <w:proofErr w:type="gramEnd"/>
      <w:r>
        <w:t xml:space="preserve"> </w:t>
      </w:r>
      <w:proofErr w:type="gramStart"/>
      <w:r>
        <w:rPr>
          <w:color w:val="000000"/>
        </w:rPr>
        <w:t>200.10.22.01</w:t>
      </w:r>
      <w:r>
        <w:t>:Export</w:t>
      </w:r>
      <w:proofErr w:type="gramEnd"/>
      <w:r>
        <w:t xml:space="preserve"> Operations</w:t>
      </w:r>
      <w:bookmarkEnd w:id="137"/>
    </w:p>
    <w:p w14:paraId="64C28BB7" w14:textId="77777777" w:rsidR="000B2218" w:rsidRDefault="00F32B67">
      <w:pPr>
        <w:pStyle w:val="ListParagraph"/>
        <w:spacing w:before="120" w:after="120"/>
        <w:ind w:left="0"/>
        <w:contextualSpacing w:val="0"/>
        <w:jc w:val="both"/>
        <w:rPr>
          <w:rFonts w:cs="Arial"/>
          <w:i/>
          <w:color w:val="04617B" w:themeColor="text2"/>
        </w:rPr>
      </w:pPr>
      <w:r>
        <w:rPr>
          <w:rFonts w:cs="Arial"/>
          <w:i/>
          <w:color w:val="04617B" w:themeColor="text2"/>
        </w:rPr>
        <w:t>[Document the sub-process description, key assumptions &amp; dependencies, process flows, process steps, required ABAP developments, testing scenarios and roles &amp; responsibilities]</w:t>
      </w:r>
    </w:p>
    <w:p w14:paraId="1676D774" w14:textId="77777777" w:rsidR="000B2218" w:rsidRDefault="00F32B67">
      <w:pPr>
        <w:pStyle w:val="Heading3"/>
        <w:numPr>
          <w:ilvl w:val="0"/>
          <w:numId w:val="10"/>
        </w:numPr>
      </w:pPr>
      <w:bookmarkStart w:id="138" w:name="_Toc32469"/>
      <w:r>
        <w:t>Sub Process Brief Description</w:t>
      </w:r>
      <w:bookmarkEnd w:id="138"/>
    </w:p>
    <w:p w14:paraId="68344D29" w14:textId="77777777" w:rsidR="000B2218" w:rsidRDefault="00F32B67">
      <w:pPr>
        <w:pStyle w:val="ListParagraph"/>
        <w:spacing w:before="120" w:after="120" w:line="240" w:lineRule="auto"/>
        <w:ind w:left="0"/>
        <w:contextualSpacing w:val="0"/>
        <w:jc w:val="both"/>
        <w:rPr>
          <w:rFonts w:cs="Arial"/>
          <w:i/>
          <w:color w:val="04617B" w:themeColor="text2"/>
        </w:rPr>
      </w:pPr>
      <w:bookmarkStart w:id="139" w:name="OLE_LINK2"/>
      <w:r>
        <w:rPr>
          <w:rFonts w:cs="Arial"/>
          <w:i/>
          <w:color w:val="04617B" w:themeColor="text2"/>
        </w:rPr>
        <w:t>[Document the sub-process brief description, the importance/ purpose of the process and the key points involved in the process]</w:t>
      </w:r>
    </w:p>
    <w:p w14:paraId="39811DCC" w14:textId="77777777" w:rsidR="000B2218" w:rsidRDefault="00F32B67">
      <w:pPr>
        <w:jc w:val="both"/>
      </w:pPr>
      <w:r>
        <w:t xml:space="preserve">The Export Operations at </w:t>
      </w:r>
      <w:proofErr w:type="gramStart"/>
      <w:r>
        <w:t>CWC,  will</w:t>
      </w:r>
      <w:proofErr w:type="gramEnd"/>
      <w:r>
        <w:t xml:space="preserve"> be executed through a digitally integrated, compliance-driven process designed to ensure transparency, efficiency, and full </w:t>
      </w:r>
      <w:r>
        <w:t>trace ability</w:t>
      </w:r>
      <w:r>
        <w:t xml:space="preserve"> of container movement. The future-state process will commence with the </w:t>
      </w:r>
      <w:r>
        <w:t>pre-arrival</w:t>
      </w:r>
      <w:r>
        <w:t xml:space="preserve"> notification of factory-stuffed export containers and will conclude with their gate-out for shipment to the port, under the supervision of both CWC officials and Customs authorities.</w:t>
      </w:r>
    </w:p>
    <w:p w14:paraId="2960F746" w14:textId="77777777" w:rsidR="000B2218" w:rsidRDefault="00F32B67">
      <w:pPr>
        <w:jc w:val="both"/>
        <w:rPr>
          <w:b/>
          <w:bCs/>
        </w:rPr>
      </w:pPr>
      <w:r>
        <w:rPr>
          <w:b/>
          <w:bCs/>
        </w:rPr>
        <w:t>Pre-Arrival Notification</w:t>
      </w:r>
    </w:p>
    <w:p w14:paraId="07FAFBF2" w14:textId="77777777" w:rsidR="000B2218" w:rsidRDefault="00F32B67">
      <w:pPr>
        <w:numPr>
          <w:ilvl w:val="0"/>
          <w:numId w:val="11"/>
        </w:numPr>
        <w:jc w:val="both"/>
      </w:pPr>
      <w:r>
        <w:t>Factory-stuffed containers will be notified in advance through a digital platform.</w:t>
      </w:r>
    </w:p>
    <w:p w14:paraId="42A01947" w14:textId="77777777" w:rsidR="000B2218" w:rsidRDefault="00F32B67">
      <w:pPr>
        <w:numPr>
          <w:ilvl w:val="0"/>
          <w:numId w:val="11"/>
        </w:numPr>
        <w:jc w:val="both"/>
      </w:pPr>
      <w:r>
        <w:t xml:space="preserve">The system will </w:t>
      </w:r>
      <w:r>
        <w:t>preregister</w:t>
      </w:r>
      <w:r>
        <w:t xml:space="preserve"> key shipment details, optimizing yard planning.</w:t>
      </w:r>
    </w:p>
    <w:p w14:paraId="12F692A3" w14:textId="77777777" w:rsidR="000B2218" w:rsidRDefault="00F32B67">
      <w:pPr>
        <w:jc w:val="both"/>
        <w:rPr>
          <w:b/>
          <w:bCs/>
        </w:rPr>
      </w:pPr>
      <w:r>
        <w:rPr>
          <w:b/>
          <w:bCs/>
        </w:rPr>
        <w:t>Truck Arrival</w:t>
      </w:r>
    </w:p>
    <w:p w14:paraId="18642287" w14:textId="77777777" w:rsidR="000B2218" w:rsidRDefault="00F32B67">
      <w:pPr>
        <w:numPr>
          <w:ilvl w:val="0"/>
          <w:numId w:val="11"/>
        </w:numPr>
        <w:jc w:val="both"/>
      </w:pPr>
      <w:r>
        <w:rPr>
          <w:sz w:val="21"/>
          <w:szCs w:val="22"/>
        </w:rPr>
        <w:t xml:space="preserve">Upon reaching the CFS gate, the E-Seal on the </w:t>
      </w:r>
      <w:r>
        <w:rPr>
          <w:sz w:val="21"/>
          <w:szCs w:val="22"/>
        </w:rPr>
        <w:t>container will be verified using handheld RFID readers.</w:t>
      </w:r>
    </w:p>
    <w:p w14:paraId="548D4811" w14:textId="77777777" w:rsidR="000B2218" w:rsidRDefault="00F32B67">
      <w:pPr>
        <w:jc w:val="both"/>
        <w:rPr>
          <w:b/>
          <w:bCs/>
        </w:rPr>
      </w:pPr>
      <w:r>
        <w:rPr>
          <w:b/>
          <w:bCs/>
        </w:rPr>
        <w:t>Gate-In Slip Generation</w:t>
      </w:r>
    </w:p>
    <w:p w14:paraId="4B12A8C4" w14:textId="77777777" w:rsidR="000B2218" w:rsidRDefault="00F32B67">
      <w:pPr>
        <w:jc w:val="both"/>
      </w:pPr>
      <w:r>
        <w:t>If the seal is intact, a Truck-In Slip will be auto-generated, recording:</w:t>
      </w:r>
    </w:p>
    <w:p w14:paraId="25E132F5" w14:textId="77777777" w:rsidR="000B2218" w:rsidRDefault="00F32B67">
      <w:pPr>
        <w:numPr>
          <w:ilvl w:val="0"/>
          <w:numId w:val="11"/>
        </w:numPr>
        <w:jc w:val="both"/>
        <w:rPr>
          <w:sz w:val="21"/>
          <w:szCs w:val="22"/>
        </w:rPr>
      </w:pPr>
      <w:r>
        <w:rPr>
          <w:sz w:val="21"/>
          <w:szCs w:val="22"/>
        </w:rPr>
        <w:t>Shipping Bill number &amp; date</w:t>
      </w:r>
    </w:p>
    <w:p w14:paraId="4B6CACFB" w14:textId="77777777" w:rsidR="000B2218" w:rsidRDefault="00F32B67">
      <w:pPr>
        <w:numPr>
          <w:ilvl w:val="0"/>
          <w:numId w:val="11"/>
        </w:numPr>
        <w:jc w:val="both"/>
        <w:rPr>
          <w:sz w:val="21"/>
          <w:szCs w:val="22"/>
        </w:rPr>
      </w:pPr>
      <w:r>
        <w:rPr>
          <w:sz w:val="21"/>
          <w:szCs w:val="22"/>
        </w:rPr>
        <w:t>Container number &amp; size</w:t>
      </w:r>
    </w:p>
    <w:p w14:paraId="2334FA11" w14:textId="77777777" w:rsidR="000B2218" w:rsidRDefault="00F32B67">
      <w:pPr>
        <w:numPr>
          <w:ilvl w:val="0"/>
          <w:numId w:val="11"/>
        </w:numPr>
        <w:jc w:val="both"/>
        <w:rPr>
          <w:sz w:val="21"/>
          <w:szCs w:val="22"/>
        </w:rPr>
      </w:pPr>
      <w:r>
        <w:rPr>
          <w:sz w:val="21"/>
          <w:szCs w:val="22"/>
        </w:rPr>
        <w:t>Trailer &amp; driver details</w:t>
      </w:r>
    </w:p>
    <w:p w14:paraId="426A32B2" w14:textId="77777777" w:rsidR="000B2218" w:rsidRDefault="00F32B67">
      <w:pPr>
        <w:numPr>
          <w:ilvl w:val="0"/>
          <w:numId w:val="11"/>
        </w:numPr>
        <w:jc w:val="both"/>
        <w:rPr>
          <w:sz w:val="21"/>
          <w:szCs w:val="22"/>
        </w:rPr>
      </w:pPr>
      <w:r>
        <w:rPr>
          <w:sz w:val="21"/>
          <w:szCs w:val="22"/>
        </w:rPr>
        <w:t>Seal number</w:t>
      </w:r>
    </w:p>
    <w:p w14:paraId="7F27AC4E" w14:textId="77777777" w:rsidR="000B2218" w:rsidRDefault="00F32B67">
      <w:pPr>
        <w:numPr>
          <w:ilvl w:val="0"/>
          <w:numId w:val="11"/>
        </w:numPr>
        <w:jc w:val="both"/>
        <w:rPr>
          <w:sz w:val="21"/>
          <w:szCs w:val="22"/>
        </w:rPr>
      </w:pPr>
      <w:r>
        <w:rPr>
          <w:sz w:val="21"/>
          <w:szCs w:val="22"/>
        </w:rPr>
        <w:t>Date &amp; time of gate-in</w:t>
      </w:r>
    </w:p>
    <w:p w14:paraId="300A1DC7" w14:textId="77777777" w:rsidR="000B2218" w:rsidRDefault="00F32B67">
      <w:pPr>
        <w:jc w:val="both"/>
        <w:rPr>
          <w:b/>
          <w:bCs/>
        </w:rPr>
      </w:pPr>
      <w:r>
        <w:rPr>
          <w:b/>
          <w:bCs/>
        </w:rPr>
        <w:t>Gate-In</w:t>
      </w:r>
    </w:p>
    <w:p w14:paraId="0F25356F" w14:textId="77777777" w:rsidR="000B2218" w:rsidRDefault="00F32B67">
      <w:pPr>
        <w:numPr>
          <w:ilvl w:val="0"/>
          <w:numId w:val="11"/>
        </w:numPr>
        <w:jc w:val="both"/>
        <w:rPr>
          <w:sz w:val="21"/>
          <w:szCs w:val="22"/>
        </w:rPr>
      </w:pPr>
      <w:r>
        <w:rPr>
          <w:sz w:val="21"/>
          <w:szCs w:val="22"/>
        </w:rPr>
        <w:t>The RFID tag on the trailer will be scanned at the gate to log in-time and trigger surveillance image capture.</w:t>
      </w:r>
    </w:p>
    <w:p w14:paraId="217FAA82" w14:textId="77777777" w:rsidR="000B2218" w:rsidRDefault="00F32B67">
      <w:pPr>
        <w:jc w:val="both"/>
      </w:pPr>
      <w:r>
        <w:t xml:space="preserve"> </w:t>
      </w:r>
      <w:r>
        <w:rPr>
          <w:b/>
          <w:bCs/>
        </w:rPr>
        <w:t>Document Check</w:t>
      </w:r>
    </w:p>
    <w:p w14:paraId="39BD0622" w14:textId="77777777" w:rsidR="000B2218" w:rsidRDefault="00F32B67">
      <w:pPr>
        <w:jc w:val="both"/>
      </w:pPr>
      <w:r>
        <w:t>The CHA/Exporter will submit supporting documents:</w:t>
      </w:r>
    </w:p>
    <w:p w14:paraId="23A11614" w14:textId="77777777" w:rsidR="000B2218" w:rsidRDefault="000B2218">
      <w:pPr>
        <w:jc w:val="both"/>
      </w:pPr>
    </w:p>
    <w:p w14:paraId="75D8BAEE" w14:textId="77777777" w:rsidR="000B2218" w:rsidRDefault="00F32B67">
      <w:pPr>
        <w:numPr>
          <w:ilvl w:val="0"/>
          <w:numId w:val="11"/>
        </w:numPr>
        <w:jc w:val="both"/>
        <w:rPr>
          <w:sz w:val="21"/>
          <w:szCs w:val="22"/>
        </w:rPr>
      </w:pPr>
      <w:r>
        <w:rPr>
          <w:sz w:val="21"/>
          <w:szCs w:val="22"/>
        </w:rPr>
        <w:lastRenderedPageBreak/>
        <w:t>Invoice, Packing List, Checklist, Board Approvals</w:t>
      </w:r>
    </w:p>
    <w:p w14:paraId="1688291C" w14:textId="77777777" w:rsidR="000B2218" w:rsidRDefault="00F32B67">
      <w:pPr>
        <w:jc w:val="both"/>
      </w:pPr>
      <w:r>
        <w:t xml:space="preserve">The </w:t>
      </w:r>
      <w:r>
        <w:t>system will validate details digitally and complete admission electronically.</w:t>
      </w:r>
    </w:p>
    <w:p w14:paraId="009DD956" w14:textId="77777777" w:rsidR="000B2218" w:rsidRDefault="00F32B67">
      <w:pPr>
        <w:jc w:val="both"/>
        <w:rPr>
          <w:b/>
          <w:bCs/>
        </w:rPr>
      </w:pPr>
      <w:r>
        <w:rPr>
          <w:b/>
          <w:bCs/>
        </w:rPr>
        <w:t>Job Order</w:t>
      </w:r>
    </w:p>
    <w:p w14:paraId="42A77AA1" w14:textId="77777777" w:rsidR="000B2218" w:rsidRDefault="00F32B67">
      <w:pPr>
        <w:numPr>
          <w:ilvl w:val="0"/>
          <w:numId w:val="11"/>
        </w:numPr>
        <w:jc w:val="both"/>
        <w:rPr>
          <w:sz w:val="21"/>
          <w:szCs w:val="22"/>
        </w:rPr>
      </w:pPr>
      <w:r>
        <w:rPr>
          <w:sz w:val="21"/>
          <w:szCs w:val="22"/>
        </w:rPr>
        <w:t>Customs officers will access Shipping Bill data via the ICES portal for bill registration.</w:t>
      </w:r>
    </w:p>
    <w:p w14:paraId="2E1849C8" w14:textId="77777777" w:rsidR="000B2218" w:rsidRDefault="00F32B67">
      <w:pPr>
        <w:jc w:val="both"/>
        <w:rPr>
          <w:b/>
          <w:bCs/>
        </w:rPr>
      </w:pPr>
      <w:r>
        <w:rPr>
          <w:b/>
          <w:bCs/>
        </w:rPr>
        <w:t xml:space="preserve">Customs Examination (If </w:t>
      </w:r>
      <w:proofErr w:type="gramStart"/>
      <w:r>
        <w:rPr>
          <w:b/>
          <w:bCs/>
        </w:rPr>
        <w:t>Required</w:t>
      </w:r>
      <w:proofErr w:type="gramEnd"/>
      <w:r>
        <w:rPr>
          <w:b/>
          <w:bCs/>
        </w:rPr>
        <w:t>)</w:t>
      </w:r>
    </w:p>
    <w:p w14:paraId="74D3540C" w14:textId="77777777" w:rsidR="000B2218" w:rsidRDefault="00F32B67">
      <w:pPr>
        <w:jc w:val="both"/>
      </w:pPr>
      <w:r>
        <w:t>The RMS (Risk Management System) will determine if inspection is needed.</w:t>
      </w:r>
    </w:p>
    <w:p w14:paraId="6A4C3AC1" w14:textId="77777777" w:rsidR="000B2218" w:rsidRDefault="00F32B67">
      <w:pPr>
        <w:jc w:val="both"/>
      </w:pPr>
      <w:r>
        <w:t>If flagged:</w:t>
      </w:r>
    </w:p>
    <w:p w14:paraId="0976FB9F" w14:textId="77777777" w:rsidR="000B2218" w:rsidRDefault="00F32B67">
      <w:pPr>
        <w:numPr>
          <w:ilvl w:val="0"/>
          <w:numId w:val="11"/>
        </w:numPr>
        <w:jc w:val="both"/>
        <w:rPr>
          <w:sz w:val="21"/>
          <w:szCs w:val="22"/>
        </w:rPr>
      </w:pPr>
      <w:r>
        <w:rPr>
          <w:sz w:val="21"/>
          <w:szCs w:val="22"/>
        </w:rPr>
        <w:t>HHT devices will be used for tally verification &amp; photo uploads.</w:t>
      </w:r>
    </w:p>
    <w:p w14:paraId="349FBFC1" w14:textId="77777777" w:rsidR="000B2218" w:rsidRDefault="00F32B67">
      <w:pPr>
        <w:jc w:val="both"/>
        <w:rPr>
          <w:sz w:val="21"/>
          <w:szCs w:val="22"/>
        </w:rPr>
      </w:pPr>
      <w:r>
        <w:rPr>
          <w:sz w:val="21"/>
          <w:szCs w:val="22"/>
        </w:rPr>
        <w:t>A Stuffing Report will be filed in ICES.</w:t>
      </w:r>
    </w:p>
    <w:p w14:paraId="6F8C2368" w14:textId="77777777" w:rsidR="000B2218" w:rsidRDefault="00F32B67">
      <w:pPr>
        <w:jc w:val="both"/>
        <w:rPr>
          <w:b/>
          <w:bCs/>
        </w:rPr>
      </w:pPr>
      <w:r>
        <w:rPr>
          <w:b/>
          <w:bCs/>
        </w:rPr>
        <w:t xml:space="preserve"> Let Export Order (LEO)</w:t>
      </w:r>
    </w:p>
    <w:p w14:paraId="6E3733E1" w14:textId="77777777" w:rsidR="000B2218" w:rsidRDefault="00F32B67">
      <w:pPr>
        <w:numPr>
          <w:ilvl w:val="0"/>
          <w:numId w:val="11"/>
        </w:numPr>
        <w:jc w:val="both"/>
        <w:rPr>
          <w:sz w:val="21"/>
          <w:szCs w:val="22"/>
        </w:rPr>
      </w:pPr>
      <w:r>
        <w:rPr>
          <w:sz w:val="21"/>
          <w:szCs w:val="22"/>
        </w:rPr>
        <w:t>Once inspection is completed successfully, the Appraising Officer (AO) will issue the LEO.</w:t>
      </w:r>
    </w:p>
    <w:p w14:paraId="56CE3C8B" w14:textId="77777777" w:rsidR="000B2218" w:rsidRDefault="00F32B67">
      <w:pPr>
        <w:jc w:val="both"/>
        <w:rPr>
          <w:b/>
          <w:bCs/>
        </w:rPr>
      </w:pPr>
      <w:r>
        <w:rPr>
          <w:b/>
          <w:bCs/>
        </w:rPr>
        <w:t>Shipping Bill Generation</w:t>
      </w:r>
    </w:p>
    <w:p w14:paraId="40F57970" w14:textId="77777777" w:rsidR="000B2218" w:rsidRDefault="00F32B67">
      <w:pPr>
        <w:numPr>
          <w:ilvl w:val="0"/>
          <w:numId w:val="11"/>
        </w:numPr>
        <w:jc w:val="both"/>
      </w:pPr>
      <w:r>
        <w:rPr>
          <w:sz w:val="21"/>
          <w:szCs w:val="22"/>
        </w:rPr>
        <w:t>The system will auto-print the Shipping Bill, one copy for customs and one for the exporter.</w:t>
      </w:r>
    </w:p>
    <w:p w14:paraId="24408878" w14:textId="77777777" w:rsidR="000B2218" w:rsidRDefault="00F32B67">
      <w:pPr>
        <w:jc w:val="both"/>
        <w:rPr>
          <w:b/>
          <w:bCs/>
        </w:rPr>
      </w:pPr>
      <w:r>
        <w:rPr>
          <w:b/>
          <w:bCs/>
        </w:rPr>
        <w:t>Invoice Generation</w:t>
      </w:r>
    </w:p>
    <w:p w14:paraId="5AC021B5" w14:textId="77777777" w:rsidR="000B2218" w:rsidRDefault="00F32B67">
      <w:pPr>
        <w:numPr>
          <w:ilvl w:val="0"/>
          <w:numId w:val="11"/>
        </w:numPr>
        <w:jc w:val="both"/>
        <w:rPr>
          <w:sz w:val="21"/>
          <w:szCs w:val="22"/>
        </w:rPr>
      </w:pPr>
      <w:r>
        <w:rPr>
          <w:sz w:val="21"/>
          <w:szCs w:val="22"/>
        </w:rPr>
        <w:t>The system will generate the Tax Invoice based on contract terms.</w:t>
      </w:r>
    </w:p>
    <w:p w14:paraId="17DA0CD9" w14:textId="77777777" w:rsidR="000B2218" w:rsidRDefault="00F32B67">
      <w:pPr>
        <w:numPr>
          <w:ilvl w:val="0"/>
          <w:numId w:val="11"/>
        </w:numPr>
        <w:jc w:val="both"/>
        <w:rPr>
          <w:sz w:val="21"/>
          <w:szCs w:val="22"/>
        </w:rPr>
      </w:pPr>
      <w:r>
        <w:rPr>
          <w:sz w:val="21"/>
          <w:szCs w:val="22"/>
        </w:rPr>
        <w:t>Data Transfer to Ledger</w:t>
      </w:r>
      <w:r>
        <w:rPr>
          <w:sz w:val="21"/>
          <w:szCs w:val="22"/>
        </w:rPr>
        <w:t xml:space="preserve">: </w:t>
      </w:r>
      <w:r>
        <w:rPr>
          <w:sz w:val="21"/>
          <w:szCs w:val="22"/>
        </w:rPr>
        <w:t xml:space="preserve">All </w:t>
      </w:r>
      <w:r>
        <w:rPr>
          <w:sz w:val="21"/>
          <w:szCs w:val="22"/>
        </w:rPr>
        <w:t>financial transactions will be digitally recorded in the CWC ledger for transparency.</w:t>
      </w:r>
    </w:p>
    <w:p w14:paraId="232BB07C" w14:textId="77777777" w:rsidR="000B2218" w:rsidRDefault="00F32B67">
      <w:pPr>
        <w:jc w:val="both"/>
        <w:rPr>
          <w:b/>
          <w:bCs/>
          <w:sz w:val="21"/>
          <w:szCs w:val="22"/>
        </w:rPr>
      </w:pPr>
      <w:r>
        <w:rPr>
          <w:b/>
          <w:bCs/>
          <w:sz w:val="21"/>
          <w:szCs w:val="22"/>
        </w:rPr>
        <w:t>Payment Receipt</w:t>
      </w:r>
      <w:r>
        <w:rPr>
          <w:b/>
          <w:bCs/>
          <w:sz w:val="21"/>
          <w:szCs w:val="22"/>
        </w:rPr>
        <w:t xml:space="preserve">: </w:t>
      </w:r>
    </w:p>
    <w:p w14:paraId="5E1E3BBE" w14:textId="77777777" w:rsidR="000B2218" w:rsidRDefault="00F32B67">
      <w:pPr>
        <w:numPr>
          <w:ilvl w:val="0"/>
          <w:numId w:val="12"/>
        </w:numPr>
        <w:spacing w:line="360" w:lineRule="auto"/>
        <w:jc w:val="both"/>
        <w:rPr>
          <w:rFonts w:cs="Arial"/>
          <w:sz w:val="21"/>
          <w:szCs w:val="21"/>
        </w:rPr>
      </w:pPr>
      <w:r>
        <w:rPr>
          <w:rFonts w:cs="Arial"/>
          <w:sz w:val="21"/>
          <w:szCs w:val="21"/>
        </w:rPr>
        <w:t xml:space="preserve">User can receive payment from a party against one or more </w:t>
      </w:r>
      <w:proofErr w:type="spellStart"/>
      <w:proofErr w:type="gramStart"/>
      <w:r>
        <w:rPr>
          <w:rFonts w:cs="Arial"/>
          <w:sz w:val="21"/>
          <w:szCs w:val="21"/>
        </w:rPr>
        <w:t>invoices,ensuring</w:t>
      </w:r>
      <w:proofErr w:type="spellEnd"/>
      <w:proofErr w:type="gramEnd"/>
      <w:r>
        <w:rPr>
          <w:rFonts w:cs="Arial"/>
          <w:sz w:val="21"/>
          <w:szCs w:val="21"/>
        </w:rPr>
        <w:t xml:space="preserve"> that the total receipt amount matches the total invoice amount.</w:t>
      </w:r>
    </w:p>
    <w:p w14:paraId="48E6D8CA" w14:textId="77777777" w:rsidR="000B2218" w:rsidRDefault="00F32B67">
      <w:pPr>
        <w:numPr>
          <w:ilvl w:val="0"/>
          <w:numId w:val="12"/>
        </w:numPr>
        <w:spacing w:line="360" w:lineRule="auto"/>
        <w:jc w:val="both"/>
        <w:rPr>
          <w:rFonts w:cs="Arial"/>
          <w:sz w:val="21"/>
          <w:szCs w:val="21"/>
        </w:rPr>
      </w:pPr>
      <w:r>
        <w:rPr>
          <w:rFonts w:cs="Arial"/>
          <w:sz w:val="21"/>
          <w:szCs w:val="21"/>
        </w:rPr>
        <w:t xml:space="preserve">During the receipt process, user also have the option to input the TDS amount </w:t>
      </w:r>
    </w:p>
    <w:p w14:paraId="5B17A562" w14:textId="77777777" w:rsidR="000B2218" w:rsidRDefault="00F32B67">
      <w:pPr>
        <w:numPr>
          <w:ilvl w:val="0"/>
          <w:numId w:val="12"/>
        </w:numPr>
        <w:spacing w:line="360" w:lineRule="auto"/>
        <w:jc w:val="both"/>
        <w:rPr>
          <w:sz w:val="21"/>
          <w:szCs w:val="22"/>
        </w:rPr>
      </w:pPr>
      <w:r>
        <w:rPr>
          <w:rFonts w:cs="Arial"/>
          <w:sz w:val="21"/>
          <w:szCs w:val="21"/>
        </w:rPr>
        <w:t>This ensures accurate payment handling and proper record-keeping for financial transactions.</w:t>
      </w:r>
    </w:p>
    <w:p w14:paraId="35307EF0" w14:textId="77777777" w:rsidR="000B2218" w:rsidRDefault="00F32B67">
      <w:r>
        <w:rPr>
          <w:b/>
          <w:bCs/>
        </w:rPr>
        <w:t xml:space="preserve">Payment </w:t>
      </w:r>
      <w:r>
        <w:rPr>
          <w:b/>
          <w:bCs/>
        </w:rPr>
        <w:t>Online</w:t>
      </w:r>
      <w:r>
        <w:t>:</w:t>
      </w:r>
    </w:p>
    <w:p w14:paraId="20828AF7" w14:textId="77777777" w:rsidR="000B2218" w:rsidRDefault="00F32B67">
      <w:pPr>
        <w:numPr>
          <w:ilvl w:val="0"/>
          <w:numId w:val="12"/>
        </w:numPr>
        <w:spacing w:line="360" w:lineRule="auto"/>
        <w:jc w:val="both"/>
        <w:rPr>
          <w:rFonts w:cs="Arial"/>
          <w:sz w:val="21"/>
          <w:szCs w:val="21"/>
        </w:rPr>
      </w:pPr>
      <w:r>
        <w:rPr>
          <w:rFonts w:cs="Arial"/>
          <w:sz w:val="21"/>
          <w:szCs w:val="21"/>
        </w:rPr>
        <w:t xml:space="preserve">The system is integrated with HDFC payment gateway so, the user can pay single invoice or multiple </w:t>
      </w:r>
      <w:proofErr w:type="gramStart"/>
      <w:r>
        <w:rPr>
          <w:rFonts w:cs="Arial"/>
          <w:sz w:val="21"/>
          <w:szCs w:val="21"/>
        </w:rPr>
        <w:t>invoice</w:t>
      </w:r>
      <w:proofErr w:type="gramEnd"/>
      <w:r>
        <w:rPr>
          <w:rFonts w:cs="Arial"/>
          <w:sz w:val="21"/>
          <w:szCs w:val="21"/>
        </w:rPr>
        <w:t xml:space="preserve"> </w:t>
      </w:r>
      <w:proofErr w:type="gramStart"/>
      <w:r>
        <w:rPr>
          <w:rFonts w:cs="Arial"/>
          <w:sz w:val="21"/>
          <w:szCs w:val="21"/>
        </w:rPr>
        <w:t>or  can</w:t>
      </w:r>
      <w:proofErr w:type="gramEnd"/>
      <w:r>
        <w:rPr>
          <w:rFonts w:cs="Arial"/>
          <w:sz w:val="21"/>
          <w:szCs w:val="21"/>
        </w:rPr>
        <w:t xml:space="preserve"> pay in advance also to the SD account through online </w:t>
      </w:r>
      <w:proofErr w:type="gramStart"/>
      <w:r>
        <w:rPr>
          <w:rFonts w:cs="Arial"/>
          <w:sz w:val="21"/>
          <w:szCs w:val="21"/>
        </w:rPr>
        <w:t>payment .</w:t>
      </w:r>
      <w:proofErr w:type="gramEnd"/>
      <w:r>
        <w:rPr>
          <w:rFonts w:cs="Arial"/>
          <w:sz w:val="21"/>
          <w:szCs w:val="21"/>
        </w:rPr>
        <w:t xml:space="preserve"> </w:t>
      </w:r>
    </w:p>
    <w:p w14:paraId="4B19EE09" w14:textId="77777777" w:rsidR="000B2218" w:rsidRDefault="00F32B67">
      <w:pPr>
        <w:rPr>
          <w:b/>
          <w:bCs/>
        </w:rPr>
      </w:pPr>
      <w:r>
        <w:rPr>
          <w:b/>
          <w:bCs/>
        </w:rPr>
        <w:t>Add Mon</w:t>
      </w:r>
      <w:r>
        <w:rPr>
          <w:b/>
          <w:bCs/>
        </w:rPr>
        <w:t>ey</w:t>
      </w:r>
      <w:r>
        <w:rPr>
          <w:b/>
          <w:bCs/>
        </w:rPr>
        <w:t xml:space="preserve"> To SD:</w:t>
      </w:r>
    </w:p>
    <w:p w14:paraId="3CCDB3F9" w14:textId="77777777" w:rsidR="000B2218" w:rsidRDefault="00F32B67">
      <w:pPr>
        <w:numPr>
          <w:ilvl w:val="0"/>
          <w:numId w:val="12"/>
        </w:numPr>
        <w:spacing w:line="360" w:lineRule="auto"/>
        <w:jc w:val="both"/>
        <w:rPr>
          <w:rFonts w:cs="Arial"/>
          <w:sz w:val="21"/>
          <w:szCs w:val="21"/>
        </w:rPr>
      </w:pPr>
      <w:r>
        <w:rPr>
          <w:rFonts w:cs="Arial"/>
          <w:sz w:val="21"/>
          <w:szCs w:val="21"/>
        </w:rPr>
        <w:lastRenderedPageBreak/>
        <w:t xml:space="preserve">Users have the option to receive money from a party without linking it to a specific invoice by using the 'Add Money to SD' feature. </w:t>
      </w:r>
    </w:p>
    <w:p w14:paraId="3A7E3618" w14:textId="77777777" w:rsidR="000B2218" w:rsidRDefault="00F32B67">
      <w:pPr>
        <w:numPr>
          <w:ilvl w:val="0"/>
          <w:numId w:val="12"/>
        </w:numPr>
        <w:spacing w:line="360" w:lineRule="auto"/>
        <w:jc w:val="both"/>
        <w:rPr>
          <w:sz w:val="21"/>
          <w:szCs w:val="22"/>
        </w:rPr>
      </w:pPr>
      <w:r>
        <w:rPr>
          <w:rFonts w:cs="Arial"/>
          <w:sz w:val="21"/>
          <w:szCs w:val="21"/>
        </w:rPr>
        <w:t>The received amount is directly credited to the party's Security Deposit (SD) account, ensuring flexibility in payment handling and maintaining accurate records for future transactions.</w:t>
      </w:r>
    </w:p>
    <w:p w14:paraId="16EDFA02" w14:textId="77777777" w:rsidR="000B2218" w:rsidRDefault="00F32B67">
      <w:pPr>
        <w:spacing w:line="360" w:lineRule="auto"/>
        <w:rPr>
          <w:b/>
          <w:bCs/>
          <w:sz w:val="21"/>
          <w:szCs w:val="21"/>
        </w:rPr>
      </w:pPr>
      <w:r>
        <w:rPr>
          <w:b/>
          <w:bCs/>
          <w:sz w:val="21"/>
          <w:szCs w:val="21"/>
        </w:rPr>
        <w:t xml:space="preserve">Integration with ERP </w:t>
      </w:r>
      <w:proofErr w:type="gramStart"/>
      <w:r>
        <w:rPr>
          <w:b/>
          <w:bCs/>
          <w:sz w:val="21"/>
          <w:szCs w:val="21"/>
        </w:rPr>
        <w:t>System :</w:t>
      </w:r>
      <w:proofErr w:type="gramEnd"/>
      <w:r>
        <w:rPr>
          <w:b/>
          <w:bCs/>
          <w:sz w:val="21"/>
          <w:szCs w:val="21"/>
        </w:rPr>
        <w:t xml:space="preserve"> </w:t>
      </w:r>
    </w:p>
    <w:p w14:paraId="429CD68C" w14:textId="77777777" w:rsidR="000B2218" w:rsidRDefault="00F32B67">
      <w:pPr>
        <w:numPr>
          <w:ilvl w:val="0"/>
          <w:numId w:val="13"/>
        </w:numPr>
        <w:spacing w:line="360" w:lineRule="auto"/>
        <w:jc w:val="both"/>
        <w:rPr>
          <w:sz w:val="21"/>
          <w:szCs w:val="22"/>
        </w:rPr>
      </w:pPr>
      <w:r>
        <w:rPr>
          <w:rFonts w:cs="Arial"/>
          <w:sz w:val="21"/>
          <w:szCs w:val="21"/>
        </w:rPr>
        <w:t>System send Invoice, Credit note, Debit note, Bill of Supply, Payment receipt data to ERP system through API communication. Individual, Cash Receipt information will be sent to ERP System</w:t>
      </w:r>
    </w:p>
    <w:p w14:paraId="15DF9F11" w14:textId="77777777" w:rsidR="000B2218" w:rsidRDefault="00F32B67">
      <w:pPr>
        <w:jc w:val="both"/>
        <w:rPr>
          <w:b/>
          <w:bCs/>
        </w:rPr>
      </w:pPr>
      <w:r>
        <w:rPr>
          <w:b/>
          <w:bCs/>
        </w:rPr>
        <w:t>Gate Pass Issuance</w:t>
      </w:r>
    </w:p>
    <w:p w14:paraId="3EE5F95C" w14:textId="77777777" w:rsidR="000B2218" w:rsidRDefault="00F32B67">
      <w:pPr>
        <w:numPr>
          <w:ilvl w:val="0"/>
          <w:numId w:val="11"/>
        </w:numPr>
        <w:jc w:val="both"/>
      </w:pPr>
      <w:r>
        <w:rPr>
          <w:sz w:val="21"/>
          <w:szCs w:val="22"/>
        </w:rPr>
        <w:t>After verification, the system will auto-generate the Gate Pass with a hologram &amp; unique identifier.</w:t>
      </w:r>
    </w:p>
    <w:p w14:paraId="179C2261" w14:textId="77777777" w:rsidR="000B2218" w:rsidRDefault="00F32B67">
      <w:pPr>
        <w:jc w:val="both"/>
        <w:rPr>
          <w:b/>
          <w:bCs/>
        </w:rPr>
      </w:pPr>
      <w:r>
        <w:rPr>
          <w:b/>
          <w:bCs/>
        </w:rPr>
        <w:t>RFID Verification at Exit</w:t>
      </w:r>
    </w:p>
    <w:p w14:paraId="5BDFA28D" w14:textId="77777777" w:rsidR="000B2218" w:rsidRDefault="00F32B67">
      <w:pPr>
        <w:numPr>
          <w:ilvl w:val="0"/>
          <w:numId w:val="11"/>
        </w:numPr>
        <w:jc w:val="both"/>
      </w:pPr>
      <w:r>
        <w:rPr>
          <w:sz w:val="21"/>
          <w:szCs w:val="22"/>
        </w:rPr>
        <w:t>Security personnel will conduct final checks using RFID &amp; manual validation.</w:t>
      </w:r>
    </w:p>
    <w:p w14:paraId="2D6BE7B8" w14:textId="77777777" w:rsidR="000B2218" w:rsidRDefault="00F32B67">
      <w:pPr>
        <w:jc w:val="both"/>
        <w:rPr>
          <w:b/>
          <w:bCs/>
        </w:rPr>
      </w:pPr>
      <w:r>
        <w:rPr>
          <w:b/>
          <w:bCs/>
        </w:rPr>
        <w:t>Gate Exit</w:t>
      </w:r>
    </w:p>
    <w:p w14:paraId="1FA55849" w14:textId="77777777" w:rsidR="000B2218" w:rsidRDefault="00F32B67">
      <w:pPr>
        <w:numPr>
          <w:ilvl w:val="0"/>
          <w:numId w:val="11"/>
        </w:numPr>
        <w:jc w:val="both"/>
        <w:rPr>
          <w:sz w:val="21"/>
          <w:szCs w:val="22"/>
        </w:rPr>
      </w:pPr>
      <w:r>
        <w:rPr>
          <w:sz w:val="21"/>
          <w:szCs w:val="22"/>
        </w:rPr>
        <w:t>The system will register the final gate-out upon successful verification.</w:t>
      </w:r>
    </w:p>
    <w:p w14:paraId="2538A537" w14:textId="77777777" w:rsidR="000B2218" w:rsidRDefault="00F32B67">
      <w:pPr>
        <w:pStyle w:val="Heading3"/>
        <w:numPr>
          <w:ilvl w:val="0"/>
          <w:numId w:val="10"/>
        </w:numPr>
      </w:pPr>
      <w:bookmarkStart w:id="140" w:name="_Toc23873"/>
      <w:bookmarkEnd w:id="139"/>
      <w:r>
        <w:t>Key Assumptions &amp; Dependencies</w:t>
      </w:r>
      <w:bookmarkEnd w:id="140"/>
    </w:p>
    <w:p w14:paraId="0926E768" w14:textId="77777777" w:rsidR="000B2218" w:rsidRDefault="00F32B67">
      <w:pPr>
        <w:pStyle w:val="ListParagraph"/>
        <w:tabs>
          <w:tab w:val="left" w:pos="810"/>
        </w:tabs>
        <w:spacing w:before="120" w:after="120" w:line="240" w:lineRule="auto"/>
        <w:ind w:left="0"/>
        <w:contextualSpacing w:val="0"/>
        <w:jc w:val="both"/>
        <w:rPr>
          <w:rFonts w:cs="Arial"/>
          <w:i/>
          <w:color w:val="04617B" w:themeColor="text2"/>
        </w:rPr>
      </w:pPr>
      <w:r>
        <w:rPr>
          <w:rFonts w:cs="Arial"/>
          <w:i/>
          <w:color w:val="04617B" w:themeColor="text2"/>
        </w:rPr>
        <w:t>[Document Key assumptions that should be considered for implementation of the process.</w:t>
      </w:r>
    </w:p>
    <w:p w14:paraId="34882BA4" w14:textId="77777777" w:rsidR="000B2218" w:rsidRDefault="00F32B67">
      <w:pPr>
        <w:pStyle w:val="ListParagraph"/>
        <w:tabs>
          <w:tab w:val="left" w:pos="810"/>
        </w:tabs>
        <w:spacing w:before="120" w:after="120" w:line="240" w:lineRule="auto"/>
        <w:ind w:left="0"/>
        <w:contextualSpacing w:val="0"/>
        <w:jc w:val="both"/>
        <w:rPr>
          <w:rFonts w:cs="Arial"/>
          <w:iCs/>
        </w:rPr>
      </w:pPr>
      <w:r>
        <w:rPr>
          <w:rFonts w:cs="Arial"/>
          <w:i/>
          <w:color w:val="04617B" w:themeColor="text2"/>
        </w:rPr>
        <w:t>Document key dependencies related to the business process as well as third party systems. This shall cover major technical or functional dependencies w.r.t business processes discussed in the document. Also document major data objects needs to be considered to execute To Be processes explained in the document.]</w:t>
      </w:r>
    </w:p>
    <w:tbl>
      <w:tblPr>
        <w:tblW w:w="504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8"/>
        <w:gridCol w:w="8640"/>
      </w:tblGrid>
      <w:tr w:rsidR="000B2218" w14:paraId="74C7C991" w14:textId="77777777">
        <w:trPr>
          <w:cantSplit/>
          <w:trHeight w:val="503"/>
          <w:tblHeader/>
        </w:trPr>
        <w:tc>
          <w:tcPr>
            <w:tcW w:w="553" w:type="pct"/>
            <w:gridSpan w:val="2"/>
            <w:shd w:val="clear" w:color="auto" w:fill="D9D9D9" w:themeFill="background1" w:themeFillShade="D9"/>
            <w:vAlign w:val="center"/>
          </w:tcPr>
          <w:p w14:paraId="66FF0885"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t>Sr. No.</w:t>
            </w:r>
          </w:p>
        </w:tc>
        <w:tc>
          <w:tcPr>
            <w:tcW w:w="4447" w:type="pct"/>
            <w:shd w:val="clear" w:color="auto" w:fill="D9D9D9" w:themeFill="background1" w:themeFillShade="D9"/>
            <w:vAlign w:val="center"/>
          </w:tcPr>
          <w:p w14:paraId="60F6BD44"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t>Assumption Description</w:t>
            </w:r>
          </w:p>
        </w:tc>
      </w:tr>
      <w:tr w:rsidR="000B2218" w14:paraId="6B8D70ED" w14:textId="77777777">
        <w:trPr>
          <w:cantSplit/>
          <w:trHeight w:val="413"/>
        </w:trPr>
        <w:tc>
          <w:tcPr>
            <w:tcW w:w="549" w:type="pct"/>
            <w:vAlign w:val="center"/>
          </w:tcPr>
          <w:p w14:paraId="2F8CC726"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1.</w:t>
            </w:r>
          </w:p>
        </w:tc>
        <w:tc>
          <w:tcPr>
            <w:tcW w:w="4451" w:type="pct"/>
            <w:gridSpan w:val="2"/>
            <w:vAlign w:val="center"/>
          </w:tcPr>
          <w:p w14:paraId="46C0BFDE"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All user machines are connected with internet</w:t>
            </w:r>
          </w:p>
        </w:tc>
      </w:tr>
      <w:tr w:rsidR="000B2218" w14:paraId="3A430E1A" w14:textId="77777777">
        <w:trPr>
          <w:cantSplit/>
          <w:trHeight w:val="413"/>
        </w:trPr>
        <w:tc>
          <w:tcPr>
            <w:tcW w:w="549" w:type="pct"/>
            <w:vAlign w:val="center"/>
          </w:tcPr>
          <w:p w14:paraId="2C3226AA"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2.</w:t>
            </w:r>
          </w:p>
        </w:tc>
        <w:tc>
          <w:tcPr>
            <w:tcW w:w="4451" w:type="pct"/>
            <w:gridSpan w:val="2"/>
            <w:vAlign w:val="center"/>
          </w:tcPr>
          <w:p w14:paraId="1B021742"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GST portal is available to provide IRN</w:t>
            </w:r>
          </w:p>
        </w:tc>
      </w:tr>
      <w:tr w:rsidR="000B2218" w14:paraId="4D8232B0" w14:textId="77777777">
        <w:trPr>
          <w:cantSplit/>
          <w:trHeight w:val="413"/>
        </w:trPr>
        <w:tc>
          <w:tcPr>
            <w:tcW w:w="549" w:type="pct"/>
            <w:vAlign w:val="center"/>
          </w:tcPr>
          <w:p w14:paraId="3980CE18"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3.</w:t>
            </w:r>
          </w:p>
        </w:tc>
        <w:tc>
          <w:tcPr>
            <w:tcW w:w="4451" w:type="pct"/>
            <w:gridSpan w:val="2"/>
            <w:vAlign w:val="center"/>
          </w:tcPr>
          <w:p w14:paraId="1D6F2F9C"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All master information should enable to generate IRN</w:t>
            </w:r>
          </w:p>
        </w:tc>
      </w:tr>
      <w:tr w:rsidR="000B2218" w14:paraId="1087EE92" w14:textId="77777777">
        <w:trPr>
          <w:cantSplit/>
          <w:trHeight w:val="413"/>
        </w:trPr>
        <w:tc>
          <w:tcPr>
            <w:tcW w:w="549" w:type="pct"/>
            <w:vAlign w:val="center"/>
          </w:tcPr>
          <w:p w14:paraId="16DF5A90"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4.</w:t>
            </w:r>
          </w:p>
        </w:tc>
        <w:tc>
          <w:tcPr>
            <w:tcW w:w="4451" w:type="pct"/>
            <w:gridSpan w:val="2"/>
            <w:vAlign w:val="center"/>
          </w:tcPr>
          <w:p w14:paraId="11A20AE0"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All HSN code have mapped ledger code</w:t>
            </w:r>
          </w:p>
        </w:tc>
      </w:tr>
      <w:tr w:rsidR="000B2218" w14:paraId="269152BF" w14:textId="77777777">
        <w:trPr>
          <w:cantSplit/>
          <w:trHeight w:val="413"/>
        </w:trPr>
        <w:tc>
          <w:tcPr>
            <w:tcW w:w="549" w:type="pct"/>
            <w:vAlign w:val="center"/>
          </w:tcPr>
          <w:p w14:paraId="49D81D8C"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5.</w:t>
            </w:r>
          </w:p>
        </w:tc>
        <w:tc>
          <w:tcPr>
            <w:tcW w:w="4451" w:type="pct"/>
            <w:gridSpan w:val="2"/>
            <w:vAlign w:val="center"/>
          </w:tcPr>
          <w:p w14:paraId="02F25AC8" w14:textId="77777777" w:rsidR="000B2218" w:rsidRDefault="00F32B67">
            <w:pPr>
              <w:pStyle w:val="Heading6"/>
              <w:tabs>
                <w:tab w:val="left" w:pos="9720"/>
              </w:tabs>
              <w:spacing w:before="0" w:line="240" w:lineRule="auto"/>
              <w:rPr>
                <w:rFonts w:ascii="Arial" w:hAnsi="Arial" w:cs="Arial"/>
                <w:bCs/>
                <w:color w:val="auto"/>
              </w:rPr>
            </w:pPr>
            <w:r>
              <w:rPr>
                <w:rFonts w:ascii="Arial" w:hAnsi="Arial"/>
                <w:bCs/>
                <w:color w:val="auto"/>
              </w:rPr>
              <w:t xml:space="preserve">Real-time data </w:t>
            </w:r>
            <w:r>
              <w:rPr>
                <w:rFonts w:ascii="Arial" w:hAnsi="Arial"/>
                <w:bCs/>
                <w:color w:val="auto"/>
              </w:rPr>
              <w:t>exchange between cloud (customer portal) and on-premise CFS software.</w:t>
            </w:r>
          </w:p>
        </w:tc>
      </w:tr>
      <w:tr w:rsidR="000B2218" w14:paraId="64B77BBD" w14:textId="77777777">
        <w:trPr>
          <w:cantSplit/>
          <w:trHeight w:val="413"/>
        </w:trPr>
        <w:tc>
          <w:tcPr>
            <w:tcW w:w="549" w:type="pct"/>
            <w:vAlign w:val="center"/>
          </w:tcPr>
          <w:p w14:paraId="302023AF"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6.</w:t>
            </w:r>
          </w:p>
        </w:tc>
        <w:tc>
          <w:tcPr>
            <w:tcW w:w="4451" w:type="pct"/>
            <w:gridSpan w:val="2"/>
            <w:vAlign w:val="center"/>
          </w:tcPr>
          <w:p w14:paraId="5C05C731" w14:textId="77777777" w:rsidR="000B2218" w:rsidRDefault="00F32B67">
            <w:pPr>
              <w:jc w:val="both"/>
              <w:rPr>
                <w:rFonts w:cs="Arial"/>
                <w:bCs/>
              </w:rPr>
            </w:pPr>
            <w:r>
              <w:t>Integration with ICEGATE, PCS, and RFID infrastructure must be functional.</w:t>
            </w:r>
          </w:p>
        </w:tc>
      </w:tr>
      <w:tr w:rsidR="000B2218" w14:paraId="6ABB0871" w14:textId="77777777">
        <w:trPr>
          <w:cantSplit/>
          <w:trHeight w:val="523"/>
        </w:trPr>
        <w:tc>
          <w:tcPr>
            <w:tcW w:w="549" w:type="pct"/>
            <w:vAlign w:val="center"/>
          </w:tcPr>
          <w:p w14:paraId="6E12F2CD"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7.</w:t>
            </w:r>
          </w:p>
        </w:tc>
        <w:tc>
          <w:tcPr>
            <w:tcW w:w="4451" w:type="pct"/>
            <w:gridSpan w:val="2"/>
            <w:vAlign w:val="center"/>
          </w:tcPr>
          <w:p w14:paraId="67F986F3"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Weighment bridge should operative and able to transfer data to ERP system</w:t>
            </w:r>
          </w:p>
        </w:tc>
      </w:tr>
      <w:tr w:rsidR="000B2218" w14:paraId="468AC29C" w14:textId="77777777">
        <w:trPr>
          <w:cantSplit/>
          <w:trHeight w:val="413"/>
        </w:trPr>
        <w:tc>
          <w:tcPr>
            <w:tcW w:w="549" w:type="pct"/>
            <w:vAlign w:val="center"/>
          </w:tcPr>
          <w:p w14:paraId="243FD408"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8.</w:t>
            </w:r>
          </w:p>
        </w:tc>
        <w:tc>
          <w:tcPr>
            <w:tcW w:w="4451" w:type="pct"/>
            <w:gridSpan w:val="2"/>
            <w:vAlign w:val="center"/>
          </w:tcPr>
          <w:p w14:paraId="3FB60FD9"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 xml:space="preserve">Integration </w:t>
            </w:r>
            <w:r>
              <w:rPr>
                <w:rFonts w:ascii="Arial" w:hAnsi="Arial" w:cs="Arial"/>
                <w:bCs/>
                <w:color w:val="auto"/>
              </w:rPr>
              <w:t>document of SCMTR for DPE is available at DPE</w:t>
            </w:r>
          </w:p>
        </w:tc>
      </w:tr>
    </w:tbl>
    <w:p w14:paraId="5458BF26" w14:textId="77777777" w:rsidR="000B2218" w:rsidRDefault="000B2218">
      <w:pPr>
        <w:spacing w:before="120" w:after="120" w:line="240" w:lineRule="auto"/>
        <w:rPr>
          <w:rFonts w:cs="Arial"/>
          <w:lang w:eastAsia="ko-KR"/>
        </w:rPr>
      </w:pPr>
    </w:p>
    <w:tbl>
      <w:tblPr>
        <w:tblW w:w="50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8656"/>
      </w:tblGrid>
      <w:tr w:rsidR="000B2218" w14:paraId="093C9708" w14:textId="77777777">
        <w:trPr>
          <w:cantSplit/>
          <w:trHeight w:val="503"/>
          <w:tblHeader/>
        </w:trPr>
        <w:tc>
          <w:tcPr>
            <w:tcW w:w="549" w:type="pct"/>
            <w:shd w:val="clear" w:color="auto" w:fill="D9D9D9" w:themeFill="background1" w:themeFillShade="D9"/>
            <w:vAlign w:val="center"/>
          </w:tcPr>
          <w:p w14:paraId="6BAA04E5"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lastRenderedPageBreak/>
              <w:t>Sr. No.</w:t>
            </w:r>
          </w:p>
        </w:tc>
        <w:tc>
          <w:tcPr>
            <w:tcW w:w="4451" w:type="pct"/>
            <w:shd w:val="clear" w:color="auto" w:fill="D9D9D9" w:themeFill="background1" w:themeFillShade="D9"/>
            <w:vAlign w:val="center"/>
          </w:tcPr>
          <w:p w14:paraId="748ABB33"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t>Dependency Description</w:t>
            </w:r>
          </w:p>
        </w:tc>
      </w:tr>
      <w:tr w:rsidR="000B2218" w14:paraId="5E4B6937" w14:textId="77777777">
        <w:trPr>
          <w:cantSplit/>
          <w:trHeight w:val="548"/>
        </w:trPr>
        <w:tc>
          <w:tcPr>
            <w:tcW w:w="549" w:type="pct"/>
            <w:vAlign w:val="center"/>
          </w:tcPr>
          <w:p w14:paraId="747AB8FD"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1.</w:t>
            </w:r>
          </w:p>
        </w:tc>
        <w:tc>
          <w:tcPr>
            <w:tcW w:w="4451" w:type="pct"/>
            <w:vAlign w:val="center"/>
          </w:tcPr>
          <w:p w14:paraId="2317ACC3"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ICEGATE for SCMTR</w:t>
            </w:r>
          </w:p>
        </w:tc>
      </w:tr>
      <w:tr w:rsidR="000B2218" w14:paraId="057C4F9F" w14:textId="77777777">
        <w:trPr>
          <w:cantSplit/>
          <w:trHeight w:val="512"/>
        </w:trPr>
        <w:tc>
          <w:tcPr>
            <w:tcW w:w="549" w:type="pct"/>
            <w:vAlign w:val="center"/>
          </w:tcPr>
          <w:p w14:paraId="0E103B8D"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2.</w:t>
            </w:r>
          </w:p>
        </w:tc>
        <w:tc>
          <w:tcPr>
            <w:tcW w:w="4451" w:type="pct"/>
            <w:vAlign w:val="center"/>
          </w:tcPr>
          <w:p w14:paraId="1FC93829"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GST portal should available to generate IRN.</w:t>
            </w:r>
          </w:p>
        </w:tc>
      </w:tr>
      <w:tr w:rsidR="000B2218" w14:paraId="29000A03" w14:textId="77777777">
        <w:trPr>
          <w:cantSplit/>
          <w:trHeight w:val="512"/>
        </w:trPr>
        <w:tc>
          <w:tcPr>
            <w:tcW w:w="549" w:type="pct"/>
            <w:vAlign w:val="center"/>
          </w:tcPr>
          <w:p w14:paraId="0D072842"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3.</w:t>
            </w:r>
          </w:p>
        </w:tc>
        <w:tc>
          <w:tcPr>
            <w:tcW w:w="4451" w:type="pct"/>
            <w:vAlign w:val="center"/>
          </w:tcPr>
          <w:p w14:paraId="66A026DE"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 xml:space="preserve">Master information of Importer, CHA, Shipping line, Consolidators should available before </w:t>
            </w:r>
            <w:r>
              <w:rPr>
                <w:rFonts w:ascii="Arial" w:hAnsi="Arial" w:cs="Arial"/>
                <w:bCs/>
                <w:color w:val="auto"/>
              </w:rPr>
              <w:t>operation.</w:t>
            </w:r>
          </w:p>
        </w:tc>
      </w:tr>
      <w:tr w:rsidR="000B2218" w14:paraId="6E68F1EE" w14:textId="77777777">
        <w:trPr>
          <w:cantSplit/>
          <w:trHeight w:val="512"/>
        </w:trPr>
        <w:tc>
          <w:tcPr>
            <w:tcW w:w="549" w:type="pct"/>
            <w:vAlign w:val="center"/>
          </w:tcPr>
          <w:p w14:paraId="018CD622"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4.</w:t>
            </w:r>
          </w:p>
        </w:tc>
        <w:tc>
          <w:tcPr>
            <w:tcW w:w="4451" w:type="pct"/>
            <w:vAlign w:val="center"/>
          </w:tcPr>
          <w:p w14:paraId="12FF7CF1"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Separate IP address for each DPE</w:t>
            </w:r>
          </w:p>
        </w:tc>
      </w:tr>
      <w:tr w:rsidR="000B2218" w14:paraId="23143B55" w14:textId="77777777">
        <w:trPr>
          <w:cantSplit/>
          <w:trHeight w:val="512"/>
        </w:trPr>
        <w:tc>
          <w:tcPr>
            <w:tcW w:w="549" w:type="pct"/>
            <w:vAlign w:val="center"/>
          </w:tcPr>
          <w:p w14:paraId="4B162EA2"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5.</w:t>
            </w:r>
          </w:p>
        </w:tc>
        <w:tc>
          <w:tcPr>
            <w:tcW w:w="4451" w:type="pct"/>
            <w:vAlign w:val="center"/>
          </w:tcPr>
          <w:p w14:paraId="2D07E621"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IP address whitelisting with customs (ICEGATE)</w:t>
            </w:r>
          </w:p>
        </w:tc>
      </w:tr>
      <w:tr w:rsidR="000B2218" w14:paraId="27291A37" w14:textId="77777777">
        <w:trPr>
          <w:cantSplit/>
          <w:trHeight w:val="512"/>
        </w:trPr>
        <w:tc>
          <w:tcPr>
            <w:tcW w:w="549" w:type="pct"/>
            <w:vAlign w:val="center"/>
          </w:tcPr>
          <w:p w14:paraId="5A350052"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6.</w:t>
            </w:r>
          </w:p>
        </w:tc>
        <w:tc>
          <w:tcPr>
            <w:tcW w:w="4451" w:type="pct"/>
            <w:vAlign w:val="center"/>
          </w:tcPr>
          <w:p w14:paraId="3E5A3ED4" w14:textId="77777777" w:rsidR="000B2218" w:rsidRDefault="00F32B67">
            <w:pPr>
              <w:pStyle w:val="Heading6"/>
              <w:tabs>
                <w:tab w:val="left" w:pos="9720"/>
              </w:tabs>
              <w:spacing w:before="0" w:line="240" w:lineRule="auto"/>
              <w:rPr>
                <w:rFonts w:ascii="Arial" w:hAnsi="Arial" w:cs="Arial"/>
                <w:bCs/>
                <w:color w:val="auto"/>
              </w:rPr>
            </w:pPr>
            <w:r>
              <w:rPr>
                <w:rFonts w:ascii="Arial" w:hAnsi="Arial"/>
                <w:bCs/>
                <w:color w:val="auto"/>
              </w:rPr>
              <w:t>HHT devices must support bar-code and e-seal scanning</w:t>
            </w:r>
          </w:p>
        </w:tc>
      </w:tr>
      <w:tr w:rsidR="000B2218" w14:paraId="0EF28F2A" w14:textId="77777777">
        <w:trPr>
          <w:cantSplit/>
          <w:trHeight w:val="512"/>
        </w:trPr>
        <w:tc>
          <w:tcPr>
            <w:tcW w:w="549" w:type="pct"/>
            <w:vAlign w:val="center"/>
          </w:tcPr>
          <w:p w14:paraId="6EDF8998" w14:textId="77777777" w:rsidR="000B2218" w:rsidRDefault="00F32B67">
            <w:pPr>
              <w:pStyle w:val="Heading6"/>
              <w:tabs>
                <w:tab w:val="left" w:pos="9720"/>
              </w:tabs>
              <w:spacing w:before="0" w:line="240" w:lineRule="auto"/>
              <w:rPr>
                <w:rFonts w:ascii="Arial" w:hAnsi="Arial" w:cs="Arial"/>
                <w:bCs/>
                <w:color w:val="auto"/>
              </w:rPr>
            </w:pPr>
            <w:r>
              <w:rPr>
                <w:rFonts w:ascii="Arial" w:hAnsi="Arial" w:cs="Arial"/>
                <w:bCs/>
                <w:color w:val="auto"/>
              </w:rPr>
              <w:t>7.</w:t>
            </w:r>
          </w:p>
        </w:tc>
        <w:tc>
          <w:tcPr>
            <w:tcW w:w="4451" w:type="pct"/>
            <w:vAlign w:val="center"/>
          </w:tcPr>
          <w:p w14:paraId="10AE6F5A" w14:textId="77777777" w:rsidR="000B2218" w:rsidRDefault="00F32B67">
            <w:pPr>
              <w:jc w:val="both"/>
              <w:rPr>
                <w:bCs/>
              </w:rPr>
            </w:pPr>
            <w:r>
              <w:t>CHA/exporters must complete digital registration (KY C-compliant).</w:t>
            </w:r>
          </w:p>
        </w:tc>
      </w:tr>
    </w:tbl>
    <w:p w14:paraId="0A6AEBF8" w14:textId="77777777" w:rsidR="000B2218" w:rsidRDefault="000B2218">
      <w:pPr>
        <w:spacing w:before="0"/>
        <w:rPr>
          <w:rFonts w:cs="Arial"/>
        </w:rPr>
      </w:pPr>
    </w:p>
    <w:p w14:paraId="42EB34ED" w14:textId="77777777" w:rsidR="000B2218" w:rsidRDefault="00F32B67">
      <w:pPr>
        <w:pStyle w:val="Heading3"/>
        <w:numPr>
          <w:ilvl w:val="0"/>
          <w:numId w:val="10"/>
        </w:numPr>
      </w:pPr>
      <w:bookmarkStart w:id="141" w:name="_Toc26453"/>
      <w:r>
        <w:t>To-Be Process Flow</w:t>
      </w:r>
      <w:bookmarkEnd w:id="141"/>
    </w:p>
    <w:p w14:paraId="545A4BE7" w14:textId="77777777" w:rsidR="000B2218" w:rsidRDefault="00F32B67">
      <w:pPr>
        <w:pStyle w:val="ListParagraph"/>
        <w:tabs>
          <w:tab w:val="left" w:pos="810"/>
        </w:tabs>
        <w:spacing w:before="120" w:after="120"/>
        <w:ind w:left="0"/>
        <w:contextualSpacing w:val="0"/>
        <w:jc w:val="both"/>
        <w:rPr>
          <w:rFonts w:cs="Arial"/>
          <w:i/>
          <w:color w:val="04617B" w:themeColor="text2"/>
        </w:rPr>
      </w:pPr>
      <w:r>
        <w:rPr>
          <w:rFonts w:cs="Arial"/>
          <w:i/>
          <w:color w:val="04617B" w:themeColor="text2"/>
        </w:rPr>
        <w:t>[Document the end-to-end Process flow. Use the symbols according to the defined legends. For manual steps, manual operation should be used. Each task/ activity should be properly numbered, so that each task/ activity could be referenced]</w:t>
      </w:r>
    </w:p>
    <w:p w14:paraId="271EB4A9" w14:textId="77777777" w:rsidR="000B2218" w:rsidRDefault="00F32B67">
      <w:r>
        <w:object w:dxaOrig="9619" w:dyaOrig="5781" w14:anchorId="194DD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289pt" o:ole="">
            <v:imagedata r:id="rId13" o:title="" cropbottom="8955f"/>
            <o:lock v:ext="edit" aspectratio="f"/>
          </v:shape>
          <o:OLEObject Type="Embed" ProgID="Visio.Drawing.15" ShapeID="_x0000_i1025" DrawAspect="Content" ObjectID="_1806942090" r:id="rId14"/>
        </w:object>
      </w:r>
    </w:p>
    <w:p w14:paraId="600585C5" w14:textId="77777777" w:rsidR="000B2218" w:rsidRDefault="00F32B67">
      <w:pPr>
        <w:pStyle w:val="Heading3"/>
        <w:numPr>
          <w:ilvl w:val="0"/>
          <w:numId w:val="10"/>
        </w:numPr>
      </w:pPr>
      <w:bookmarkStart w:id="142" w:name="_Toc19967"/>
      <w:r>
        <w:lastRenderedPageBreak/>
        <w:t>To-Be Process Steps</w:t>
      </w:r>
      <w:bookmarkEnd w:id="142"/>
    </w:p>
    <w:p w14:paraId="4EE9B041" w14:textId="77777777" w:rsidR="000B2218" w:rsidRDefault="00F32B67">
      <w:pPr>
        <w:pStyle w:val="ListParagraph"/>
        <w:tabs>
          <w:tab w:val="left" w:pos="810"/>
        </w:tabs>
        <w:spacing w:before="120" w:after="120"/>
        <w:ind w:left="0"/>
        <w:contextualSpacing w:val="0"/>
        <w:jc w:val="both"/>
        <w:rPr>
          <w:rFonts w:cs="Arial"/>
          <w:i/>
          <w:color w:val="04617B" w:themeColor="text2"/>
        </w:rPr>
      </w:pPr>
      <w:r>
        <w:rPr>
          <w:rFonts w:cs="Arial"/>
          <w:i/>
          <w:color w:val="04617B" w:themeColor="text2"/>
        </w:rPr>
        <w:t xml:space="preserve">[Document in detail the steps involved in the end-to-end process. For each activity/task, identify whether the task will be in SAP or Non-SAP.  Also cross-reference the number of each task to the number of </w:t>
      </w:r>
      <w:proofErr w:type="gramStart"/>
      <w:r>
        <w:rPr>
          <w:rFonts w:cs="Arial"/>
          <w:i/>
          <w:color w:val="04617B" w:themeColor="text2"/>
        </w:rPr>
        <w:t>step</w:t>
      </w:r>
      <w:proofErr w:type="gramEnd"/>
      <w:r>
        <w:rPr>
          <w:rFonts w:cs="Arial"/>
          <w:i/>
          <w:color w:val="04617B" w:themeColor="text2"/>
        </w:rPr>
        <w:t xml:space="preserve"> in the process flow diagram]</w:t>
      </w:r>
    </w:p>
    <w:tbl>
      <w:tblPr>
        <w:tblStyle w:val="TableGrid"/>
        <w:tblW w:w="0" w:type="auto"/>
        <w:tblLook w:val="04A0" w:firstRow="1" w:lastRow="0" w:firstColumn="1" w:lastColumn="0" w:noHBand="0" w:noVBand="1"/>
      </w:tblPr>
      <w:tblGrid>
        <w:gridCol w:w="936"/>
        <w:gridCol w:w="1741"/>
        <w:gridCol w:w="4590"/>
        <w:gridCol w:w="1387"/>
        <w:gridCol w:w="970"/>
      </w:tblGrid>
      <w:tr w:rsidR="000B2218" w14:paraId="5324924B" w14:textId="77777777">
        <w:trPr>
          <w:trHeight w:val="14"/>
          <w:tblHeader/>
        </w:trPr>
        <w:tc>
          <w:tcPr>
            <w:tcW w:w="645" w:type="dxa"/>
            <w:shd w:val="clear" w:color="auto" w:fill="D9D9D9" w:themeFill="background1" w:themeFillShade="D9"/>
            <w:vAlign w:val="center"/>
          </w:tcPr>
          <w:p w14:paraId="761B97B5" w14:textId="77777777" w:rsidR="000B2218" w:rsidRDefault="00F32B67">
            <w:pPr>
              <w:spacing w:line="240" w:lineRule="auto"/>
              <w:jc w:val="both"/>
              <w:rPr>
                <w:rFonts w:cs="Arial"/>
                <w:b/>
                <w:bCs/>
              </w:rPr>
            </w:pPr>
            <w:r>
              <w:rPr>
                <w:rFonts w:cs="Arial"/>
                <w:b/>
                <w:bCs/>
              </w:rPr>
              <w:t xml:space="preserve">Sr. </w:t>
            </w:r>
            <w:r>
              <w:rPr>
                <w:rFonts w:cs="Arial"/>
                <w:b/>
                <w:bCs/>
              </w:rPr>
              <w:tab/>
              <w:t>No.</w:t>
            </w:r>
          </w:p>
        </w:tc>
        <w:tc>
          <w:tcPr>
            <w:tcW w:w="1772" w:type="dxa"/>
            <w:shd w:val="clear" w:color="auto" w:fill="D9D9D9" w:themeFill="background1" w:themeFillShade="D9"/>
            <w:vAlign w:val="center"/>
          </w:tcPr>
          <w:p w14:paraId="1B9802C0" w14:textId="77777777" w:rsidR="000B2218" w:rsidRDefault="00F32B67">
            <w:pPr>
              <w:spacing w:line="240" w:lineRule="auto"/>
              <w:jc w:val="both"/>
              <w:rPr>
                <w:rFonts w:cs="Arial"/>
                <w:b/>
                <w:bCs/>
              </w:rPr>
            </w:pPr>
            <w:r>
              <w:rPr>
                <w:rFonts w:cs="Arial"/>
                <w:b/>
                <w:bCs/>
              </w:rPr>
              <w:t>Activity / Task Name</w:t>
            </w:r>
          </w:p>
        </w:tc>
        <w:tc>
          <w:tcPr>
            <w:tcW w:w="4794" w:type="dxa"/>
            <w:shd w:val="clear" w:color="auto" w:fill="D9D9D9" w:themeFill="background1" w:themeFillShade="D9"/>
            <w:vAlign w:val="center"/>
          </w:tcPr>
          <w:p w14:paraId="31AE4D4D" w14:textId="77777777" w:rsidR="000B2218" w:rsidRDefault="00F32B67">
            <w:pPr>
              <w:spacing w:line="240" w:lineRule="auto"/>
              <w:jc w:val="both"/>
              <w:rPr>
                <w:rFonts w:cs="Arial"/>
                <w:b/>
                <w:bCs/>
              </w:rPr>
            </w:pPr>
            <w:r>
              <w:rPr>
                <w:rFonts w:cs="Arial"/>
                <w:b/>
                <w:bCs/>
              </w:rPr>
              <w:t>Activity / Task Description</w:t>
            </w:r>
          </w:p>
        </w:tc>
        <w:tc>
          <w:tcPr>
            <w:tcW w:w="1423" w:type="dxa"/>
            <w:shd w:val="clear" w:color="auto" w:fill="D9D9D9" w:themeFill="background1" w:themeFillShade="D9"/>
            <w:vAlign w:val="center"/>
          </w:tcPr>
          <w:p w14:paraId="06D85CBE" w14:textId="77777777" w:rsidR="000B2218" w:rsidRDefault="00F32B67">
            <w:pPr>
              <w:spacing w:line="240" w:lineRule="auto"/>
              <w:jc w:val="both"/>
              <w:rPr>
                <w:rFonts w:cs="Arial"/>
                <w:b/>
                <w:bCs/>
              </w:rPr>
            </w:pPr>
            <w:r>
              <w:rPr>
                <w:rFonts w:cs="Arial"/>
                <w:b/>
                <w:bCs/>
              </w:rPr>
              <w:t>SAP / ERP/ 3</w:t>
            </w:r>
            <w:r>
              <w:rPr>
                <w:rFonts w:cs="Arial"/>
                <w:b/>
                <w:bCs/>
                <w:vertAlign w:val="superscript"/>
              </w:rPr>
              <w:t>rd</w:t>
            </w:r>
            <w:r>
              <w:rPr>
                <w:rFonts w:cs="Arial"/>
                <w:b/>
                <w:bCs/>
              </w:rPr>
              <w:t xml:space="preserve"> Party / Manual</w:t>
            </w:r>
          </w:p>
        </w:tc>
        <w:tc>
          <w:tcPr>
            <w:tcW w:w="990" w:type="dxa"/>
            <w:shd w:val="clear" w:color="auto" w:fill="D9D9D9" w:themeFill="background1" w:themeFillShade="D9"/>
            <w:vAlign w:val="center"/>
          </w:tcPr>
          <w:p w14:paraId="356A895D" w14:textId="77777777" w:rsidR="000B2218" w:rsidRDefault="00F32B67">
            <w:pPr>
              <w:spacing w:line="240" w:lineRule="auto"/>
              <w:jc w:val="both"/>
              <w:rPr>
                <w:rFonts w:cs="Arial"/>
                <w:b/>
                <w:bCs/>
              </w:rPr>
            </w:pPr>
            <w:r>
              <w:rPr>
                <w:rFonts w:cs="Arial"/>
                <w:b/>
                <w:bCs/>
              </w:rPr>
              <w:t>Role</w:t>
            </w:r>
          </w:p>
        </w:tc>
      </w:tr>
      <w:tr w:rsidR="000B2218" w14:paraId="265FBD71" w14:textId="77777777">
        <w:trPr>
          <w:trHeight w:val="14"/>
        </w:trPr>
        <w:tc>
          <w:tcPr>
            <w:tcW w:w="645" w:type="dxa"/>
            <w:vAlign w:val="center"/>
          </w:tcPr>
          <w:p w14:paraId="3D0D3B76" w14:textId="77777777" w:rsidR="000B2218" w:rsidRDefault="00F32B67">
            <w:pPr>
              <w:jc w:val="both"/>
              <w:textAlignment w:val="center"/>
              <w:rPr>
                <w:rFonts w:cs="Arial"/>
              </w:rPr>
            </w:pPr>
            <w:r>
              <w:rPr>
                <w:rFonts w:cs="Arial"/>
              </w:rPr>
              <w:t>10.</w:t>
            </w:r>
          </w:p>
        </w:tc>
        <w:tc>
          <w:tcPr>
            <w:tcW w:w="1772" w:type="dxa"/>
            <w:vAlign w:val="center"/>
          </w:tcPr>
          <w:p w14:paraId="3FAEED24" w14:textId="77777777" w:rsidR="000B2218" w:rsidRDefault="00F32B67">
            <w:pPr>
              <w:spacing w:line="240" w:lineRule="auto"/>
              <w:jc w:val="both"/>
              <w:rPr>
                <w:rFonts w:cs="Arial"/>
              </w:rPr>
            </w:pPr>
            <w:r>
              <w:rPr>
                <w:rFonts w:cs="Arial"/>
              </w:rPr>
              <w:t>Pre- arrival notification</w:t>
            </w:r>
          </w:p>
        </w:tc>
        <w:tc>
          <w:tcPr>
            <w:tcW w:w="4794" w:type="dxa"/>
            <w:vAlign w:val="center"/>
          </w:tcPr>
          <w:p w14:paraId="34CC5EA9" w14:textId="77777777" w:rsidR="000B2218" w:rsidRDefault="00F32B67">
            <w:pPr>
              <w:spacing w:line="240" w:lineRule="auto"/>
              <w:jc w:val="both"/>
              <w:rPr>
                <w:rFonts w:cs="Arial"/>
              </w:rPr>
            </w:pPr>
            <w:r>
              <w:t xml:space="preserve">Exporters or CHAs will upload </w:t>
            </w:r>
            <w:r>
              <w:t>d</w:t>
            </w:r>
            <w:r>
              <w:t xml:space="preserve">ocuments such as invoices, packing lists, checklists, and board approvals </w:t>
            </w:r>
            <w:r>
              <w:t>digitally by the CHA/</w:t>
            </w:r>
            <w:proofErr w:type="spellStart"/>
            <w:proofErr w:type="gramStart"/>
            <w:r>
              <w:t>exporter.The</w:t>
            </w:r>
            <w:proofErr w:type="spellEnd"/>
            <w:proofErr w:type="gramEnd"/>
            <w:r>
              <w:t xml:space="preserve"> system will automatically prepare a record for the expected container and allocate a tentative parking slot based on capacity</w:t>
            </w:r>
            <w:r>
              <w:t>.</w:t>
            </w:r>
          </w:p>
        </w:tc>
        <w:tc>
          <w:tcPr>
            <w:tcW w:w="1423" w:type="dxa"/>
            <w:vAlign w:val="center"/>
          </w:tcPr>
          <w:p w14:paraId="1F585868" w14:textId="77777777" w:rsidR="000B2218" w:rsidRDefault="00F32B67">
            <w:pPr>
              <w:jc w:val="both"/>
              <w:rPr>
                <w:rFonts w:cs="Arial"/>
              </w:rPr>
            </w:pPr>
            <w:r>
              <w:t>ERP</w:t>
            </w:r>
          </w:p>
        </w:tc>
        <w:tc>
          <w:tcPr>
            <w:tcW w:w="990" w:type="dxa"/>
            <w:vAlign w:val="center"/>
          </w:tcPr>
          <w:p w14:paraId="1B444D8C" w14:textId="77777777" w:rsidR="000B2218" w:rsidRDefault="00F32B67">
            <w:pPr>
              <w:jc w:val="both"/>
              <w:rPr>
                <w:rFonts w:cs="Arial"/>
              </w:rPr>
            </w:pPr>
            <w:r>
              <w:rPr>
                <w:rFonts w:cs="Arial"/>
              </w:rPr>
              <w:t>CWC</w:t>
            </w:r>
          </w:p>
        </w:tc>
      </w:tr>
      <w:tr w:rsidR="000B2218" w14:paraId="6FB7AD35" w14:textId="77777777">
        <w:trPr>
          <w:trHeight w:val="14"/>
        </w:trPr>
        <w:tc>
          <w:tcPr>
            <w:tcW w:w="645" w:type="dxa"/>
            <w:vAlign w:val="center"/>
          </w:tcPr>
          <w:p w14:paraId="41F359C3" w14:textId="77777777" w:rsidR="000B2218" w:rsidRDefault="00F32B67">
            <w:pPr>
              <w:jc w:val="both"/>
              <w:textAlignment w:val="center"/>
              <w:rPr>
                <w:rFonts w:cs="Arial"/>
              </w:rPr>
            </w:pPr>
            <w:r>
              <w:rPr>
                <w:rFonts w:cs="Arial"/>
              </w:rPr>
              <w:t>20.</w:t>
            </w:r>
          </w:p>
        </w:tc>
        <w:tc>
          <w:tcPr>
            <w:tcW w:w="1772" w:type="dxa"/>
            <w:vAlign w:val="center"/>
          </w:tcPr>
          <w:p w14:paraId="2FC77325" w14:textId="77777777" w:rsidR="000B2218" w:rsidRDefault="00F32B67">
            <w:pPr>
              <w:spacing w:line="240" w:lineRule="auto"/>
              <w:jc w:val="both"/>
              <w:rPr>
                <w:rFonts w:cs="Arial"/>
              </w:rPr>
            </w:pPr>
            <w:r>
              <w:rPr>
                <w:rFonts w:cs="Arial"/>
              </w:rPr>
              <w:t xml:space="preserve">Truck Arrival </w:t>
            </w:r>
          </w:p>
        </w:tc>
        <w:tc>
          <w:tcPr>
            <w:tcW w:w="4794" w:type="dxa"/>
            <w:vAlign w:val="center"/>
          </w:tcPr>
          <w:p w14:paraId="11991C19" w14:textId="77777777" w:rsidR="000B2218" w:rsidRDefault="00F32B67">
            <w:pPr>
              <w:spacing w:line="240" w:lineRule="auto"/>
              <w:jc w:val="both"/>
              <w:rPr>
                <w:rFonts w:cs="Arial"/>
              </w:rPr>
            </w:pPr>
            <w:r>
              <w:t xml:space="preserve">Upon arrival, the container’s E-Seal will be scanned and </w:t>
            </w:r>
            <w:proofErr w:type="spellStart"/>
            <w:proofErr w:type="gramStart"/>
            <w:r>
              <w:t>verified.The</w:t>
            </w:r>
            <w:proofErr w:type="spellEnd"/>
            <w:proofErr w:type="gramEnd"/>
            <w:r>
              <w:t xml:space="preserve"> RFID tag on the trailer will be scanned to capture in-time, vehicle number, and driver credentials into the system.</w:t>
            </w:r>
          </w:p>
        </w:tc>
        <w:tc>
          <w:tcPr>
            <w:tcW w:w="1423" w:type="dxa"/>
            <w:vAlign w:val="center"/>
          </w:tcPr>
          <w:p w14:paraId="39D7B3C3" w14:textId="77777777" w:rsidR="000B2218" w:rsidRDefault="00F32B67">
            <w:pPr>
              <w:jc w:val="both"/>
            </w:pPr>
            <w:r>
              <w:t>ERP</w:t>
            </w:r>
          </w:p>
        </w:tc>
        <w:tc>
          <w:tcPr>
            <w:tcW w:w="990" w:type="dxa"/>
            <w:vAlign w:val="center"/>
          </w:tcPr>
          <w:p w14:paraId="23182106" w14:textId="77777777" w:rsidR="000B2218" w:rsidRDefault="00F32B67">
            <w:pPr>
              <w:jc w:val="both"/>
              <w:rPr>
                <w:rFonts w:cs="Arial"/>
              </w:rPr>
            </w:pPr>
            <w:r>
              <w:rPr>
                <w:rFonts w:cs="Arial"/>
              </w:rPr>
              <w:t>CWC</w:t>
            </w:r>
          </w:p>
        </w:tc>
      </w:tr>
      <w:tr w:rsidR="000B2218" w14:paraId="140ABE9C" w14:textId="77777777">
        <w:trPr>
          <w:trHeight w:val="14"/>
        </w:trPr>
        <w:tc>
          <w:tcPr>
            <w:tcW w:w="645" w:type="dxa"/>
            <w:vAlign w:val="center"/>
          </w:tcPr>
          <w:p w14:paraId="747CB5C6" w14:textId="77777777" w:rsidR="000B2218" w:rsidRDefault="00F32B67">
            <w:pPr>
              <w:jc w:val="both"/>
              <w:textAlignment w:val="center"/>
              <w:rPr>
                <w:rFonts w:eastAsia="SimSun" w:cs="Arial"/>
                <w:color w:val="000000"/>
                <w:lang w:eastAsia="zh-CN" w:bidi="ar"/>
              </w:rPr>
            </w:pPr>
            <w:r>
              <w:rPr>
                <w:rFonts w:eastAsia="SimSun" w:cs="Arial"/>
                <w:color w:val="000000"/>
                <w:lang w:eastAsia="zh-CN" w:bidi="ar"/>
              </w:rPr>
              <w:t>30.</w:t>
            </w:r>
          </w:p>
        </w:tc>
        <w:tc>
          <w:tcPr>
            <w:tcW w:w="1772" w:type="dxa"/>
            <w:vAlign w:val="center"/>
          </w:tcPr>
          <w:p w14:paraId="6F565FF1" w14:textId="77777777" w:rsidR="000B2218" w:rsidRDefault="00F32B67">
            <w:pPr>
              <w:spacing w:line="240" w:lineRule="auto"/>
              <w:jc w:val="both"/>
              <w:rPr>
                <w:rFonts w:cs="Arial"/>
                <w:lang w:eastAsia="zh-CN"/>
              </w:rPr>
            </w:pPr>
            <w:r>
              <w:rPr>
                <w:rFonts w:cs="Arial"/>
                <w:lang w:eastAsia="zh-CN"/>
              </w:rPr>
              <w:t>Gate In slip Generation</w:t>
            </w:r>
          </w:p>
        </w:tc>
        <w:tc>
          <w:tcPr>
            <w:tcW w:w="4794" w:type="dxa"/>
            <w:vAlign w:val="center"/>
          </w:tcPr>
          <w:p w14:paraId="5FAB99DC" w14:textId="77777777" w:rsidR="000B2218" w:rsidRDefault="00F32B67">
            <w:pPr>
              <w:spacing w:line="240" w:lineRule="auto"/>
              <w:jc w:val="both"/>
              <w:rPr>
                <w:rFonts w:cs="Arial"/>
              </w:rPr>
            </w:pPr>
            <w:r>
              <w:t>Based on successful validation, the system will auto-generate a Truck-In Slip. Simultaneously, the entry will be logged in the Gate Register for compliance and trace ability.</w:t>
            </w:r>
          </w:p>
        </w:tc>
        <w:tc>
          <w:tcPr>
            <w:tcW w:w="1423" w:type="dxa"/>
            <w:vAlign w:val="center"/>
          </w:tcPr>
          <w:p w14:paraId="553A69C2" w14:textId="77777777" w:rsidR="000B2218" w:rsidRDefault="00F32B67">
            <w:pPr>
              <w:jc w:val="both"/>
              <w:rPr>
                <w:rFonts w:cs="Arial"/>
              </w:rPr>
            </w:pPr>
            <w:r>
              <w:t>ERP</w:t>
            </w:r>
          </w:p>
        </w:tc>
        <w:tc>
          <w:tcPr>
            <w:tcW w:w="990" w:type="dxa"/>
            <w:vAlign w:val="center"/>
          </w:tcPr>
          <w:p w14:paraId="3CF81357" w14:textId="77777777" w:rsidR="000B2218" w:rsidRDefault="00F32B67">
            <w:pPr>
              <w:jc w:val="both"/>
              <w:rPr>
                <w:rFonts w:cs="Arial"/>
              </w:rPr>
            </w:pPr>
            <w:r>
              <w:rPr>
                <w:rFonts w:cs="Arial"/>
              </w:rPr>
              <w:t>CWC</w:t>
            </w:r>
          </w:p>
        </w:tc>
      </w:tr>
      <w:tr w:rsidR="000B2218" w14:paraId="77152540" w14:textId="77777777">
        <w:trPr>
          <w:trHeight w:val="14"/>
        </w:trPr>
        <w:tc>
          <w:tcPr>
            <w:tcW w:w="645" w:type="dxa"/>
            <w:vAlign w:val="center"/>
          </w:tcPr>
          <w:p w14:paraId="7B3F1D84" w14:textId="77777777" w:rsidR="000B2218" w:rsidRDefault="00F32B67">
            <w:pPr>
              <w:jc w:val="both"/>
              <w:textAlignment w:val="center"/>
              <w:rPr>
                <w:rFonts w:eastAsia="SimSun" w:cs="Arial"/>
                <w:color w:val="000000"/>
                <w:lang w:eastAsia="zh-CN" w:bidi="ar"/>
              </w:rPr>
            </w:pPr>
            <w:r>
              <w:rPr>
                <w:rFonts w:eastAsia="SimSun" w:cs="Arial"/>
                <w:color w:val="000000"/>
                <w:lang w:eastAsia="zh-CN" w:bidi="ar"/>
              </w:rPr>
              <w:t>40.</w:t>
            </w:r>
          </w:p>
        </w:tc>
        <w:tc>
          <w:tcPr>
            <w:tcW w:w="1772" w:type="dxa"/>
            <w:vAlign w:val="center"/>
          </w:tcPr>
          <w:p w14:paraId="3F5C4FA8" w14:textId="77777777" w:rsidR="000B2218" w:rsidRDefault="00F32B67">
            <w:pPr>
              <w:spacing w:line="240" w:lineRule="auto"/>
              <w:jc w:val="both"/>
              <w:rPr>
                <w:rFonts w:cs="Arial"/>
                <w:lang w:eastAsia="zh-CN"/>
              </w:rPr>
            </w:pPr>
            <w:r>
              <w:rPr>
                <w:rFonts w:cs="Arial"/>
                <w:lang w:eastAsia="zh-CN"/>
              </w:rPr>
              <w:t>Gate In</w:t>
            </w:r>
          </w:p>
        </w:tc>
        <w:tc>
          <w:tcPr>
            <w:tcW w:w="4794" w:type="dxa"/>
            <w:vAlign w:val="center"/>
          </w:tcPr>
          <w:p w14:paraId="5368BFDD" w14:textId="77777777" w:rsidR="000B2218" w:rsidRDefault="00F32B67">
            <w:pPr>
              <w:spacing w:line="240" w:lineRule="auto"/>
              <w:jc w:val="both"/>
              <w:rPr>
                <w:rFonts w:cs="Arial"/>
                <w:color w:val="000000" w:themeColor="text1"/>
              </w:rPr>
            </w:pPr>
            <w:r>
              <w:rPr>
                <w:rFonts w:cs="Arial"/>
                <w:color w:val="000000" w:themeColor="text1"/>
              </w:rPr>
              <w:t xml:space="preserve">Capture gate in date and </w:t>
            </w:r>
            <w:proofErr w:type="spellStart"/>
            <w:proofErr w:type="gramStart"/>
            <w:r>
              <w:rPr>
                <w:rFonts w:cs="Arial"/>
                <w:color w:val="000000" w:themeColor="text1"/>
              </w:rPr>
              <w:t>time,</w:t>
            </w:r>
            <w:r>
              <w:rPr>
                <w:color w:val="000000" w:themeColor="text1"/>
              </w:rPr>
              <w:t>Shipping</w:t>
            </w:r>
            <w:proofErr w:type="spellEnd"/>
            <w:proofErr w:type="gramEnd"/>
            <w:r>
              <w:rPr>
                <w:color w:val="000000" w:themeColor="text1"/>
              </w:rPr>
              <w:t xml:space="preserve"> bill number,</w:t>
            </w:r>
            <w:r>
              <w:rPr>
                <w:rFonts w:cs="Arial"/>
                <w:color w:val="000000" w:themeColor="text1"/>
              </w:rPr>
              <w:t xml:space="preserve"> </w:t>
            </w:r>
            <w:r>
              <w:rPr>
                <w:color w:val="000000" w:themeColor="text1"/>
              </w:rPr>
              <w:t xml:space="preserve">Shipping bill date, </w:t>
            </w:r>
            <w:r>
              <w:rPr>
                <w:rFonts w:cs="Arial"/>
                <w:color w:val="000000" w:themeColor="text1"/>
              </w:rPr>
              <w:t xml:space="preserve">vehicle number, container </w:t>
            </w:r>
            <w:proofErr w:type="spellStart"/>
            <w:proofErr w:type="gramStart"/>
            <w:r>
              <w:rPr>
                <w:rFonts w:cs="Arial"/>
                <w:color w:val="000000" w:themeColor="text1"/>
              </w:rPr>
              <w:t>number,</w:t>
            </w:r>
            <w:r>
              <w:rPr>
                <w:color w:val="000000" w:themeColor="text1"/>
              </w:rPr>
              <w:t>Trailer</w:t>
            </w:r>
            <w:proofErr w:type="spellEnd"/>
            <w:proofErr w:type="gramEnd"/>
            <w:r>
              <w:rPr>
                <w:color w:val="000000" w:themeColor="text1"/>
              </w:rPr>
              <w:t xml:space="preserve"> </w:t>
            </w:r>
            <w:proofErr w:type="spellStart"/>
            <w:proofErr w:type="gramStart"/>
            <w:r>
              <w:rPr>
                <w:color w:val="000000" w:themeColor="text1"/>
              </w:rPr>
              <w:t>number,Seal</w:t>
            </w:r>
            <w:proofErr w:type="spellEnd"/>
            <w:proofErr w:type="gramEnd"/>
            <w:r>
              <w:rPr>
                <w:color w:val="000000" w:themeColor="text1"/>
              </w:rPr>
              <w:t xml:space="preserve"> number,</w:t>
            </w:r>
            <w:r>
              <w:rPr>
                <w:rFonts w:cs="Arial"/>
                <w:color w:val="000000" w:themeColor="text1"/>
              </w:rPr>
              <w:t xml:space="preserve"> exporter information, CHA </w:t>
            </w:r>
            <w:proofErr w:type="gramStart"/>
            <w:r>
              <w:rPr>
                <w:rFonts w:cs="Arial"/>
                <w:color w:val="000000" w:themeColor="text1"/>
              </w:rPr>
              <w:t>information</w:t>
            </w:r>
            <w:r>
              <w:rPr>
                <w:rFonts w:cs="Arial"/>
                <w:color w:val="000000" w:themeColor="text1"/>
              </w:rPr>
              <w:t xml:space="preserve">, </w:t>
            </w:r>
            <w:r>
              <w:rPr>
                <w:color w:val="000000" w:themeColor="text1"/>
              </w:rPr>
              <w:t xml:space="preserve"> E</w:t>
            </w:r>
            <w:proofErr w:type="gramEnd"/>
            <w:r>
              <w:rPr>
                <w:color w:val="000000" w:themeColor="text1"/>
              </w:rPr>
              <w:t xml:space="preserve"> seal no, driver name, driver License no</w:t>
            </w:r>
            <w:r>
              <w:rPr>
                <w:rFonts w:cs="Arial"/>
                <w:color w:val="000000" w:themeColor="text1"/>
              </w:rPr>
              <w:t xml:space="preserve"> and shipping bill details. Gate In will be done on the basis of application of allow</w:t>
            </w:r>
            <w:r>
              <w:rPr>
                <w:rFonts w:cs="Arial"/>
                <w:color w:val="000000" w:themeColor="text1"/>
              </w:rPr>
              <w:t>.</w:t>
            </w:r>
          </w:p>
        </w:tc>
        <w:tc>
          <w:tcPr>
            <w:tcW w:w="1423" w:type="dxa"/>
            <w:vAlign w:val="center"/>
          </w:tcPr>
          <w:p w14:paraId="74956756" w14:textId="77777777" w:rsidR="000B2218" w:rsidRDefault="00F32B67">
            <w:pPr>
              <w:jc w:val="both"/>
              <w:rPr>
                <w:rFonts w:cs="Arial"/>
              </w:rPr>
            </w:pPr>
            <w:r>
              <w:t>ERP</w:t>
            </w:r>
          </w:p>
        </w:tc>
        <w:tc>
          <w:tcPr>
            <w:tcW w:w="990" w:type="dxa"/>
            <w:vAlign w:val="center"/>
          </w:tcPr>
          <w:p w14:paraId="22AA3738" w14:textId="77777777" w:rsidR="000B2218" w:rsidRDefault="00F32B67">
            <w:pPr>
              <w:jc w:val="both"/>
              <w:rPr>
                <w:rFonts w:cs="Arial"/>
              </w:rPr>
            </w:pPr>
            <w:r>
              <w:rPr>
                <w:rFonts w:cs="Arial"/>
              </w:rPr>
              <w:t>CWC</w:t>
            </w:r>
          </w:p>
        </w:tc>
      </w:tr>
      <w:tr w:rsidR="000B2218" w14:paraId="6CFD2AAB" w14:textId="77777777">
        <w:trPr>
          <w:trHeight w:val="14"/>
        </w:trPr>
        <w:tc>
          <w:tcPr>
            <w:tcW w:w="645" w:type="dxa"/>
            <w:vAlign w:val="center"/>
          </w:tcPr>
          <w:p w14:paraId="0142F427" w14:textId="77777777" w:rsidR="000B2218" w:rsidRDefault="00F32B67">
            <w:pPr>
              <w:jc w:val="both"/>
              <w:textAlignment w:val="center"/>
              <w:rPr>
                <w:rFonts w:eastAsia="SimSun" w:cs="Arial"/>
                <w:color w:val="000000"/>
                <w:lang w:eastAsia="zh-CN" w:bidi="ar"/>
              </w:rPr>
            </w:pPr>
            <w:r>
              <w:rPr>
                <w:rFonts w:eastAsia="SimSun" w:cs="Arial"/>
                <w:color w:val="000000"/>
                <w:lang w:eastAsia="zh-CN" w:bidi="ar"/>
              </w:rPr>
              <w:t>50.</w:t>
            </w:r>
          </w:p>
        </w:tc>
        <w:tc>
          <w:tcPr>
            <w:tcW w:w="1772" w:type="dxa"/>
            <w:vAlign w:val="center"/>
          </w:tcPr>
          <w:p w14:paraId="009D1EDD" w14:textId="77777777" w:rsidR="000B2218" w:rsidRDefault="00F32B67">
            <w:pPr>
              <w:spacing w:line="240" w:lineRule="auto"/>
              <w:jc w:val="both"/>
              <w:rPr>
                <w:rFonts w:cs="Arial"/>
                <w:lang w:eastAsia="zh-CN"/>
              </w:rPr>
            </w:pPr>
            <w:r>
              <w:rPr>
                <w:lang w:eastAsia="zh-CN"/>
              </w:rPr>
              <w:t>Document Check</w:t>
            </w:r>
          </w:p>
        </w:tc>
        <w:tc>
          <w:tcPr>
            <w:tcW w:w="4794" w:type="dxa"/>
            <w:vAlign w:val="center"/>
          </w:tcPr>
          <w:p w14:paraId="26B5BB96" w14:textId="77777777" w:rsidR="000B2218" w:rsidRDefault="00F32B67">
            <w:pPr>
              <w:spacing w:line="240" w:lineRule="auto"/>
              <w:jc w:val="both"/>
              <w:rPr>
                <w:rFonts w:cs="Arial"/>
                <w:color w:val="000000" w:themeColor="text1"/>
              </w:rPr>
            </w:pPr>
            <w:r>
              <w:rPr>
                <w:color w:val="000000" w:themeColor="text1"/>
              </w:rPr>
              <w:t xml:space="preserve">CFS staff will cross-check uploaded documents like Invoice, Packing List, Board Approvals against the container and shipment data. </w:t>
            </w:r>
          </w:p>
        </w:tc>
        <w:tc>
          <w:tcPr>
            <w:tcW w:w="1423" w:type="dxa"/>
            <w:vAlign w:val="center"/>
          </w:tcPr>
          <w:p w14:paraId="24EA2A6B" w14:textId="77777777" w:rsidR="000B2218" w:rsidRDefault="00F32B67">
            <w:pPr>
              <w:jc w:val="both"/>
            </w:pPr>
            <w:r>
              <w:t>ERP</w:t>
            </w:r>
          </w:p>
        </w:tc>
        <w:tc>
          <w:tcPr>
            <w:tcW w:w="990" w:type="dxa"/>
            <w:vAlign w:val="center"/>
          </w:tcPr>
          <w:p w14:paraId="466A098C" w14:textId="77777777" w:rsidR="000B2218" w:rsidRDefault="00F32B67">
            <w:pPr>
              <w:jc w:val="both"/>
              <w:rPr>
                <w:rFonts w:cs="Arial"/>
              </w:rPr>
            </w:pPr>
            <w:r>
              <w:rPr>
                <w:rFonts w:cs="Arial"/>
              </w:rPr>
              <w:t>CWC</w:t>
            </w:r>
          </w:p>
        </w:tc>
      </w:tr>
      <w:tr w:rsidR="000B2218" w14:paraId="440D5735" w14:textId="77777777">
        <w:trPr>
          <w:trHeight w:val="14"/>
        </w:trPr>
        <w:tc>
          <w:tcPr>
            <w:tcW w:w="645" w:type="dxa"/>
            <w:vAlign w:val="center"/>
          </w:tcPr>
          <w:p w14:paraId="475ACC5F" w14:textId="77777777" w:rsidR="000B2218" w:rsidRDefault="00F32B67">
            <w:pPr>
              <w:jc w:val="both"/>
              <w:textAlignment w:val="center"/>
              <w:rPr>
                <w:rFonts w:eastAsia="SimSun" w:cs="Arial"/>
                <w:color w:val="000000"/>
                <w:lang w:eastAsia="zh-CN" w:bidi="ar"/>
              </w:rPr>
            </w:pPr>
            <w:r>
              <w:rPr>
                <w:rFonts w:eastAsia="SimSun" w:cs="Arial"/>
                <w:color w:val="000000"/>
                <w:lang w:eastAsia="zh-CN" w:bidi="ar"/>
              </w:rPr>
              <w:t>60.</w:t>
            </w:r>
          </w:p>
        </w:tc>
        <w:tc>
          <w:tcPr>
            <w:tcW w:w="1772" w:type="dxa"/>
            <w:vAlign w:val="center"/>
          </w:tcPr>
          <w:p w14:paraId="015F21DF" w14:textId="77777777" w:rsidR="000B2218" w:rsidRDefault="00F32B67">
            <w:pPr>
              <w:spacing w:line="240" w:lineRule="auto"/>
              <w:jc w:val="both"/>
              <w:rPr>
                <w:lang w:eastAsia="zh-CN"/>
              </w:rPr>
            </w:pPr>
            <w:r>
              <w:rPr>
                <w:lang w:eastAsia="zh-CN"/>
              </w:rPr>
              <w:t>Job Order</w:t>
            </w:r>
          </w:p>
        </w:tc>
        <w:tc>
          <w:tcPr>
            <w:tcW w:w="4794" w:type="dxa"/>
            <w:vAlign w:val="center"/>
          </w:tcPr>
          <w:p w14:paraId="39A314D2" w14:textId="77777777" w:rsidR="000B2218" w:rsidRDefault="00F32B67">
            <w:pPr>
              <w:spacing w:line="240" w:lineRule="auto"/>
              <w:jc w:val="both"/>
              <w:rPr>
                <w:color w:val="000000" w:themeColor="text1"/>
              </w:rPr>
            </w:pPr>
            <w:r>
              <w:rPr>
                <w:color w:val="000000" w:themeColor="text1"/>
              </w:rPr>
              <w:t xml:space="preserve">If a container is flagged for customs </w:t>
            </w:r>
            <w:proofErr w:type="gramStart"/>
            <w:r>
              <w:rPr>
                <w:color w:val="000000" w:themeColor="text1"/>
              </w:rPr>
              <w:t>examination  a</w:t>
            </w:r>
            <w:proofErr w:type="gramEnd"/>
            <w:r>
              <w:rPr>
                <w:color w:val="000000" w:themeColor="text1"/>
              </w:rPr>
              <w:t xml:space="preserve"> job order will be generated in the system for custom verification.</w:t>
            </w:r>
          </w:p>
        </w:tc>
        <w:tc>
          <w:tcPr>
            <w:tcW w:w="1423" w:type="dxa"/>
            <w:vAlign w:val="center"/>
          </w:tcPr>
          <w:p w14:paraId="40628798" w14:textId="77777777" w:rsidR="000B2218" w:rsidRDefault="00F32B67">
            <w:pPr>
              <w:jc w:val="both"/>
            </w:pPr>
            <w:r>
              <w:t>ERP</w:t>
            </w:r>
          </w:p>
        </w:tc>
        <w:tc>
          <w:tcPr>
            <w:tcW w:w="990" w:type="dxa"/>
            <w:vAlign w:val="center"/>
          </w:tcPr>
          <w:p w14:paraId="1EF8A637" w14:textId="77777777" w:rsidR="000B2218" w:rsidRDefault="00F32B67">
            <w:pPr>
              <w:jc w:val="both"/>
              <w:rPr>
                <w:rFonts w:cs="Arial"/>
              </w:rPr>
            </w:pPr>
            <w:r>
              <w:rPr>
                <w:rFonts w:cs="Arial"/>
              </w:rPr>
              <w:t>CWC</w:t>
            </w:r>
          </w:p>
        </w:tc>
      </w:tr>
      <w:tr w:rsidR="000B2218" w14:paraId="0C36FB83" w14:textId="77777777">
        <w:trPr>
          <w:trHeight w:val="14"/>
        </w:trPr>
        <w:tc>
          <w:tcPr>
            <w:tcW w:w="645" w:type="dxa"/>
            <w:vAlign w:val="center"/>
          </w:tcPr>
          <w:p w14:paraId="4ED7742E" w14:textId="77777777" w:rsidR="000B2218" w:rsidRDefault="00F32B67">
            <w:pPr>
              <w:jc w:val="both"/>
              <w:textAlignment w:val="center"/>
              <w:rPr>
                <w:rFonts w:eastAsia="SimSun" w:cs="Arial"/>
                <w:color w:val="000000"/>
                <w:lang w:eastAsia="zh-CN" w:bidi="ar"/>
              </w:rPr>
            </w:pPr>
            <w:r>
              <w:rPr>
                <w:rFonts w:eastAsia="SimSun" w:cs="Arial"/>
                <w:color w:val="000000"/>
                <w:lang w:eastAsia="zh-CN" w:bidi="ar"/>
              </w:rPr>
              <w:t>70.</w:t>
            </w:r>
          </w:p>
        </w:tc>
        <w:tc>
          <w:tcPr>
            <w:tcW w:w="1772" w:type="dxa"/>
            <w:vAlign w:val="center"/>
          </w:tcPr>
          <w:p w14:paraId="3A90E014" w14:textId="77777777" w:rsidR="000B2218" w:rsidRDefault="00F32B67">
            <w:pPr>
              <w:spacing w:line="240" w:lineRule="auto"/>
              <w:jc w:val="both"/>
              <w:rPr>
                <w:rFonts w:cs="Arial"/>
                <w:lang w:eastAsia="zh-CN"/>
              </w:rPr>
            </w:pPr>
            <w:r>
              <w:rPr>
                <w:rFonts w:cs="Arial"/>
                <w:lang w:eastAsia="zh-CN"/>
              </w:rPr>
              <w:t xml:space="preserve">Custom </w:t>
            </w:r>
            <w:r>
              <w:rPr>
                <w:rFonts w:cs="Arial"/>
                <w:lang w:eastAsia="zh-CN"/>
              </w:rPr>
              <w:t>Examination</w:t>
            </w:r>
          </w:p>
        </w:tc>
        <w:tc>
          <w:tcPr>
            <w:tcW w:w="4794" w:type="dxa"/>
            <w:vAlign w:val="center"/>
          </w:tcPr>
          <w:p w14:paraId="62F13129" w14:textId="77777777" w:rsidR="000B2218" w:rsidRDefault="00F32B67">
            <w:pPr>
              <w:spacing w:line="240" w:lineRule="auto"/>
              <w:jc w:val="both"/>
              <w:rPr>
                <w:color w:val="000000" w:themeColor="text1"/>
              </w:rPr>
            </w:pPr>
            <w:r>
              <w:rPr>
                <w:color w:val="000000" w:themeColor="text1"/>
              </w:rPr>
              <w:t xml:space="preserve">Customs </w:t>
            </w:r>
            <w:proofErr w:type="gramStart"/>
            <w:r>
              <w:rPr>
                <w:color w:val="000000" w:themeColor="text1"/>
              </w:rPr>
              <w:t>will  conduct</w:t>
            </w:r>
            <w:proofErr w:type="gramEnd"/>
            <w:r>
              <w:rPr>
                <w:color w:val="000000" w:themeColor="text1"/>
              </w:rPr>
              <w:t xml:space="preserve"> an open examination of the container</w:t>
            </w:r>
            <w:r>
              <w:rPr>
                <w:color w:val="000000" w:themeColor="text1"/>
              </w:rPr>
              <w:t xml:space="preserve"> (if required) and </w:t>
            </w:r>
            <w:proofErr w:type="gramStart"/>
            <w:r>
              <w:rPr>
                <w:color w:val="000000" w:themeColor="text1"/>
              </w:rPr>
              <w:t>check  the</w:t>
            </w:r>
            <w:proofErr w:type="gramEnd"/>
            <w:r>
              <w:rPr>
                <w:color w:val="000000" w:themeColor="text1"/>
              </w:rPr>
              <w:t xml:space="preserve"> cargo.</w:t>
            </w:r>
          </w:p>
          <w:p w14:paraId="59F7E030" w14:textId="77777777" w:rsidR="000B2218" w:rsidRDefault="00F32B67">
            <w:pPr>
              <w:spacing w:line="240" w:lineRule="auto"/>
              <w:jc w:val="both"/>
              <w:rPr>
                <w:color w:val="000000" w:themeColor="text1"/>
              </w:rPr>
            </w:pPr>
            <w:r>
              <w:rPr>
                <w:color w:val="000000" w:themeColor="text1"/>
              </w:rPr>
              <w:lastRenderedPageBreak/>
              <w:t xml:space="preserve">During the </w:t>
            </w:r>
            <w:r>
              <w:rPr>
                <w:color w:val="000000" w:themeColor="text1"/>
              </w:rPr>
              <w:t>Examination</w:t>
            </w:r>
            <w:r>
              <w:rPr>
                <w:color w:val="000000" w:themeColor="text1"/>
              </w:rPr>
              <w:t>, services</w:t>
            </w:r>
            <w:r>
              <w:rPr>
                <w:color w:val="000000" w:themeColor="text1"/>
              </w:rPr>
              <w:t xml:space="preserve"> the unloading</w:t>
            </w:r>
            <w:r>
              <w:rPr>
                <w:color w:val="000000" w:themeColor="text1"/>
              </w:rPr>
              <w:t xml:space="preserve"> will be categorized based on the extent of unloading, such as:</w:t>
            </w:r>
          </w:p>
          <w:p w14:paraId="156079AA" w14:textId="77777777" w:rsidR="000B2218" w:rsidRDefault="00F32B67">
            <w:pPr>
              <w:numPr>
                <w:ilvl w:val="0"/>
                <w:numId w:val="14"/>
              </w:numPr>
              <w:spacing w:line="240" w:lineRule="auto"/>
              <w:jc w:val="both"/>
              <w:rPr>
                <w:rFonts w:cs="Arial"/>
                <w:color w:val="000000" w:themeColor="text1"/>
              </w:rPr>
            </w:pPr>
            <w:r>
              <w:rPr>
                <w:color w:val="000000" w:themeColor="text1"/>
              </w:rPr>
              <w:t>Below 25% container unload</w:t>
            </w:r>
          </w:p>
          <w:p w14:paraId="31283BA3" w14:textId="77777777" w:rsidR="000B2218" w:rsidRDefault="00F32B67">
            <w:pPr>
              <w:numPr>
                <w:ilvl w:val="0"/>
                <w:numId w:val="14"/>
              </w:numPr>
              <w:spacing w:line="240" w:lineRule="auto"/>
              <w:jc w:val="both"/>
              <w:rPr>
                <w:color w:val="000000" w:themeColor="text1"/>
              </w:rPr>
            </w:pPr>
            <w:r>
              <w:rPr>
                <w:color w:val="000000" w:themeColor="text1"/>
              </w:rPr>
              <w:t>Above 25% container unload</w:t>
            </w:r>
          </w:p>
        </w:tc>
        <w:tc>
          <w:tcPr>
            <w:tcW w:w="1423" w:type="dxa"/>
            <w:vAlign w:val="center"/>
          </w:tcPr>
          <w:p w14:paraId="6F849DA0" w14:textId="77777777" w:rsidR="000B2218" w:rsidRDefault="00F32B67">
            <w:pPr>
              <w:jc w:val="both"/>
              <w:rPr>
                <w:rFonts w:cs="Arial"/>
              </w:rPr>
            </w:pPr>
            <w:r>
              <w:lastRenderedPageBreak/>
              <w:t>ERP</w:t>
            </w:r>
          </w:p>
        </w:tc>
        <w:tc>
          <w:tcPr>
            <w:tcW w:w="990" w:type="dxa"/>
            <w:vAlign w:val="center"/>
          </w:tcPr>
          <w:p w14:paraId="4D9FF2EB" w14:textId="77777777" w:rsidR="000B2218" w:rsidRDefault="00F32B67">
            <w:pPr>
              <w:jc w:val="both"/>
              <w:rPr>
                <w:rFonts w:cs="Arial"/>
              </w:rPr>
            </w:pPr>
            <w:r>
              <w:rPr>
                <w:rFonts w:cs="Arial"/>
              </w:rPr>
              <w:t>CWC</w:t>
            </w:r>
          </w:p>
        </w:tc>
      </w:tr>
      <w:tr w:rsidR="000B2218" w14:paraId="3F372687" w14:textId="77777777">
        <w:trPr>
          <w:trHeight w:val="14"/>
        </w:trPr>
        <w:tc>
          <w:tcPr>
            <w:tcW w:w="645" w:type="dxa"/>
            <w:vAlign w:val="center"/>
          </w:tcPr>
          <w:p w14:paraId="345B97C6" w14:textId="77777777" w:rsidR="000B2218" w:rsidRDefault="00F32B67">
            <w:pPr>
              <w:jc w:val="both"/>
              <w:textAlignment w:val="center"/>
              <w:rPr>
                <w:rFonts w:eastAsia="SimSun" w:cs="Arial"/>
                <w:color w:val="000000"/>
                <w:lang w:eastAsia="zh-CN" w:bidi="ar"/>
              </w:rPr>
            </w:pPr>
            <w:r>
              <w:rPr>
                <w:rFonts w:eastAsia="SimSun" w:cs="Arial"/>
                <w:color w:val="000000"/>
                <w:lang w:eastAsia="zh-CN" w:bidi="ar"/>
              </w:rPr>
              <w:t>80</w:t>
            </w:r>
          </w:p>
        </w:tc>
        <w:tc>
          <w:tcPr>
            <w:tcW w:w="1772" w:type="dxa"/>
            <w:vAlign w:val="center"/>
          </w:tcPr>
          <w:p w14:paraId="38DA4FD6" w14:textId="77777777" w:rsidR="000B2218" w:rsidRDefault="00F32B67">
            <w:pPr>
              <w:spacing w:line="240" w:lineRule="auto"/>
              <w:jc w:val="both"/>
              <w:rPr>
                <w:rFonts w:cs="Arial"/>
                <w:lang w:eastAsia="zh-CN"/>
              </w:rPr>
            </w:pPr>
            <w:r>
              <w:rPr>
                <w:rFonts w:cs="Arial"/>
                <w:lang w:eastAsia="zh-CN"/>
              </w:rPr>
              <w:t>LEO</w:t>
            </w:r>
          </w:p>
        </w:tc>
        <w:tc>
          <w:tcPr>
            <w:tcW w:w="4794" w:type="dxa"/>
            <w:vAlign w:val="center"/>
          </w:tcPr>
          <w:p w14:paraId="2A359478" w14:textId="77777777" w:rsidR="000B2218" w:rsidRDefault="00F32B67">
            <w:pPr>
              <w:spacing w:line="240" w:lineRule="auto"/>
              <w:jc w:val="both"/>
              <w:rPr>
                <w:color w:val="000000" w:themeColor="text1"/>
              </w:rPr>
            </w:pPr>
            <w:r>
              <w:rPr>
                <w:color w:val="000000" w:themeColor="text1"/>
              </w:rPr>
              <w:t>Based on examination status or direct clearance if not examined, the Appraising Officer (AO) or Superintendent will issue the LEO through the ICES system.</w:t>
            </w:r>
          </w:p>
          <w:p w14:paraId="648D7D42" w14:textId="77777777" w:rsidR="000B2218" w:rsidRDefault="00F32B67">
            <w:pPr>
              <w:spacing w:line="240" w:lineRule="auto"/>
              <w:jc w:val="both"/>
              <w:rPr>
                <w:color w:val="000000" w:themeColor="text1"/>
              </w:rPr>
            </w:pPr>
            <w:r>
              <w:rPr>
                <w:color w:val="000000" w:themeColor="text1"/>
              </w:rPr>
              <w:t xml:space="preserve">Once customs clearance is granted, the system will record the Let </w:t>
            </w:r>
            <w:r>
              <w:rPr>
                <w:color w:val="000000" w:themeColor="text1"/>
              </w:rPr>
              <w:t>Export Order (LEO). Shipping Bill details will be updated in ICES, marking the container ready for export dispatch.</w:t>
            </w:r>
          </w:p>
        </w:tc>
        <w:tc>
          <w:tcPr>
            <w:tcW w:w="1423" w:type="dxa"/>
            <w:vAlign w:val="center"/>
          </w:tcPr>
          <w:p w14:paraId="230B39A0" w14:textId="77777777" w:rsidR="000B2218" w:rsidRDefault="00F32B67">
            <w:pPr>
              <w:jc w:val="both"/>
            </w:pPr>
            <w:r>
              <w:t>ERP</w:t>
            </w:r>
          </w:p>
        </w:tc>
        <w:tc>
          <w:tcPr>
            <w:tcW w:w="990" w:type="dxa"/>
            <w:vAlign w:val="center"/>
          </w:tcPr>
          <w:p w14:paraId="00AE7124" w14:textId="77777777" w:rsidR="000B2218" w:rsidRDefault="00F32B67">
            <w:pPr>
              <w:jc w:val="both"/>
              <w:rPr>
                <w:rFonts w:cs="Arial"/>
              </w:rPr>
            </w:pPr>
            <w:r>
              <w:rPr>
                <w:rFonts w:cs="Arial"/>
              </w:rPr>
              <w:t>CWC</w:t>
            </w:r>
          </w:p>
        </w:tc>
      </w:tr>
      <w:tr w:rsidR="000B2218" w14:paraId="07B06C87" w14:textId="77777777">
        <w:trPr>
          <w:trHeight w:val="14"/>
        </w:trPr>
        <w:tc>
          <w:tcPr>
            <w:tcW w:w="645" w:type="dxa"/>
            <w:vAlign w:val="center"/>
          </w:tcPr>
          <w:p w14:paraId="41CDE894" w14:textId="77777777" w:rsidR="000B2218" w:rsidRDefault="00F32B67">
            <w:pPr>
              <w:jc w:val="both"/>
              <w:textAlignment w:val="center"/>
              <w:rPr>
                <w:rFonts w:eastAsia="SimSun" w:cs="Arial"/>
                <w:color w:val="000000"/>
                <w:lang w:eastAsia="zh-CN" w:bidi="ar"/>
              </w:rPr>
            </w:pPr>
            <w:r>
              <w:rPr>
                <w:rFonts w:eastAsia="SimSun" w:cs="Arial"/>
                <w:color w:val="000000"/>
                <w:lang w:eastAsia="zh-CN" w:bidi="ar"/>
              </w:rPr>
              <w:t>90.</w:t>
            </w:r>
          </w:p>
        </w:tc>
        <w:tc>
          <w:tcPr>
            <w:tcW w:w="1772" w:type="dxa"/>
            <w:vAlign w:val="center"/>
          </w:tcPr>
          <w:p w14:paraId="13604B69" w14:textId="77777777" w:rsidR="000B2218" w:rsidRDefault="00F32B67">
            <w:pPr>
              <w:spacing w:line="240" w:lineRule="auto"/>
              <w:jc w:val="both"/>
              <w:rPr>
                <w:rFonts w:cs="Arial"/>
                <w:lang w:eastAsia="zh-CN"/>
              </w:rPr>
            </w:pPr>
            <w:r>
              <w:rPr>
                <w:rFonts w:cs="Arial"/>
                <w:lang w:eastAsia="zh-CN"/>
              </w:rPr>
              <w:t>Shipping bill generation</w:t>
            </w:r>
          </w:p>
        </w:tc>
        <w:tc>
          <w:tcPr>
            <w:tcW w:w="4794" w:type="dxa"/>
            <w:vAlign w:val="center"/>
          </w:tcPr>
          <w:p w14:paraId="7039C638" w14:textId="77777777" w:rsidR="000B2218" w:rsidRDefault="00F32B67">
            <w:pPr>
              <w:spacing w:line="240" w:lineRule="auto"/>
              <w:jc w:val="both"/>
              <w:rPr>
                <w:rFonts w:cs="Arial"/>
                <w:color w:val="000000" w:themeColor="text1"/>
              </w:rPr>
            </w:pPr>
            <w:r>
              <w:rPr>
                <w:color w:val="000000" w:themeColor="text1"/>
              </w:rPr>
              <w:t>Once LEO is granted, the system will calculate charges based on pre-configured tariff and contract data. Services such as container handling, stuffing, examination, and storage will be factored into the bill.</w:t>
            </w:r>
          </w:p>
        </w:tc>
        <w:tc>
          <w:tcPr>
            <w:tcW w:w="1423" w:type="dxa"/>
            <w:vAlign w:val="center"/>
          </w:tcPr>
          <w:p w14:paraId="737652B1" w14:textId="77777777" w:rsidR="000B2218" w:rsidRDefault="00F32B67">
            <w:pPr>
              <w:jc w:val="both"/>
            </w:pPr>
            <w:r>
              <w:t>ERP</w:t>
            </w:r>
          </w:p>
        </w:tc>
        <w:tc>
          <w:tcPr>
            <w:tcW w:w="990" w:type="dxa"/>
            <w:vAlign w:val="center"/>
          </w:tcPr>
          <w:p w14:paraId="1D4F565A" w14:textId="77777777" w:rsidR="000B2218" w:rsidRDefault="00F32B67">
            <w:pPr>
              <w:jc w:val="both"/>
              <w:rPr>
                <w:rFonts w:cs="Arial"/>
              </w:rPr>
            </w:pPr>
            <w:r>
              <w:rPr>
                <w:rFonts w:cs="Arial"/>
              </w:rPr>
              <w:t>CWC</w:t>
            </w:r>
          </w:p>
        </w:tc>
      </w:tr>
      <w:tr w:rsidR="000B2218" w14:paraId="7EA50724" w14:textId="77777777">
        <w:trPr>
          <w:trHeight w:val="14"/>
        </w:trPr>
        <w:tc>
          <w:tcPr>
            <w:tcW w:w="645" w:type="dxa"/>
            <w:vAlign w:val="center"/>
          </w:tcPr>
          <w:p w14:paraId="16402281" w14:textId="77777777" w:rsidR="000B2218" w:rsidRDefault="00F32B67">
            <w:pPr>
              <w:spacing w:line="240" w:lineRule="auto"/>
              <w:jc w:val="both"/>
              <w:rPr>
                <w:rFonts w:eastAsia="SimSun" w:cs="Arial"/>
                <w:color w:val="000000"/>
                <w:lang w:eastAsia="zh-CN" w:bidi="ar"/>
              </w:rPr>
            </w:pPr>
            <w:r>
              <w:rPr>
                <w:rFonts w:eastAsia="SimSun" w:cs="Arial"/>
                <w:color w:val="000000"/>
                <w:lang w:eastAsia="zh-CN" w:bidi="ar"/>
              </w:rPr>
              <w:t>100.</w:t>
            </w:r>
          </w:p>
        </w:tc>
        <w:tc>
          <w:tcPr>
            <w:tcW w:w="1772" w:type="dxa"/>
            <w:vAlign w:val="center"/>
          </w:tcPr>
          <w:p w14:paraId="35786FD4" w14:textId="77777777" w:rsidR="000B2218" w:rsidRDefault="00F32B67">
            <w:pPr>
              <w:spacing w:line="240" w:lineRule="auto"/>
              <w:jc w:val="both"/>
              <w:rPr>
                <w:rFonts w:cs="Arial"/>
                <w:lang w:eastAsia="zh-CN"/>
              </w:rPr>
            </w:pPr>
            <w:r>
              <w:rPr>
                <w:rFonts w:cs="Arial"/>
                <w:lang w:eastAsia="zh-CN"/>
              </w:rPr>
              <w:t>Invoice</w:t>
            </w:r>
          </w:p>
        </w:tc>
        <w:tc>
          <w:tcPr>
            <w:tcW w:w="4794" w:type="dxa"/>
            <w:vAlign w:val="center"/>
          </w:tcPr>
          <w:p w14:paraId="6866DDFF" w14:textId="77777777" w:rsidR="000B2218" w:rsidRDefault="00F32B67">
            <w:pPr>
              <w:spacing w:line="240" w:lineRule="auto"/>
              <w:jc w:val="both"/>
              <w:rPr>
                <w:rFonts w:cs="Arial"/>
              </w:rPr>
            </w:pPr>
            <w:r>
              <w:rPr>
                <w:rFonts w:cs="Arial"/>
                <w:color w:val="000000" w:themeColor="text1"/>
              </w:rPr>
              <w:t>Invoice has been generated on the basis of fixed CWC charges and H&amp;T changes as applicable.</w:t>
            </w:r>
          </w:p>
        </w:tc>
        <w:tc>
          <w:tcPr>
            <w:tcW w:w="1423" w:type="dxa"/>
            <w:vAlign w:val="center"/>
          </w:tcPr>
          <w:p w14:paraId="4D5F7280" w14:textId="77777777" w:rsidR="000B2218" w:rsidRDefault="00F32B67">
            <w:pPr>
              <w:jc w:val="both"/>
              <w:rPr>
                <w:rFonts w:cs="Arial"/>
              </w:rPr>
            </w:pPr>
            <w:r>
              <w:t>ERP</w:t>
            </w:r>
          </w:p>
        </w:tc>
        <w:tc>
          <w:tcPr>
            <w:tcW w:w="990" w:type="dxa"/>
            <w:vAlign w:val="center"/>
          </w:tcPr>
          <w:p w14:paraId="61B883CC" w14:textId="77777777" w:rsidR="000B2218" w:rsidRDefault="00F32B67">
            <w:pPr>
              <w:jc w:val="both"/>
              <w:rPr>
                <w:rFonts w:cs="Arial"/>
              </w:rPr>
            </w:pPr>
            <w:r>
              <w:rPr>
                <w:rFonts w:cs="Arial"/>
              </w:rPr>
              <w:t>CWC</w:t>
            </w:r>
          </w:p>
        </w:tc>
      </w:tr>
      <w:tr w:rsidR="000B2218" w14:paraId="4260795D" w14:textId="77777777">
        <w:trPr>
          <w:trHeight w:val="14"/>
        </w:trPr>
        <w:tc>
          <w:tcPr>
            <w:tcW w:w="645" w:type="dxa"/>
            <w:vAlign w:val="center"/>
          </w:tcPr>
          <w:p w14:paraId="1C0FEEB6" w14:textId="77777777" w:rsidR="000B2218" w:rsidRDefault="00F32B67">
            <w:pPr>
              <w:spacing w:line="240" w:lineRule="auto"/>
              <w:jc w:val="both"/>
              <w:rPr>
                <w:rFonts w:eastAsia="SimSun" w:cs="Arial"/>
                <w:color w:val="000000"/>
                <w:lang w:eastAsia="zh-CN" w:bidi="ar"/>
              </w:rPr>
            </w:pPr>
            <w:r>
              <w:rPr>
                <w:rFonts w:cs="Arial"/>
                <w:lang w:eastAsia="zh-CN"/>
              </w:rPr>
              <w:t>110.</w:t>
            </w:r>
          </w:p>
        </w:tc>
        <w:tc>
          <w:tcPr>
            <w:tcW w:w="1772" w:type="dxa"/>
            <w:vAlign w:val="center"/>
          </w:tcPr>
          <w:p w14:paraId="2A456EB2" w14:textId="77777777" w:rsidR="000B2218" w:rsidRDefault="00F32B67">
            <w:pPr>
              <w:jc w:val="both"/>
              <w:rPr>
                <w:rFonts w:eastAsia="SimSun" w:cs="Arial"/>
                <w:color w:val="000000" w:themeColor="text1"/>
                <w:lang w:eastAsia="zh-CN" w:bidi="ar"/>
              </w:rPr>
            </w:pPr>
            <w:r>
              <w:t xml:space="preserve">Data Transfer to Ledger </w:t>
            </w:r>
          </w:p>
        </w:tc>
        <w:tc>
          <w:tcPr>
            <w:tcW w:w="4794" w:type="dxa"/>
            <w:vAlign w:val="center"/>
          </w:tcPr>
          <w:p w14:paraId="44B46D71" w14:textId="77777777" w:rsidR="000B2218" w:rsidRDefault="00F32B67">
            <w:pPr>
              <w:pStyle w:val="ListParagraph"/>
              <w:tabs>
                <w:tab w:val="left" w:pos="810"/>
              </w:tabs>
              <w:spacing w:before="0" w:after="0" w:line="360" w:lineRule="auto"/>
              <w:ind w:left="0"/>
              <w:contextualSpacing w:val="0"/>
              <w:jc w:val="both"/>
              <w:rPr>
                <w:rFonts w:cs="Arial"/>
                <w:color w:val="000000" w:themeColor="text1"/>
              </w:rPr>
            </w:pPr>
            <w:r>
              <w:rPr>
                <w:rFonts w:cs="Arial"/>
                <w:color w:val="000000" w:themeColor="text1"/>
              </w:rPr>
              <w:t>Invoice/bill of supply/ credit note/debit note/ receipt information will transfer to accounting software end of each business days. A single JSON will generate against transaction of a business day.</w:t>
            </w:r>
          </w:p>
        </w:tc>
        <w:tc>
          <w:tcPr>
            <w:tcW w:w="1423" w:type="dxa"/>
            <w:vAlign w:val="center"/>
          </w:tcPr>
          <w:p w14:paraId="58D76C87" w14:textId="77777777" w:rsidR="000B2218" w:rsidRDefault="00F32B67">
            <w:pPr>
              <w:spacing w:line="240" w:lineRule="auto"/>
              <w:jc w:val="both"/>
            </w:pPr>
            <w:r>
              <w:rPr>
                <w:rFonts w:cs="Arial"/>
              </w:rPr>
              <w:t>SAP</w:t>
            </w:r>
          </w:p>
        </w:tc>
        <w:tc>
          <w:tcPr>
            <w:tcW w:w="990" w:type="dxa"/>
            <w:vAlign w:val="center"/>
          </w:tcPr>
          <w:p w14:paraId="5B6B6722" w14:textId="77777777" w:rsidR="000B2218" w:rsidRDefault="00F32B67">
            <w:pPr>
              <w:spacing w:line="240" w:lineRule="auto"/>
              <w:jc w:val="both"/>
              <w:rPr>
                <w:rFonts w:cs="Arial"/>
              </w:rPr>
            </w:pPr>
            <w:r>
              <w:rPr>
                <w:rFonts w:cs="Arial"/>
              </w:rPr>
              <w:t>CWC</w:t>
            </w:r>
          </w:p>
        </w:tc>
      </w:tr>
      <w:tr w:rsidR="000B2218" w14:paraId="2FE32C1C" w14:textId="77777777">
        <w:trPr>
          <w:trHeight w:val="14"/>
        </w:trPr>
        <w:tc>
          <w:tcPr>
            <w:tcW w:w="645" w:type="dxa"/>
            <w:vAlign w:val="center"/>
          </w:tcPr>
          <w:p w14:paraId="0A1CC1DA" w14:textId="77777777" w:rsidR="000B2218" w:rsidRDefault="00F32B67">
            <w:pPr>
              <w:spacing w:line="240" w:lineRule="auto"/>
              <w:jc w:val="both"/>
              <w:rPr>
                <w:rFonts w:eastAsia="SimSun" w:cs="Arial"/>
                <w:color w:val="000000"/>
                <w:lang w:eastAsia="zh-CN" w:bidi="ar"/>
              </w:rPr>
            </w:pPr>
            <w:r>
              <w:rPr>
                <w:rFonts w:eastAsia="SimSun" w:cs="Arial"/>
                <w:color w:val="000000"/>
                <w:lang w:eastAsia="zh-CN" w:bidi="ar"/>
              </w:rPr>
              <w:t>120</w:t>
            </w:r>
          </w:p>
        </w:tc>
        <w:tc>
          <w:tcPr>
            <w:tcW w:w="1772" w:type="dxa"/>
            <w:vAlign w:val="center"/>
          </w:tcPr>
          <w:p w14:paraId="0C456C3D" w14:textId="77777777" w:rsidR="000B2218" w:rsidRDefault="00F32B67">
            <w:pPr>
              <w:spacing w:line="240" w:lineRule="auto"/>
              <w:jc w:val="both"/>
              <w:textAlignment w:val="center"/>
            </w:pPr>
            <w:r>
              <w:rPr>
                <w:rFonts w:eastAsia="SimSun" w:cs="Arial"/>
                <w:color w:val="000000" w:themeColor="text1"/>
                <w:lang w:eastAsia="zh-CN" w:bidi="ar"/>
              </w:rPr>
              <w:t>Payment Receipt</w:t>
            </w:r>
          </w:p>
        </w:tc>
        <w:tc>
          <w:tcPr>
            <w:tcW w:w="4794" w:type="dxa"/>
            <w:vAlign w:val="center"/>
          </w:tcPr>
          <w:p w14:paraId="5E5621CC" w14:textId="77777777" w:rsidR="000B2218" w:rsidRDefault="00F32B67">
            <w:pPr>
              <w:pStyle w:val="ListParagraph"/>
              <w:tabs>
                <w:tab w:val="left" w:pos="810"/>
              </w:tabs>
              <w:spacing w:before="0" w:after="0" w:line="360" w:lineRule="auto"/>
              <w:ind w:left="0"/>
              <w:contextualSpacing w:val="0"/>
              <w:jc w:val="both"/>
              <w:rPr>
                <w:rFonts w:cs="Arial"/>
                <w:color w:val="000000" w:themeColor="text1"/>
              </w:rPr>
            </w:pPr>
            <w:r>
              <w:rPr>
                <w:rFonts w:cs="Arial"/>
                <w:color w:val="000000" w:themeColor="text1"/>
              </w:rPr>
              <w:t>Payment receipt has been generated against each payment. Payment has been done against individual invoice. Receipt can be generated for payment against SD account also.</w:t>
            </w:r>
          </w:p>
        </w:tc>
        <w:tc>
          <w:tcPr>
            <w:tcW w:w="1423" w:type="dxa"/>
            <w:vAlign w:val="center"/>
          </w:tcPr>
          <w:p w14:paraId="295B6D72" w14:textId="77777777" w:rsidR="000B2218" w:rsidRDefault="00F32B67">
            <w:pPr>
              <w:jc w:val="both"/>
              <w:rPr>
                <w:rFonts w:cs="Arial"/>
              </w:rPr>
            </w:pPr>
            <w:r>
              <w:t>ERP</w:t>
            </w:r>
          </w:p>
        </w:tc>
        <w:tc>
          <w:tcPr>
            <w:tcW w:w="990" w:type="dxa"/>
            <w:vAlign w:val="center"/>
          </w:tcPr>
          <w:p w14:paraId="33827C31" w14:textId="77777777" w:rsidR="000B2218" w:rsidRDefault="00F32B67">
            <w:pPr>
              <w:jc w:val="both"/>
              <w:rPr>
                <w:rFonts w:cs="Arial"/>
              </w:rPr>
            </w:pPr>
            <w:r>
              <w:rPr>
                <w:rFonts w:cs="Arial"/>
              </w:rPr>
              <w:t>CWC</w:t>
            </w:r>
          </w:p>
        </w:tc>
      </w:tr>
      <w:tr w:rsidR="000B2218" w14:paraId="3055A91F" w14:textId="77777777">
        <w:trPr>
          <w:trHeight w:val="14"/>
        </w:trPr>
        <w:tc>
          <w:tcPr>
            <w:tcW w:w="645" w:type="dxa"/>
            <w:vAlign w:val="center"/>
          </w:tcPr>
          <w:p w14:paraId="391FEC83" w14:textId="77777777" w:rsidR="000B2218" w:rsidRDefault="00F32B67">
            <w:pPr>
              <w:spacing w:line="240" w:lineRule="auto"/>
              <w:jc w:val="both"/>
              <w:rPr>
                <w:rFonts w:eastAsia="SimSun" w:cs="Arial"/>
                <w:color w:val="000000"/>
                <w:lang w:eastAsia="zh-CN" w:bidi="ar"/>
              </w:rPr>
            </w:pPr>
            <w:r>
              <w:rPr>
                <w:rFonts w:eastAsia="SimSun" w:cs="Arial"/>
                <w:color w:val="000000"/>
                <w:lang w:eastAsia="zh-CN" w:bidi="ar"/>
              </w:rPr>
              <w:t>130</w:t>
            </w:r>
          </w:p>
        </w:tc>
        <w:tc>
          <w:tcPr>
            <w:tcW w:w="1772" w:type="dxa"/>
            <w:vAlign w:val="center"/>
          </w:tcPr>
          <w:p w14:paraId="18C13C3A" w14:textId="77777777" w:rsidR="000B2218" w:rsidRDefault="00F32B67">
            <w:pPr>
              <w:spacing w:line="240" w:lineRule="auto"/>
              <w:jc w:val="both"/>
              <w:textAlignment w:val="center"/>
              <w:rPr>
                <w:rFonts w:cs="Arial"/>
                <w:lang w:eastAsia="zh-CN"/>
              </w:rPr>
            </w:pPr>
            <w:r>
              <w:rPr>
                <w:rFonts w:eastAsia="SimSun" w:cs="Arial"/>
                <w:color w:val="000000" w:themeColor="text1"/>
                <w:lang w:eastAsia="zh-CN" w:bidi="ar"/>
              </w:rPr>
              <w:t>Gate Pass</w:t>
            </w:r>
          </w:p>
        </w:tc>
        <w:tc>
          <w:tcPr>
            <w:tcW w:w="4794" w:type="dxa"/>
            <w:vAlign w:val="center"/>
          </w:tcPr>
          <w:p w14:paraId="4830405B" w14:textId="77777777" w:rsidR="000B2218" w:rsidRDefault="00F32B67">
            <w:pPr>
              <w:pStyle w:val="ListParagraph"/>
              <w:tabs>
                <w:tab w:val="left" w:pos="810"/>
              </w:tabs>
              <w:spacing w:before="0" w:after="0" w:line="360" w:lineRule="auto"/>
              <w:ind w:left="0"/>
              <w:contextualSpacing w:val="0"/>
              <w:jc w:val="both"/>
              <w:rPr>
                <w:rFonts w:cs="Arial"/>
              </w:rPr>
            </w:pPr>
            <w:r>
              <w:t xml:space="preserve">Upon successful payment, the system will generate a digital </w:t>
            </w:r>
            <w:r>
              <w:t>Gate Pass, indicating that the container is cleared for exit.</w:t>
            </w:r>
          </w:p>
        </w:tc>
        <w:tc>
          <w:tcPr>
            <w:tcW w:w="1423" w:type="dxa"/>
            <w:vAlign w:val="center"/>
          </w:tcPr>
          <w:p w14:paraId="7E21C13D" w14:textId="77777777" w:rsidR="000B2218" w:rsidRDefault="00F32B67">
            <w:pPr>
              <w:jc w:val="both"/>
              <w:rPr>
                <w:rFonts w:cs="Arial"/>
              </w:rPr>
            </w:pPr>
            <w:r>
              <w:t>ERP</w:t>
            </w:r>
          </w:p>
        </w:tc>
        <w:tc>
          <w:tcPr>
            <w:tcW w:w="990" w:type="dxa"/>
            <w:vAlign w:val="center"/>
          </w:tcPr>
          <w:p w14:paraId="6FFF4DB9" w14:textId="77777777" w:rsidR="000B2218" w:rsidRDefault="00F32B67">
            <w:pPr>
              <w:jc w:val="both"/>
              <w:rPr>
                <w:rFonts w:cs="Arial"/>
              </w:rPr>
            </w:pPr>
            <w:r>
              <w:rPr>
                <w:rFonts w:cs="Arial"/>
              </w:rPr>
              <w:t>CWC</w:t>
            </w:r>
          </w:p>
        </w:tc>
      </w:tr>
      <w:tr w:rsidR="000B2218" w14:paraId="0C0CF442" w14:textId="77777777">
        <w:trPr>
          <w:trHeight w:val="14"/>
        </w:trPr>
        <w:tc>
          <w:tcPr>
            <w:tcW w:w="645" w:type="dxa"/>
            <w:vAlign w:val="center"/>
          </w:tcPr>
          <w:p w14:paraId="6145C7ED" w14:textId="77777777" w:rsidR="000B2218" w:rsidRDefault="00F32B67">
            <w:pPr>
              <w:jc w:val="both"/>
              <w:textAlignment w:val="center"/>
              <w:rPr>
                <w:rFonts w:cs="Arial"/>
                <w:lang w:eastAsia="zh-CN"/>
              </w:rPr>
            </w:pPr>
            <w:r>
              <w:rPr>
                <w:rFonts w:cs="Arial"/>
              </w:rPr>
              <w:lastRenderedPageBreak/>
              <w:t>140</w:t>
            </w:r>
          </w:p>
        </w:tc>
        <w:tc>
          <w:tcPr>
            <w:tcW w:w="1772" w:type="dxa"/>
            <w:vAlign w:val="center"/>
          </w:tcPr>
          <w:p w14:paraId="4D13BBBE" w14:textId="77777777" w:rsidR="000B2218" w:rsidRDefault="00F32B67">
            <w:pPr>
              <w:spacing w:line="240" w:lineRule="auto"/>
              <w:jc w:val="both"/>
              <w:textAlignment w:val="center"/>
              <w:rPr>
                <w:rFonts w:eastAsia="SimSun" w:cs="Arial"/>
                <w:color w:val="000000" w:themeColor="text1"/>
                <w:lang w:eastAsia="zh-CN" w:bidi="ar"/>
              </w:rPr>
            </w:pPr>
            <w:r>
              <w:rPr>
                <w:rFonts w:eastAsia="SimSun" w:cs="Arial"/>
                <w:color w:val="000000" w:themeColor="text1"/>
                <w:lang w:eastAsia="zh-CN" w:bidi="ar"/>
              </w:rPr>
              <w:t>RFID Verification</w:t>
            </w:r>
          </w:p>
        </w:tc>
        <w:tc>
          <w:tcPr>
            <w:tcW w:w="4794" w:type="dxa"/>
            <w:vAlign w:val="center"/>
          </w:tcPr>
          <w:p w14:paraId="09165067" w14:textId="77777777" w:rsidR="000B2218" w:rsidRDefault="00F32B67">
            <w:pPr>
              <w:pStyle w:val="ListParagraph"/>
              <w:tabs>
                <w:tab w:val="left" w:pos="810"/>
              </w:tabs>
              <w:spacing w:before="0" w:after="0" w:line="360" w:lineRule="auto"/>
              <w:ind w:left="0"/>
              <w:contextualSpacing w:val="0"/>
              <w:jc w:val="both"/>
              <w:rPr>
                <w:rFonts w:cs="Arial"/>
                <w:color w:val="000000" w:themeColor="text1"/>
              </w:rPr>
            </w:pPr>
            <w:r>
              <w:rPr>
                <w:color w:val="000000" w:themeColor="text1"/>
              </w:rPr>
              <w:t xml:space="preserve">As the truck reaches the outbound gate, the RFID system will once again scan the container and match it against gate pass records. If all data aligns, the gate </w:t>
            </w:r>
            <w:r>
              <w:rPr>
                <w:color w:val="000000" w:themeColor="text1"/>
              </w:rPr>
              <w:t>barrier will be lifted for dispatch.</w:t>
            </w:r>
          </w:p>
        </w:tc>
        <w:tc>
          <w:tcPr>
            <w:tcW w:w="1423" w:type="dxa"/>
            <w:vAlign w:val="center"/>
          </w:tcPr>
          <w:p w14:paraId="381733DE" w14:textId="77777777" w:rsidR="000B2218" w:rsidRDefault="00F32B67">
            <w:pPr>
              <w:jc w:val="both"/>
            </w:pPr>
            <w:r>
              <w:t>ERP</w:t>
            </w:r>
          </w:p>
        </w:tc>
        <w:tc>
          <w:tcPr>
            <w:tcW w:w="990" w:type="dxa"/>
            <w:vAlign w:val="center"/>
          </w:tcPr>
          <w:p w14:paraId="6D2DAB2E" w14:textId="77777777" w:rsidR="000B2218" w:rsidRDefault="00F32B67">
            <w:pPr>
              <w:jc w:val="both"/>
              <w:rPr>
                <w:rFonts w:cs="Arial"/>
              </w:rPr>
            </w:pPr>
            <w:r>
              <w:rPr>
                <w:rFonts w:cs="Arial"/>
              </w:rPr>
              <w:t>CWC</w:t>
            </w:r>
          </w:p>
        </w:tc>
      </w:tr>
      <w:tr w:rsidR="000B2218" w14:paraId="01B42FA2" w14:textId="77777777">
        <w:trPr>
          <w:trHeight w:val="14"/>
        </w:trPr>
        <w:tc>
          <w:tcPr>
            <w:tcW w:w="645" w:type="dxa"/>
            <w:vAlign w:val="center"/>
          </w:tcPr>
          <w:p w14:paraId="680334DB" w14:textId="77777777" w:rsidR="000B2218" w:rsidRDefault="00F32B67">
            <w:pPr>
              <w:spacing w:line="240" w:lineRule="auto"/>
              <w:jc w:val="both"/>
              <w:rPr>
                <w:rFonts w:cs="Arial"/>
                <w:lang w:eastAsia="zh-CN"/>
              </w:rPr>
            </w:pPr>
            <w:r>
              <w:rPr>
                <w:rFonts w:eastAsia="SimSun" w:cs="Arial"/>
                <w:color w:val="000000"/>
                <w:lang w:eastAsia="zh-CN" w:bidi="ar"/>
              </w:rPr>
              <w:t>150</w:t>
            </w:r>
          </w:p>
        </w:tc>
        <w:tc>
          <w:tcPr>
            <w:tcW w:w="1772" w:type="dxa"/>
            <w:vAlign w:val="center"/>
          </w:tcPr>
          <w:p w14:paraId="5E0FAE31" w14:textId="77777777" w:rsidR="000B2218" w:rsidRDefault="00F32B67">
            <w:pPr>
              <w:spacing w:line="240" w:lineRule="auto"/>
              <w:jc w:val="both"/>
              <w:textAlignment w:val="center"/>
              <w:rPr>
                <w:rFonts w:cs="Arial"/>
                <w:lang w:eastAsia="zh-CN"/>
              </w:rPr>
            </w:pPr>
            <w:r>
              <w:rPr>
                <w:rFonts w:eastAsia="SimSun" w:cs="Arial"/>
                <w:color w:val="000000" w:themeColor="text1"/>
                <w:lang w:eastAsia="zh-CN" w:bidi="ar"/>
              </w:rPr>
              <w:t>Gate Exit</w:t>
            </w:r>
          </w:p>
        </w:tc>
        <w:tc>
          <w:tcPr>
            <w:tcW w:w="4794" w:type="dxa"/>
            <w:vAlign w:val="center"/>
          </w:tcPr>
          <w:p w14:paraId="1A9A7894" w14:textId="77777777" w:rsidR="000B2218" w:rsidRDefault="00F32B67">
            <w:pPr>
              <w:pStyle w:val="ListParagraph"/>
              <w:tabs>
                <w:tab w:val="left" w:pos="810"/>
              </w:tabs>
              <w:spacing w:before="0" w:after="0" w:line="360" w:lineRule="auto"/>
              <w:ind w:left="0"/>
              <w:contextualSpacing w:val="0"/>
              <w:jc w:val="both"/>
              <w:rPr>
                <w:rFonts w:cs="Arial"/>
              </w:rPr>
            </w:pPr>
            <w:r>
              <w:rPr>
                <w:color w:val="000000" w:themeColor="text1"/>
              </w:rPr>
              <w:t>The system will update the Truck-Out Register with time, date, and transporter details</w:t>
            </w:r>
            <w:r>
              <w:rPr>
                <w:color w:val="000000" w:themeColor="text1"/>
              </w:rPr>
              <w:t xml:space="preserve"> </w:t>
            </w:r>
            <w:r>
              <w:rPr>
                <w:rFonts w:cs="Arial"/>
                <w:color w:val="000000" w:themeColor="text1"/>
              </w:rPr>
              <w:t xml:space="preserve">and gate exit </w:t>
            </w:r>
            <w:r>
              <w:rPr>
                <w:rFonts w:cs="Arial"/>
                <w:color w:val="000000" w:themeColor="text1"/>
              </w:rPr>
              <w:t xml:space="preserve">will </w:t>
            </w:r>
            <w:proofErr w:type="gramStart"/>
            <w:r>
              <w:rPr>
                <w:rFonts w:cs="Arial"/>
                <w:color w:val="000000" w:themeColor="text1"/>
              </w:rPr>
              <w:t>be</w:t>
            </w:r>
            <w:r>
              <w:rPr>
                <w:rFonts w:cs="Arial"/>
                <w:color w:val="000000" w:themeColor="text1"/>
              </w:rPr>
              <w:t xml:space="preserve">  done</w:t>
            </w:r>
            <w:proofErr w:type="gramEnd"/>
            <w:r>
              <w:rPr>
                <w:rFonts w:cs="Arial"/>
                <w:color w:val="000000" w:themeColor="text1"/>
              </w:rPr>
              <w:t xml:space="preserve"> against valid gate pass.</w:t>
            </w:r>
          </w:p>
        </w:tc>
        <w:tc>
          <w:tcPr>
            <w:tcW w:w="1423" w:type="dxa"/>
            <w:vAlign w:val="center"/>
          </w:tcPr>
          <w:p w14:paraId="33107306" w14:textId="77777777" w:rsidR="000B2218" w:rsidRDefault="00F32B67">
            <w:pPr>
              <w:jc w:val="both"/>
              <w:rPr>
                <w:rFonts w:cs="Arial"/>
              </w:rPr>
            </w:pPr>
            <w:r>
              <w:t>ERP</w:t>
            </w:r>
          </w:p>
        </w:tc>
        <w:tc>
          <w:tcPr>
            <w:tcW w:w="990" w:type="dxa"/>
            <w:vAlign w:val="center"/>
          </w:tcPr>
          <w:p w14:paraId="19197BEF" w14:textId="77777777" w:rsidR="000B2218" w:rsidRDefault="00F32B67">
            <w:pPr>
              <w:rPr>
                <w:rFonts w:cs="Arial"/>
              </w:rPr>
            </w:pPr>
            <w:r>
              <w:rPr>
                <w:rFonts w:cs="Arial"/>
              </w:rPr>
              <w:t>CWC</w:t>
            </w:r>
          </w:p>
        </w:tc>
      </w:tr>
    </w:tbl>
    <w:p w14:paraId="789408FA" w14:textId="77777777" w:rsidR="000B2218" w:rsidRDefault="00F32B67">
      <w:pPr>
        <w:pStyle w:val="Heading3"/>
        <w:numPr>
          <w:ilvl w:val="0"/>
          <w:numId w:val="10"/>
        </w:numPr>
      </w:pPr>
      <w:bookmarkStart w:id="143" w:name="_Toc85816700"/>
      <w:bookmarkStart w:id="144" w:name="_Toc27773"/>
      <w:bookmarkStart w:id="145" w:name="OLE_LINK17"/>
      <w:bookmarkStart w:id="146" w:name="OLE_LINK18"/>
      <w:r>
        <w:t>Process Variation</w:t>
      </w:r>
      <w:bookmarkEnd w:id="143"/>
      <w:bookmarkEnd w:id="144"/>
      <w:r>
        <w:t xml:space="preserve"> </w:t>
      </w:r>
    </w:p>
    <w:p w14:paraId="622968B0" w14:textId="77777777" w:rsidR="000B2218" w:rsidRDefault="00F32B67">
      <w:pPr>
        <w:pStyle w:val="ListParagraph"/>
        <w:tabs>
          <w:tab w:val="left" w:pos="810"/>
        </w:tabs>
        <w:spacing w:before="120" w:after="120"/>
        <w:ind w:left="0"/>
        <w:contextualSpacing w:val="0"/>
        <w:jc w:val="both"/>
        <w:rPr>
          <w:rFonts w:cs="Arial"/>
          <w:i/>
          <w:color w:val="04617B" w:themeColor="text2"/>
        </w:rPr>
      </w:pPr>
      <w:bookmarkStart w:id="147" w:name="OLE_LINK12"/>
      <w:r>
        <w:rPr>
          <w:rFonts w:cs="Arial"/>
          <w:i/>
          <w:color w:val="04617B" w:themeColor="text2"/>
        </w:rPr>
        <w:t xml:space="preserve">[Brief </w:t>
      </w:r>
      <w:r>
        <w:rPr>
          <w:rFonts w:cs="Arial"/>
          <w:i/>
          <w:color w:val="04617B" w:themeColor="text2"/>
        </w:rPr>
        <w:t>description if there are more than one variation of processes as per business units / Geographies etc.]</w:t>
      </w:r>
      <w:bookmarkEnd w:id="145"/>
      <w:bookmarkEnd w:id="147"/>
    </w:p>
    <w:p w14:paraId="69A2213F" w14:textId="77777777" w:rsidR="000B2218" w:rsidRDefault="00F32B67">
      <w:pPr>
        <w:pStyle w:val="ListParagraph"/>
        <w:numPr>
          <w:ilvl w:val="0"/>
          <w:numId w:val="15"/>
        </w:numPr>
      </w:pPr>
      <w:r>
        <w:t>The system will handle both e-sealed containers (ready for export) and empty trucks (for on-site stuffing), triggering the appropriate work-flows.</w:t>
      </w:r>
    </w:p>
    <w:p w14:paraId="0BE24AA7" w14:textId="77777777" w:rsidR="000B2218" w:rsidRDefault="00F32B67">
      <w:pPr>
        <w:pStyle w:val="ListParagraph"/>
        <w:numPr>
          <w:ilvl w:val="0"/>
          <w:numId w:val="15"/>
        </w:numPr>
      </w:pPr>
      <w:r>
        <w:t xml:space="preserve">Weighbridge will be </w:t>
      </w:r>
      <w:proofErr w:type="gramStart"/>
      <w:r>
        <w:t>integrate</w:t>
      </w:r>
      <w:proofErr w:type="gramEnd"/>
      <w:r>
        <w:t xml:space="preserve"> with ERP system.</w:t>
      </w:r>
    </w:p>
    <w:p w14:paraId="03569734" w14:textId="77777777" w:rsidR="000B2218" w:rsidRDefault="00F32B67">
      <w:pPr>
        <w:pStyle w:val="ListParagraph"/>
        <w:numPr>
          <w:ilvl w:val="0"/>
          <w:numId w:val="15"/>
        </w:numPr>
      </w:pPr>
      <w:r>
        <w:t>Insertion of manual charge during preparation of invoice to incorporate</w:t>
      </w:r>
    </w:p>
    <w:p w14:paraId="2BF351A6" w14:textId="77777777" w:rsidR="000B2218" w:rsidRDefault="00F32B67">
      <w:pPr>
        <w:pStyle w:val="ListParagraph"/>
        <w:numPr>
          <w:ilvl w:val="0"/>
          <w:numId w:val="15"/>
        </w:numPr>
      </w:pPr>
      <w:r>
        <w:t xml:space="preserve">Containers may or may not be selected for inspection based on ICEGATE's RMS. If flagged, examination will be carried out using HHTs; </w:t>
      </w:r>
      <w:r>
        <w:t xml:space="preserve">otherwise, LEO will proceed </w:t>
      </w:r>
      <w:proofErr w:type="spellStart"/>
      <w:proofErr w:type="gramStart"/>
      <w:r>
        <w:t>directly.</w:t>
      </w:r>
      <w:r>
        <w:t>Credit</w:t>
      </w:r>
      <w:proofErr w:type="spellEnd"/>
      <w:proofErr w:type="gramEnd"/>
      <w:r>
        <w:t xml:space="preserve"> facility to consumer.</w:t>
      </w:r>
    </w:p>
    <w:p w14:paraId="30902A24" w14:textId="77777777" w:rsidR="000B2218" w:rsidRDefault="00F32B67">
      <w:pPr>
        <w:pStyle w:val="ListParagraph"/>
        <w:numPr>
          <w:ilvl w:val="0"/>
          <w:numId w:val="15"/>
        </w:numPr>
      </w:pPr>
      <w:r>
        <w:t>Vehicles will be diverted to waiting zones if primary bays are full, based on real-time yard capacity monitored by the system.</w:t>
      </w:r>
    </w:p>
    <w:p w14:paraId="25AD82F1" w14:textId="77777777" w:rsidR="000B2218" w:rsidRDefault="00F32B67">
      <w:pPr>
        <w:pStyle w:val="ListParagraph"/>
        <w:numPr>
          <w:ilvl w:val="0"/>
          <w:numId w:val="15"/>
        </w:numPr>
      </w:pPr>
      <w:r>
        <w:t>Exim Traders</w:t>
      </w:r>
      <w:r>
        <w:t xml:space="preserve"> will be categorized as Prepaid or Postpaid. Prepaid invoices will auto-adjust against balances, while Postpaid clients will make payments before gate-out.</w:t>
      </w:r>
    </w:p>
    <w:p w14:paraId="0C85258E" w14:textId="77777777" w:rsidR="000B2218" w:rsidRDefault="00F32B67">
      <w:pPr>
        <w:pStyle w:val="ListParagraph"/>
        <w:numPr>
          <w:ilvl w:val="0"/>
          <w:numId w:val="15"/>
        </w:numPr>
      </w:pPr>
      <w:r>
        <w:t xml:space="preserve">Data to integrate with DPEAS system. </w:t>
      </w:r>
    </w:p>
    <w:p w14:paraId="6AFE6F6E" w14:textId="77777777" w:rsidR="000B2218" w:rsidRDefault="00F32B67">
      <w:pPr>
        <w:pStyle w:val="Heading3"/>
        <w:numPr>
          <w:ilvl w:val="0"/>
          <w:numId w:val="10"/>
        </w:numPr>
      </w:pPr>
      <w:bookmarkStart w:id="148" w:name="_Toc13824"/>
      <w:r>
        <w:t>Changes Impact</w:t>
      </w:r>
      <w:bookmarkEnd w:id="148"/>
    </w:p>
    <w:p w14:paraId="3E05CDAA" w14:textId="77777777" w:rsidR="000B2218" w:rsidRDefault="00F32B67">
      <w:pPr>
        <w:tabs>
          <w:tab w:val="left" w:pos="810"/>
        </w:tabs>
        <w:spacing w:before="120" w:after="120"/>
        <w:jc w:val="both"/>
        <w:rPr>
          <w:rFonts w:cs="Arial"/>
          <w:i/>
          <w:color w:val="04617B" w:themeColor="text2"/>
        </w:rPr>
      </w:pPr>
      <w:r>
        <w:rPr>
          <w:rFonts w:cs="Arial"/>
          <w:i/>
          <w:color w:val="04617B" w:themeColor="text2"/>
        </w:rPr>
        <w:t>[Identify Key Changes suggested in To-Be Processes. Also mention the Impact on Business due to suggested Changes]</w:t>
      </w:r>
    </w:p>
    <w:tbl>
      <w:tblPr>
        <w:tblW w:w="49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91"/>
        <w:gridCol w:w="1880"/>
        <w:gridCol w:w="2234"/>
        <w:gridCol w:w="2232"/>
        <w:gridCol w:w="2677"/>
      </w:tblGrid>
      <w:tr w:rsidR="000B2218" w14:paraId="3CEE0350" w14:textId="77777777">
        <w:trPr>
          <w:tblHeader/>
        </w:trPr>
        <w:tc>
          <w:tcPr>
            <w:tcW w:w="307" w:type="pct"/>
            <w:shd w:val="clear" w:color="auto" w:fill="D9D9D9" w:themeFill="background1" w:themeFillShade="D9"/>
            <w:tcMar>
              <w:top w:w="0" w:type="dxa"/>
              <w:left w:w="108" w:type="dxa"/>
              <w:bottom w:w="0" w:type="dxa"/>
              <w:right w:w="108" w:type="dxa"/>
            </w:tcMar>
            <w:vAlign w:val="center"/>
          </w:tcPr>
          <w:p w14:paraId="7FAFD296" w14:textId="77777777" w:rsidR="000B2218" w:rsidRDefault="00F32B67">
            <w:pPr>
              <w:pStyle w:val="Heading6"/>
              <w:spacing w:before="0" w:line="240" w:lineRule="auto"/>
              <w:rPr>
                <w:rFonts w:ascii="Arial" w:hAnsi="Arial" w:cs="Arial"/>
                <w:b/>
                <w:bCs/>
                <w:color w:val="auto"/>
              </w:rPr>
            </w:pPr>
            <w:bookmarkStart w:id="149" w:name="_Hlk173801099"/>
            <w:bookmarkStart w:id="150" w:name="OLE_LINK16"/>
            <w:bookmarkEnd w:id="146"/>
            <w:r>
              <w:rPr>
                <w:rFonts w:ascii="Arial" w:hAnsi="Arial" w:cs="Arial"/>
                <w:b/>
                <w:bCs/>
                <w:color w:val="auto"/>
              </w:rPr>
              <w:t>No.</w:t>
            </w:r>
          </w:p>
        </w:tc>
        <w:tc>
          <w:tcPr>
            <w:tcW w:w="978" w:type="pct"/>
            <w:shd w:val="clear" w:color="auto" w:fill="D9D9D9" w:themeFill="background1" w:themeFillShade="D9"/>
            <w:tcMar>
              <w:top w:w="0" w:type="dxa"/>
              <w:left w:w="108" w:type="dxa"/>
              <w:bottom w:w="0" w:type="dxa"/>
              <w:right w:w="108" w:type="dxa"/>
            </w:tcMar>
            <w:vAlign w:val="center"/>
          </w:tcPr>
          <w:p w14:paraId="172ED0E9"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t>Description</w:t>
            </w:r>
          </w:p>
        </w:tc>
        <w:tc>
          <w:tcPr>
            <w:tcW w:w="1162" w:type="pct"/>
            <w:shd w:val="clear" w:color="auto" w:fill="D9D9D9" w:themeFill="background1" w:themeFillShade="D9"/>
            <w:vAlign w:val="center"/>
          </w:tcPr>
          <w:p w14:paraId="7A113D67"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t>As-Is</w:t>
            </w:r>
          </w:p>
        </w:tc>
        <w:tc>
          <w:tcPr>
            <w:tcW w:w="1161" w:type="pct"/>
            <w:shd w:val="clear" w:color="auto" w:fill="D9D9D9" w:themeFill="background1" w:themeFillShade="D9"/>
            <w:vAlign w:val="center"/>
          </w:tcPr>
          <w:p w14:paraId="026D928E"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t>Key Change Suggested in To-Be</w:t>
            </w:r>
          </w:p>
        </w:tc>
        <w:tc>
          <w:tcPr>
            <w:tcW w:w="1392" w:type="pct"/>
            <w:shd w:val="clear" w:color="auto" w:fill="D9D9D9" w:themeFill="background1" w:themeFillShade="D9"/>
            <w:vAlign w:val="center"/>
          </w:tcPr>
          <w:p w14:paraId="409C080F"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t>Change Impact on Business</w:t>
            </w:r>
          </w:p>
        </w:tc>
      </w:tr>
      <w:tr w:rsidR="000B2218" w14:paraId="4DEE9CB3" w14:textId="77777777">
        <w:trPr>
          <w:cantSplit/>
          <w:trHeight w:val="425"/>
        </w:trPr>
        <w:tc>
          <w:tcPr>
            <w:tcW w:w="307" w:type="pct"/>
            <w:tcMar>
              <w:top w:w="0" w:type="dxa"/>
              <w:left w:w="108" w:type="dxa"/>
              <w:bottom w:w="0" w:type="dxa"/>
              <w:right w:w="108" w:type="dxa"/>
            </w:tcMar>
            <w:vAlign w:val="center"/>
          </w:tcPr>
          <w:p w14:paraId="1201F912" w14:textId="77777777" w:rsidR="000B2218" w:rsidRDefault="00F32B67">
            <w:pPr>
              <w:keepNext/>
              <w:spacing w:before="0" w:line="240" w:lineRule="auto"/>
              <w:rPr>
                <w:rFonts w:cs="Arial"/>
              </w:rPr>
            </w:pPr>
            <w:r>
              <w:rPr>
                <w:rFonts w:cs="Arial"/>
              </w:rPr>
              <w:t>1.</w:t>
            </w:r>
          </w:p>
        </w:tc>
        <w:tc>
          <w:tcPr>
            <w:tcW w:w="978" w:type="pct"/>
            <w:tcMar>
              <w:top w:w="0" w:type="dxa"/>
              <w:left w:w="108" w:type="dxa"/>
              <w:bottom w:w="0" w:type="dxa"/>
              <w:right w:w="108" w:type="dxa"/>
            </w:tcMar>
            <w:vAlign w:val="center"/>
          </w:tcPr>
          <w:p w14:paraId="70BCD551" w14:textId="77777777" w:rsidR="000B2218" w:rsidRDefault="00F32B67">
            <w:pPr>
              <w:keepNext/>
              <w:spacing w:before="0" w:line="240" w:lineRule="auto"/>
              <w:rPr>
                <w:rFonts w:cs="Arial"/>
              </w:rPr>
            </w:pPr>
            <w:r>
              <w:rPr>
                <w:rFonts w:cs="Arial"/>
              </w:rPr>
              <w:t>Parking management</w:t>
            </w:r>
          </w:p>
        </w:tc>
        <w:tc>
          <w:tcPr>
            <w:tcW w:w="1162" w:type="pct"/>
            <w:vAlign w:val="center"/>
          </w:tcPr>
          <w:p w14:paraId="175083F5" w14:textId="77777777" w:rsidR="000B2218" w:rsidRDefault="00F32B67">
            <w:pPr>
              <w:keepNext/>
              <w:spacing w:before="0" w:line="240" w:lineRule="auto"/>
              <w:rPr>
                <w:rFonts w:cs="Arial"/>
              </w:rPr>
            </w:pPr>
            <w:r>
              <w:rPr>
                <w:rFonts w:cs="Arial"/>
              </w:rPr>
              <w:t>No parking management in the system</w:t>
            </w:r>
          </w:p>
        </w:tc>
        <w:tc>
          <w:tcPr>
            <w:tcW w:w="1161" w:type="pct"/>
            <w:vAlign w:val="center"/>
          </w:tcPr>
          <w:p w14:paraId="06E3077A" w14:textId="77777777" w:rsidR="000B2218" w:rsidRDefault="00F32B67">
            <w:pPr>
              <w:keepNext/>
              <w:spacing w:before="0" w:line="240" w:lineRule="auto"/>
              <w:rPr>
                <w:rFonts w:cs="Arial"/>
              </w:rPr>
            </w:pPr>
            <w:r>
              <w:rPr>
                <w:rFonts w:cs="Arial"/>
              </w:rPr>
              <w:t xml:space="preserve">EXIM trader will apply for verification and CWC allow on the basis of availability of space at </w:t>
            </w:r>
            <w:r>
              <w:rPr>
                <w:rFonts w:cs="Arial"/>
              </w:rPr>
              <w:t>yard.</w:t>
            </w:r>
          </w:p>
        </w:tc>
        <w:tc>
          <w:tcPr>
            <w:tcW w:w="1392" w:type="pct"/>
            <w:vAlign w:val="center"/>
          </w:tcPr>
          <w:p w14:paraId="4EA29302" w14:textId="77777777" w:rsidR="000B2218" w:rsidRDefault="00F32B67">
            <w:pPr>
              <w:keepNext/>
              <w:spacing w:before="0" w:line="240" w:lineRule="auto"/>
              <w:rPr>
                <w:rFonts w:cs="Arial"/>
              </w:rPr>
            </w:pPr>
            <w:r>
              <w:rPr>
                <w:rFonts w:cs="Arial"/>
              </w:rPr>
              <w:t>Operation process will slow but consumer have confirmation about availability of space.</w:t>
            </w:r>
          </w:p>
        </w:tc>
      </w:tr>
      <w:bookmarkEnd w:id="149"/>
      <w:tr w:rsidR="000B2218" w14:paraId="51D94A9B" w14:textId="77777777">
        <w:trPr>
          <w:cantSplit/>
          <w:trHeight w:val="425"/>
        </w:trPr>
        <w:tc>
          <w:tcPr>
            <w:tcW w:w="307" w:type="pct"/>
            <w:tcMar>
              <w:top w:w="0" w:type="dxa"/>
              <w:left w:w="108" w:type="dxa"/>
              <w:bottom w:w="0" w:type="dxa"/>
              <w:right w:w="108" w:type="dxa"/>
            </w:tcMar>
            <w:vAlign w:val="center"/>
          </w:tcPr>
          <w:p w14:paraId="55FE6B39" w14:textId="77777777" w:rsidR="000B2218" w:rsidRDefault="00F32B67">
            <w:pPr>
              <w:spacing w:before="0" w:line="240" w:lineRule="auto"/>
              <w:rPr>
                <w:rFonts w:cs="Arial"/>
              </w:rPr>
            </w:pPr>
            <w:r>
              <w:rPr>
                <w:rFonts w:cs="Arial"/>
              </w:rPr>
              <w:t>2</w:t>
            </w:r>
          </w:p>
        </w:tc>
        <w:tc>
          <w:tcPr>
            <w:tcW w:w="978" w:type="pct"/>
            <w:tcMar>
              <w:top w:w="0" w:type="dxa"/>
              <w:left w:w="108" w:type="dxa"/>
              <w:bottom w:w="0" w:type="dxa"/>
              <w:right w:w="108" w:type="dxa"/>
            </w:tcMar>
            <w:vAlign w:val="center"/>
          </w:tcPr>
          <w:p w14:paraId="1C644EA3" w14:textId="77777777" w:rsidR="000B2218" w:rsidRDefault="00F32B67">
            <w:pPr>
              <w:spacing w:before="0" w:line="240" w:lineRule="auto"/>
              <w:rPr>
                <w:rFonts w:cs="Arial"/>
              </w:rPr>
            </w:pPr>
            <w:r>
              <w:rPr>
                <w:rFonts w:cs="Arial"/>
              </w:rPr>
              <w:t>Integration with Weighbridge.</w:t>
            </w:r>
          </w:p>
        </w:tc>
        <w:tc>
          <w:tcPr>
            <w:tcW w:w="1162" w:type="pct"/>
            <w:vAlign w:val="center"/>
          </w:tcPr>
          <w:p w14:paraId="4F299064" w14:textId="77777777" w:rsidR="000B2218" w:rsidRDefault="00F32B67">
            <w:pPr>
              <w:spacing w:before="0" w:line="240" w:lineRule="auto"/>
              <w:rPr>
                <w:rFonts w:cs="Arial"/>
              </w:rPr>
            </w:pPr>
            <w:r>
              <w:rPr>
                <w:rFonts w:cs="Arial"/>
              </w:rPr>
              <w:t>No integration with system</w:t>
            </w:r>
          </w:p>
        </w:tc>
        <w:tc>
          <w:tcPr>
            <w:tcW w:w="1161" w:type="pct"/>
            <w:vAlign w:val="center"/>
          </w:tcPr>
          <w:p w14:paraId="0895299E" w14:textId="77777777" w:rsidR="000B2218" w:rsidRDefault="00F32B67">
            <w:pPr>
              <w:spacing w:before="0" w:line="240" w:lineRule="auto"/>
              <w:rPr>
                <w:rFonts w:cs="Arial"/>
              </w:rPr>
            </w:pPr>
            <w:r>
              <w:rPr>
                <w:rFonts w:cs="Arial"/>
              </w:rPr>
              <w:t xml:space="preserve">Weighbridge will provide weigh of container plus vehicle and vehicle alone to calculate weight of </w:t>
            </w:r>
            <w:r>
              <w:rPr>
                <w:rFonts w:cs="Arial"/>
              </w:rPr>
              <w:t>container.</w:t>
            </w:r>
          </w:p>
        </w:tc>
        <w:tc>
          <w:tcPr>
            <w:tcW w:w="1392" w:type="pct"/>
            <w:vAlign w:val="center"/>
          </w:tcPr>
          <w:p w14:paraId="5D6A4B58" w14:textId="77777777" w:rsidR="000B2218" w:rsidRDefault="00F32B67">
            <w:pPr>
              <w:spacing w:before="0" w:line="240" w:lineRule="auto"/>
              <w:rPr>
                <w:rFonts w:cs="Arial"/>
              </w:rPr>
            </w:pPr>
            <w:r>
              <w:rPr>
                <w:rFonts w:cs="Arial"/>
              </w:rPr>
              <w:t>CWC can change on the basis of weight of LEO and actual weight, whoever is higher.</w:t>
            </w:r>
          </w:p>
        </w:tc>
      </w:tr>
      <w:tr w:rsidR="000B2218" w14:paraId="06B0582C" w14:textId="77777777">
        <w:trPr>
          <w:cantSplit/>
          <w:trHeight w:val="425"/>
        </w:trPr>
        <w:tc>
          <w:tcPr>
            <w:tcW w:w="307" w:type="pct"/>
            <w:tcMar>
              <w:top w:w="0" w:type="dxa"/>
              <w:left w:w="108" w:type="dxa"/>
              <w:bottom w:w="0" w:type="dxa"/>
              <w:right w:w="108" w:type="dxa"/>
            </w:tcMar>
            <w:vAlign w:val="center"/>
          </w:tcPr>
          <w:p w14:paraId="180FFBC5" w14:textId="77777777" w:rsidR="000B2218" w:rsidRDefault="00F32B67">
            <w:pPr>
              <w:spacing w:before="0" w:line="240" w:lineRule="auto"/>
              <w:rPr>
                <w:rFonts w:cs="Arial"/>
              </w:rPr>
            </w:pPr>
            <w:r>
              <w:rPr>
                <w:rFonts w:cs="Arial"/>
              </w:rPr>
              <w:lastRenderedPageBreak/>
              <w:t>3.</w:t>
            </w:r>
          </w:p>
        </w:tc>
        <w:tc>
          <w:tcPr>
            <w:tcW w:w="978" w:type="pct"/>
            <w:tcMar>
              <w:top w:w="0" w:type="dxa"/>
              <w:left w:w="108" w:type="dxa"/>
              <w:bottom w:w="0" w:type="dxa"/>
              <w:right w:w="108" w:type="dxa"/>
            </w:tcMar>
            <w:vAlign w:val="center"/>
          </w:tcPr>
          <w:p w14:paraId="383A77C7" w14:textId="77777777" w:rsidR="000B2218" w:rsidRDefault="00F32B67">
            <w:pPr>
              <w:spacing w:before="0" w:line="240" w:lineRule="auto"/>
              <w:rPr>
                <w:rFonts w:cs="Arial"/>
              </w:rPr>
            </w:pPr>
            <w:r>
              <w:rPr>
                <w:rFonts w:cs="Arial"/>
              </w:rPr>
              <w:t>Manual charges entry provision in invoice</w:t>
            </w:r>
          </w:p>
        </w:tc>
        <w:tc>
          <w:tcPr>
            <w:tcW w:w="1162" w:type="pct"/>
            <w:vAlign w:val="center"/>
          </w:tcPr>
          <w:p w14:paraId="3611E483" w14:textId="77777777" w:rsidR="000B2218" w:rsidRDefault="00F32B67">
            <w:pPr>
              <w:spacing w:before="0" w:line="240" w:lineRule="auto"/>
              <w:rPr>
                <w:rFonts w:cs="Arial"/>
              </w:rPr>
            </w:pPr>
            <w:r>
              <w:rPr>
                <w:rFonts w:cs="Arial"/>
              </w:rPr>
              <w:t>Presently system will provide enter charge manually.</w:t>
            </w:r>
          </w:p>
        </w:tc>
        <w:tc>
          <w:tcPr>
            <w:tcW w:w="1161" w:type="pct"/>
            <w:vAlign w:val="center"/>
          </w:tcPr>
          <w:p w14:paraId="6778398C" w14:textId="77777777" w:rsidR="000B2218" w:rsidRDefault="00F32B67">
            <w:pPr>
              <w:spacing w:before="0" w:line="240" w:lineRule="auto"/>
              <w:rPr>
                <w:rFonts w:cs="Arial"/>
              </w:rPr>
            </w:pPr>
            <w:r>
              <w:rPr>
                <w:rFonts w:cs="Arial"/>
              </w:rPr>
              <w:t xml:space="preserve">System will calculate charges on the basis of days, hours, size, weight </w:t>
            </w:r>
            <w:proofErr w:type="spellStart"/>
            <w:r>
              <w:rPr>
                <w:rFonts w:cs="Arial"/>
              </w:rPr>
              <w:t>etc</w:t>
            </w:r>
            <w:proofErr w:type="spellEnd"/>
            <w:r>
              <w:rPr>
                <w:rFonts w:cs="Arial"/>
              </w:rPr>
              <w:t xml:space="preserve"> and allow user to change calculated charges and allow to enter new charges</w:t>
            </w:r>
          </w:p>
        </w:tc>
        <w:tc>
          <w:tcPr>
            <w:tcW w:w="1392" w:type="pct"/>
            <w:vAlign w:val="center"/>
          </w:tcPr>
          <w:p w14:paraId="0A44A666" w14:textId="77777777" w:rsidR="000B2218" w:rsidRDefault="00F32B67">
            <w:pPr>
              <w:spacing w:before="0" w:line="240" w:lineRule="auto"/>
              <w:rPr>
                <w:rFonts w:cs="Arial"/>
              </w:rPr>
            </w:pPr>
            <w:r>
              <w:rPr>
                <w:rFonts w:cs="Arial"/>
              </w:rPr>
              <w:t xml:space="preserve">Manual modification and addition of charges is not good practice for integrated ERP system </w:t>
            </w:r>
          </w:p>
        </w:tc>
      </w:tr>
      <w:tr w:rsidR="000B2218" w14:paraId="29016BA4" w14:textId="77777777">
        <w:trPr>
          <w:cantSplit/>
          <w:trHeight w:val="425"/>
        </w:trPr>
        <w:tc>
          <w:tcPr>
            <w:tcW w:w="307" w:type="pct"/>
            <w:tcMar>
              <w:top w:w="0" w:type="dxa"/>
              <w:left w:w="108" w:type="dxa"/>
              <w:bottom w:w="0" w:type="dxa"/>
              <w:right w:w="108" w:type="dxa"/>
            </w:tcMar>
            <w:vAlign w:val="center"/>
          </w:tcPr>
          <w:p w14:paraId="36333D8B" w14:textId="77777777" w:rsidR="000B2218" w:rsidRDefault="00F32B67">
            <w:pPr>
              <w:spacing w:before="0" w:line="240" w:lineRule="auto"/>
              <w:rPr>
                <w:rFonts w:cs="Arial"/>
              </w:rPr>
            </w:pPr>
            <w:r>
              <w:rPr>
                <w:rFonts w:cs="Arial"/>
              </w:rPr>
              <w:t>4.</w:t>
            </w:r>
          </w:p>
        </w:tc>
        <w:tc>
          <w:tcPr>
            <w:tcW w:w="978" w:type="pct"/>
            <w:tcMar>
              <w:top w:w="0" w:type="dxa"/>
              <w:left w:w="108" w:type="dxa"/>
              <w:bottom w:w="0" w:type="dxa"/>
              <w:right w:w="108" w:type="dxa"/>
            </w:tcMar>
            <w:vAlign w:val="center"/>
          </w:tcPr>
          <w:p w14:paraId="66CCC1C1" w14:textId="77777777" w:rsidR="000B2218" w:rsidRDefault="00F32B67">
            <w:pPr>
              <w:spacing w:before="0" w:line="240" w:lineRule="auto"/>
              <w:rPr>
                <w:rFonts w:cs="Arial"/>
              </w:rPr>
            </w:pPr>
            <w:r>
              <w:rPr>
                <w:rFonts w:cs="Arial"/>
              </w:rPr>
              <w:t>Payment gateway incorporation</w:t>
            </w:r>
          </w:p>
        </w:tc>
        <w:tc>
          <w:tcPr>
            <w:tcW w:w="1162" w:type="pct"/>
            <w:vAlign w:val="center"/>
          </w:tcPr>
          <w:p w14:paraId="5831F529" w14:textId="77777777" w:rsidR="000B2218" w:rsidRDefault="00F32B67">
            <w:pPr>
              <w:spacing w:before="0" w:line="240" w:lineRule="auto"/>
              <w:rPr>
                <w:rFonts w:cs="Arial"/>
              </w:rPr>
            </w:pPr>
            <w:r>
              <w:rPr>
                <w:rFonts w:cs="Arial"/>
              </w:rPr>
              <w:t xml:space="preserve">Presently payment gateway is not </w:t>
            </w:r>
            <w:r>
              <w:rPr>
                <w:rFonts w:cs="Arial"/>
              </w:rPr>
              <w:t>incorporate in the system</w:t>
            </w:r>
          </w:p>
        </w:tc>
        <w:tc>
          <w:tcPr>
            <w:tcW w:w="1161" w:type="pct"/>
            <w:vAlign w:val="center"/>
          </w:tcPr>
          <w:p w14:paraId="0F96FCE4" w14:textId="77777777" w:rsidR="000B2218" w:rsidRDefault="00F32B67">
            <w:pPr>
              <w:spacing w:before="0" w:line="240" w:lineRule="auto"/>
              <w:rPr>
                <w:rFonts w:cs="Arial"/>
              </w:rPr>
            </w:pPr>
            <w:r>
              <w:rPr>
                <w:rFonts w:cs="Arial"/>
              </w:rPr>
              <w:t>User can pay online.</w:t>
            </w:r>
          </w:p>
        </w:tc>
        <w:tc>
          <w:tcPr>
            <w:tcW w:w="1392" w:type="pct"/>
            <w:vAlign w:val="center"/>
          </w:tcPr>
          <w:p w14:paraId="2E7065E2" w14:textId="77777777" w:rsidR="000B2218" w:rsidRDefault="00F32B67">
            <w:pPr>
              <w:spacing w:before="0" w:line="240" w:lineRule="auto"/>
              <w:rPr>
                <w:rFonts w:cs="Arial"/>
              </w:rPr>
            </w:pPr>
            <w:r>
              <w:rPr>
                <w:rFonts w:cs="Arial"/>
              </w:rPr>
              <w:t>It will be easier for user to pay online and get acknowledgement.</w:t>
            </w:r>
          </w:p>
        </w:tc>
      </w:tr>
      <w:tr w:rsidR="000B2218" w14:paraId="325CFD37" w14:textId="77777777">
        <w:trPr>
          <w:cantSplit/>
          <w:trHeight w:val="425"/>
        </w:trPr>
        <w:tc>
          <w:tcPr>
            <w:tcW w:w="307" w:type="pct"/>
            <w:tcMar>
              <w:top w:w="0" w:type="dxa"/>
              <w:left w:w="108" w:type="dxa"/>
              <w:bottom w:w="0" w:type="dxa"/>
              <w:right w:w="108" w:type="dxa"/>
            </w:tcMar>
            <w:vAlign w:val="center"/>
          </w:tcPr>
          <w:p w14:paraId="368B3291" w14:textId="77777777" w:rsidR="000B2218" w:rsidRDefault="00F32B67">
            <w:pPr>
              <w:spacing w:before="0" w:line="240" w:lineRule="auto"/>
              <w:rPr>
                <w:rFonts w:cs="Arial"/>
              </w:rPr>
            </w:pPr>
            <w:r>
              <w:rPr>
                <w:rFonts w:cs="Arial"/>
              </w:rPr>
              <w:t>5.</w:t>
            </w:r>
          </w:p>
        </w:tc>
        <w:tc>
          <w:tcPr>
            <w:tcW w:w="978" w:type="pct"/>
            <w:tcMar>
              <w:top w:w="0" w:type="dxa"/>
              <w:left w:w="108" w:type="dxa"/>
              <w:bottom w:w="0" w:type="dxa"/>
              <w:right w:w="108" w:type="dxa"/>
            </w:tcMar>
            <w:vAlign w:val="center"/>
          </w:tcPr>
          <w:p w14:paraId="151FC32A" w14:textId="77777777" w:rsidR="000B2218" w:rsidRDefault="00F32B67">
            <w:pPr>
              <w:spacing w:before="0" w:line="240" w:lineRule="auto"/>
              <w:rPr>
                <w:rFonts w:cs="Arial"/>
              </w:rPr>
            </w:pPr>
            <w:r>
              <w:rPr>
                <w:rFonts w:cs="Arial"/>
              </w:rPr>
              <w:t>Modification of tax invoice</w:t>
            </w:r>
          </w:p>
        </w:tc>
        <w:tc>
          <w:tcPr>
            <w:tcW w:w="1162" w:type="pct"/>
            <w:vAlign w:val="center"/>
          </w:tcPr>
          <w:p w14:paraId="7E8ED79A" w14:textId="77777777" w:rsidR="000B2218" w:rsidRDefault="00F32B67">
            <w:pPr>
              <w:spacing w:before="0" w:line="240" w:lineRule="auto"/>
              <w:rPr>
                <w:rFonts w:cs="Arial"/>
              </w:rPr>
            </w:pPr>
            <w:r>
              <w:rPr>
                <w:rFonts w:cs="Arial"/>
              </w:rPr>
              <w:t>Modification of tax invoice is not permissible as per instruction of CO, CWC</w:t>
            </w:r>
          </w:p>
        </w:tc>
        <w:tc>
          <w:tcPr>
            <w:tcW w:w="1161" w:type="pct"/>
            <w:vAlign w:val="center"/>
          </w:tcPr>
          <w:p w14:paraId="48F23BBC" w14:textId="77777777" w:rsidR="000B2218" w:rsidRDefault="00F32B67">
            <w:pPr>
              <w:spacing w:before="0" w:line="240" w:lineRule="auto"/>
              <w:rPr>
                <w:rFonts w:cs="Arial"/>
              </w:rPr>
            </w:pPr>
            <w:r>
              <w:rPr>
                <w:rFonts w:cs="Arial"/>
              </w:rPr>
              <w:t>Modification of invoice after generating.</w:t>
            </w:r>
          </w:p>
        </w:tc>
        <w:tc>
          <w:tcPr>
            <w:tcW w:w="1392" w:type="pct"/>
            <w:vAlign w:val="center"/>
          </w:tcPr>
          <w:p w14:paraId="0FEA80D4" w14:textId="77777777" w:rsidR="000B2218" w:rsidRDefault="00F32B67">
            <w:pPr>
              <w:spacing w:before="0" w:line="240" w:lineRule="auto"/>
              <w:rPr>
                <w:rFonts w:cs="Arial"/>
              </w:rPr>
            </w:pPr>
            <w:r>
              <w:rPr>
                <w:rFonts w:cs="Arial"/>
              </w:rPr>
              <w:t>Manual modification is not recommended in integrated ERP system.</w:t>
            </w:r>
          </w:p>
        </w:tc>
      </w:tr>
      <w:tr w:rsidR="000B2218" w14:paraId="6C64B605" w14:textId="77777777">
        <w:trPr>
          <w:cantSplit/>
          <w:trHeight w:val="425"/>
        </w:trPr>
        <w:tc>
          <w:tcPr>
            <w:tcW w:w="307" w:type="pct"/>
            <w:tcMar>
              <w:top w:w="0" w:type="dxa"/>
              <w:left w:w="108" w:type="dxa"/>
              <w:bottom w:w="0" w:type="dxa"/>
              <w:right w:w="108" w:type="dxa"/>
            </w:tcMar>
            <w:vAlign w:val="center"/>
          </w:tcPr>
          <w:p w14:paraId="346AE34C" w14:textId="77777777" w:rsidR="000B2218" w:rsidRDefault="00F32B67">
            <w:pPr>
              <w:spacing w:before="0" w:line="240" w:lineRule="auto"/>
              <w:rPr>
                <w:rFonts w:cs="Arial"/>
              </w:rPr>
            </w:pPr>
            <w:r>
              <w:rPr>
                <w:rFonts w:cs="Arial"/>
              </w:rPr>
              <w:t>6.</w:t>
            </w:r>
          </w:p>
        </w:tc>
        <w:tc>
          <w:tcPr>
            <w:tcW w:w="978" w:type="pct"/>
            <w:tcMar>
              <w:top w:w="0" w:type="dxa"/>
              <w:left w:w="108" w:type="dxa"/>
              <w:bottom w:w="0" w:type="dxa"/>
              <w:right w:w="108" w:type="dxa"/>
            </w:tcMar>
            <w:vAlign w:val="center"/>
          </w:tcPr>
          <w:p w14:paraId="039EBCEB" w14:textId="77777777" w:rsidR="000B2218" w:rsidRDefault="00F32B67">
            <w:pPr>
              <w:spacing w:before="0" w:line="240" w:lineRule="auto"/>
              <w:rPr>
                <w:rFonts w:cs="Arial"/>
              </w:rPr>
            </w:pPr>
            <w:r>
              <w:rPr>
                <w:rFonts w:cs="Arial"/>
              </w:rPr>
              <w:t>Supplier will generate IRN</w:t>
            </w:r>
          </w:p>
        </w:tc>
        <w:tc>
          <w:tcPr>
            <w:tcW w:w="1162" w:type="pct"/>
            <w:vAlign w:val="center"/>
          </w:tcPr>
          <w:p w14:paraId="7BC242D5" w14:textId="77777777" w:rsidR="000B2218" w:rsidRDefault="00F32B67">
            <w:pPr>
              <w:spacing w:before="0" w:line="240" w:lineRule="auto"/>
              <w:rPr>
                <w:rFonts w:cs="Arial"/>
              </w:rPr>
            </w:pPr>
            <w:r>
              <w:rPr>
                <w:rFonts w:cs="Arial"/>
              </w:rPr>
              <w:t>CWC generate IRN through system</w:t>
            </w:r>
          </w:p>
        </w:tc>
        <w:tc>
          <w:tcPr>
            <w:tcW w:w="1161" w:type="pct"/>
            <w:vAlign w:val="center"/>
          </w:tcPr>
          <w:p w14:paraId="668ADFCF" w14:textId="77777777" w:rsidR="000B2218" w:rsidRDefault="00F32B67">
            <w:pPr>
              <w:spacing w:before="0" w:line="240" w:lineRule="auto"/>
              <w:rPr>
                <w:rFonts w:cs="Arial"/>
              </w:rPr>
            </w:pPr>
            <w:r>
              <w:rPr>
                <w:rFonts w:cs="Arial"/>
              </w:rPr>
              <w:t>Supplier will generate IRN. There is no clarity has been provided during discussion with DPE on flow/operation of generation of IRN by supplier.</w:t>
            </w:r>
          </w:p>
        </w:tc>
        <w:tc>
          <w:tcPr>
            <w:tcW w:w="1392" w:type="pct"/>
            <w:vAlign w:val="center"/>
          </w:tcPr>
          <w:p w14:paraId="78B900E8" w14:textId="77777777" w:rsidR="000B2218" w:rsidRDefault="00F32B67">
            <w:pPr>
              <w:spacing w:before="0" w:line="240" w:lineRule="auto"/>
              <w:jc w:val="both"/>
              <w:rPr>
                <w:rFonts w:cs="Arial"/>
              </w:rPr>
            </w:pPr>
            <w:r>
              <w:t xml:space="preserve"> </w:t>
            </w:r>
            <w:r>
              <w:rPr>
                <w:rFonts w:cs="Arial"/>
                <w:sz w:val="21"/>
                <w:szCs w:val="22"/>
              </w:rPr>
              <w:t>Ensures GST compliance and faster invoice validation</w:t>
            </w:r>
            <w:r>
              <w:rPr>
                <w:rFonts w:cs="Arial"/>
                <w:sz w:val="21"/>
                <w:szCs w:val="22"/>
              </w:rPr>
              <w:t xml:space="preserve">. </w:t>
            </w:r>
            <w:r>
              <w:rPr>
                <w:rFonts w:cs="Arial"/>
                <w:sz w:val="21"/>
                <w:szCs w:val="22"/>
              </w:rPr>
              <w:t>Reduces manual paperwork and delays in billing</w:t>
            </w:r>
          </w:p>
        </w:tc>
      </w:tr>
      <w:tr w:rsidR="000B2218" w14:paraId="55CFC7EE" w14:textId="77777777">
        <w:trPr>
          <w:cantSplit/>
          <w:trHeight w:val="425"/>
        </w:trPr>
        <w:tc>
          <w:tcPr>
            <w:tcW w:w="307" w:type="pct"/>
            <w:tcMar>
              <w:top w:w="0" w:type="dxa"/>
              <w:left w:w="108" w:type="dxa"/>
              <w:bottom w:w="0" w:type="dxa"/>
              <w:right w:w="108" w:type="dxa"/>
            </w:tcMar>
            <w:vAlign w:val="center"/>
          </w:tcPr>
          <w:p w14:paraId="6EA7D3D3" w14:textId="77777777" w:rsidR="000B2218" w:rsidRDefault="00F32B67">
            <w:pPr>
              <w:spacing w:before="0" w:line="240" w:lineRule="auto"/>
              <w:rPr>
                <w:rFonts w:cs="Arial"/>
              </w:rPr>
            </w:pPr>
            <w:r>
              <w:rPr>
                <w:rFonts w:cs="Arial"/>
              </w:rPr>
              <w:t>7.</w:t>
            </w:r>
          </w:p>
        </w:tc>
        <w:tc>
          <w:tcPr>
            <w:tcW w:w="978" w:type="pct"/>
            <w:tcMar>
              <w:top w:w="0" w:type="dxa"/>
              <w:left w:w="108" w:type="dxa"/>
              <w:bottom w:w="0" w:type="dxa"/>
              <w:right w:w="108" w:type="dxa"/>
            </w:tcMar>
            <w:vAlign w:val="center"/>
          </w:tcPr>
          <w:p w14:paraId="37764927" w14:textId="77777777" w:rsidR="000B2218" w:rsidRDefault="00F32B67">
            <w:pPr>
              <w:spacing w:before="0" w:line="240" w:lineRule="auto"/>
              <w:rPr>
                <w:rFonts w:cs="Arial"/>
              </w:rPr>
            </w:pPr>
            <w:r>
              <w:rPr>
                <w:rFonts w:cs="Arial"/>
              </w:rPr>
              <w:t>Integration with DPEAS</w:t>
            </w:r>
          </w:p>
        </w:tc>
        <w:tc>
          <w:tcPr>
            <w:tcW w:w="1162" w:type="pct"/>
            <w:vAlign w:val="center"/>
          </w:tcPr>
          <w:p w14:paraId="4FE12E9D" w14:textId="77777777" w:rsidR="000B2218" w:rsidRDefault="00F32B67">
            <w:pPr>
              <w:spacing w:before="0" w:line="240" w:lineRule="auto"/>
              <w:rPr>
                <w:rFonts w:cs="Arial"/>
              </w:rPr>
            </w:pPr>
            <w:r>
              <w:rPr>
                <w:rFonts w:cs="Arial"/>
              </w:rPr>
              <w:t>No such integration available</w:t>
            </w:r>
          </w:p>
        </w:tc>
        <w:tc>
          <w:tcPr>
            <w:tcW w:w="1161" w:type="pct"/>
            <w:vAlign w:val="center"/>
          </w:tcPr>
          <w:p w14:paraId="0CC627E3" w14:textId="77777777" w:rsidR="000B2218" w:rsidRDefault="00F32B67">
            <w:pPr>
              <w:spacing w:before="0" w:line="240" w:lineRule="auto"/>
              <w:rPr>
                <w:rFonts w:cs="Arial"/>
              </w:rPr>
            </w:pPr>
            <w:r>
              <w:rPr>
                <w:rFonts w:cs="Arial"/>
              </w:rPr>
              <w:t xml:space="preserve">There is no clarity has been provided on integration with DEPAS </w:t>
            </w:r>
            <w:r>
              <w:rPr>
                <w:rFonts w:cs="Arial"/>
              </w:rPr>
              <w:t>during meeting with DPE.</w:t>
            </w:r>
          </w:p>
        </w:tc>
        <w:tc>
          <w:tcPr>
            <w:tcW w:w="1392" w:type="pct"/>
            <w:vAlign w:val="center"/>
          </w:tcPr>
          <w:p w14:paraId="28F4E3B1" w14:textId="77777777" w:rsidR="000B2218" w:rsidRDefault="00F32B67">
            <w:pPr>
              <w:spacing w:before="0" w:line="240" w:lineRule="auto"/>
              <w:rPr>
                <w:rFonts w:cs="Arial"/>
              </w:rPr>
            </w:pPr>
            <w:r>
              <w:rPr>
                <w:rFonts w:cs="Arial"/>
                <w:sz w:val="21"/>
                <w:szCs w:val="22"/>
              </w:rPr>
              <w:t>Enables real-time data sharing, reducing redundancy</w:t>
            </w:r>
            <w:r>
              <w:rPr>
                <w:rFonts w:cs="Arial"/>
                <w:sz w:val="21"/>
                <w:szCs w:val="22"/>
              </w:rPr>
              <w:t xml:space="preserve">. </w:t>
            </w:r>
            <w:r>
              <w:rPr>
                <w:rFonts w:cs="Arial"/>
                <w:sz w:val="21"/>
                <w:szCs w:val="22"/>
              </w:rPr>
              <w:t>Improves coordination between departments and with external agencies</w:t>
            </w:r>
          </w:p>
        </w:tc>
      </w:tr>
      <w:tr w:rsidR="000B2218" w14:paraId="3672554C" w14:textId="77777777">
        <w:trPr>
          <w:cantSplit/>
          <w:trHeight w:val="425"/>
        </w:trPr>
        <w:tc>
          <w:tcPr>
            <w:tcW w:w="307" w:type="pct"/>
            <w:tcMar>
              <w:top w:w="0" w:type="dxa"/>
              <w:left w:w="108" w:type="dxa"/>
              <w:bottom w:w="0" w:type="dxa"/>
              <w:right w:w="108" w:type="dxa"/>
            </w:tcMar>
            <w:vAlign w:val="center"/>
          </w:tcPr>
          <w:p w14:paraId="1F35CC01" w14:textId="77777777" w:rsidR="000B2218" w:rsidRDefault="00F32B67">
            <w:pPr>
              <w:spacing w:before="0" w:line="240" w:lineRule="auto"/>
              <w:rPr>
                <w:rFonts w:cs="Arial"/>
              </w:rPr>
            </w:pPr>
            <w:r>
              <w:rPr>
                <w:rFonts w:cs="Arial"/>
              </w:rPr>
              <w:t>8.</w:t>
            </w:r>
          </w:p>
        </w:tc>
        <w:tc>
          <w:tcPr>
            <w:tcW w:w="978" w:type="pct"/>
            <w:tcMar>
              <w:top w:w="0" w:type="dxa"/>
              <w:left w:w="108" w:type="dxa"/>
              <w:bottom w:w="0" w:type="dxa"/>
              <w:right w:w="108" w:type="dxa"/>
            </w:tcMar>
            <w:vAlign w:val="center"/>
          </w:tcPr>
          <w:p w14:paraId="6DE01455" w14:textId="77777777" w:rsidR="000B2218" w:rsidRDefault="00F32B67">
            <w:pPr>
              <w:spacing w:before="0" w:line="240" w:lineRule="auto"/>
              <w:rPr>
                <w:rFonts w:cs="Arial"/>
              </w:rPr>
            </w:pPr>
            <w:r>
              <w:rPr>
                <w:rFonts w:cs="Arial"/>
              </w:rPr>
              <w:t>Uploading e-way bill data</w:t>
            </w:r>
          </w:p>
        </w:tc>
        <w:tc>
          <w:tcPr>
            <w:tcW w:w="1162" w:type="pct"/>
            <w:vAlign w:val="center"/>
          </w:tcPr>
          <w:p w14:paraId="4878F624" w14:textId="77777777" w:rsidR="000B2218" w:rsidRDefault="00F32B67">
            <w:pPr>
              <w:spacing w:before="0" w:line="240" w:lineRule="auto"/>
              <w:rPr>
                <w:rFonts w:cs="Arial"/>
              </w:rPr>
            </w:pPr>
            <w:r>
              <w:rPr>
                <w:rFonts w:cs="Arial"/>
              </w:rPr>
              <w:t>Presently not available in the system</w:t>
            </w:r>
          </w:p>
        </w:tc>
        <w:tc>
          <w:tcPr>
            <w:tcW w:w="1161" w:type="pct"/>
            <w:vAlign w:val="center"/>
          </w:tcPr>
          <w:p w14:paraId="6387A741" w14:textId="77777777" w:rsidR="000B2218" w:rsidRDefault="00F32B67">
            <w:pPr>
              <w:spacing w:before="0" w:line="240" w:lineRule="auto"/>
              <w:rPr>
                <w:rFonts w:cs="Arial"/>
              </w:rPr>
            </w:pPr>
            <w:r>
              <w:rPr>
                <w:rFonts w:cs="Arial"/>
              </w:rPr>
              <w:t>There is no clarity has been provided regarding uploading e-way bill in GST system</w:t>
            </w:r>
          </w:p>
        </w:tc>
        <w:tc>
          <w:tcPr>
            <w:tcW w:w="1392" w:type="pct"/>
            <w:vAlign w:val="center"/>
          </w:tcPr>
          <w:p w14:paraId="66286332" w14:textId="77777777" w:rsidR="000B2218" w:rsidRDefault="00F32B67">
            <w:pPr>
              <w:spacing w:before="0" w:line="240" w:lineRule="auto"/>
              <w:jc w:val="both"/>
              <w:rPr>
                <w:rFonts w:cs="Arial"/>
              </w:rPr>
            </w:pPr>
            <w:r>
              <w:rPr>
                <w:rFonts w:cs="Arial"/>
                <w:sz w:val="21"/>
                <w:szCs w:val="22"/>
              </w:rPr>
              <w:t>Prevents gate delays due to missing documentation</w:t>
            </w:r>
            <w:r>
              <w:rPr>
                <w:rFonts w:cs="Arial"/>
                <w:sz w:val="21"/>
                <w:szCs w:val="22"/>
              </w:rPr>
              <w:t xml:space="preserve">. </w:t>
            </w:r>
            <w:r>
              <w:rPr>
                <w:rFonts w:cs="Arial"/>
                <w:sz w:val="21"/>
                <w:szCs w:val="22"/>
              </w:rPr>
              <w:t>Supports compliance audits and regulatory reporting</w:t>
            </w:r>
          </w:p>
        </w:tc>
      </w:tr>
      <w:tr w:rsidR="000B2218" w14:paraId="17847C31" w14:textId="77777777">
        <w:trPr>
          <w:cantSplit/>
          <w:trHeight w:val="425"/>
        </w:trPr>
        <w:tc>
          <w:tcPr>
            <w:tcW w:w="307" w:type="pct"/>
            <w:tcMar>
              <w:top w:w="0" w:type="dxa"/>
              <w:left w:w="108" w:type="dxa"/>
              <w:bottom w:w="0" w:type="dxa"/>
              <w:right w:w="108" w:type="dxa"/>
            </w:tcMar>
            <w:vAlign w:val="center"/>
          </w:tcPr>
          <w:p w14:paraId="5B3F202C" w14:textId="77777777" w:rsidR="000B2218" w:rsidRDefault="00F32B67">
            <w:pPr>
              <w:spacing w:before="0" w:line="240" w:lineRule="auto"/>
              <w:rPr>
                <w:rFonts w:cs="Arial"/>
              </w:rPr>
            </w:pPr>
            <w:r>
              <w:rPr>
                <w:rFonts w:cs="Arial"/>
              </w:rPr>
              <w:t>9.</w:t>
            </w:r>
          </w:p>
        </w:tc>
        <w:tc>
          <w:tcPr>
            <w:tcW w:w="978" w:type="pct"/>
            <w:tcMar>
              <w:top w:w="0" w:type="dxa"/>
              <w:left w:w="108" w:type="dxa"/>
              <w:bottom w:w="0" w:type="dxa"/>
              <w:right w:w="108" w:type="dxa"/>
            </w:tcMar>
            <w:vAlign w:val="center"/>
          </w:tcPr>
          <w:p w14:paraId="1FC2107A" w14:textId="77777777" w:rsidR="000B2218" w:rsidRDefault="00F32B67">
            <w:pPr>
              <w:spacing w:before="0" w:line="240" w:lineRule="auto"/>
              <w:rPr>
                <w:rFonts w:cs="Arial"/>
              </w:rPr>
            </w:pPr>
            <w:r>
              <w:rPr>
                <w:rFonts w:cs="Arial"/>
              </w:rPr>
              <w:t>Sending digitally signed to supplier to generate IRN</w:t>
            </w:r>
          </w:p>
        </w:tc>
        <w:tc>
          <w:tcPr>
            <w:tcW w:w="1162" w:type="pct"/>
            <w:vAlign w:val="center"/>
          </w:tcPr>
          <w:p w14:paraId="72FEDFA6" w14:textId="77777777" w:rsidR="000B2218" w:rsidRDefault="00F32B67">
            <w:pPr>
              <w:spacing w:before="0" w:line="240" w:lineRule="auto"/>
              <w:rPr>
                <w:rFonts w:cs="Arial"/>
              </w:rPr>
            </w:pPr>
            <w:r>
              <w:rPr>
                <w:rFonts w:cs="Arial"/>
              </w:rPr>
              <w:t>Presently IRN is generating at CWC</w:t>
            </w:r>
          </w:p>
        </w:tc>
        <w:tc>
          <w:tcPr>
            <w:tcW w:w="1161" w:type="pct"/>
            <w:vAlign w:val="center"/>
          </w:tcPr>
          <w:p w14:paraId="36D6E083" w14:textId="77777777" w:rsidR="000B2218" w:rsidRDefault="00F32B67">
            <w:pPr>
              <w:spacing w:before="0" w:line="240" w:lineRule="auto"/>
              <w:rPr>
                <w:rFonts w:cs="Arial"/>
              </w:rPr>
            </w:pPr>
            <w:r>
              <w:rPr>
                <w:rFonts w:cs="Arial"/>
              </w:rPr>
              <w:t xml:space="preserve">There is no </w:t>
            </w:r>
            <w:r>
              <w:rPr>
                <w:rFonts w:cs="Arial"/>
              </w:rPr>
              <w:t>clarity has been provided regarding sharing digitally signed JSON to supplier.</w:t>
            </w:r>
          </w:p>
        </w:tc>
        <w:tc>
          <w:tcPr>
            <w:tcW w:w="1392" w:type="pct"/>
            <w:vAlign w:val="center"/>
          </w:tcPr>
          <w:p w14:paraId="6C6FC925" w14:textId="77777777" w:rsidR="000B2218" w:rsidRDefault="00F32B67">
            <w:pPr>
              <w:spacing w:before="0" w:line="240" w:lineRule="auto"/>
              <w:rPr>
                <w:rFonts w:cs="Arial"/>
              </w:rPr>
            </w:pPr>
            <w:r>
              <w:t xml:space="preserve"> Maintains data authenticity and security</w:t>
            </w:r>
            <w:r>
              <w:t xml:space="preserve">. </w:t>
            </w:r>
            <w:r>
              <w:t>Reduces manual intervention, ensuring quicker invoice life-cycle</w:t>
            </w:r>
          </w:p>
        </w:tc>
      </w:tr>
    </w:tbl>
    <w:p w14:paraId="509D1F12" w14:textId="77777777" w:rsidR="000B2218" w:rsidRDefault="00F32B67">
      <w:pPr>
        <w:pStyle w:val="Heading3"/>
        <w:numPr>
          <w:ilvl w:val="0"/>
          <w:numId w:val="10"/>
        </w:numPr>
      </w:pPr>
      <w:bookmarkStart w:id="151" w:name="_Toc21814"/>
      <w:bookmarkEnd w:id="150"/>
      <w:r>
        <w:t>Developments</w:t>
      </w:r>
      <w:bookmarkEnd w:id="151"/>
    </w:p>
    <w:p w14:paraId="36BDC304" w14:textId="77777777" w:rsidR="000B2218" w:rsidRDefault="00F32B67">
      <w:pPr>
        <w:pStyle w:val="ListParagraph"/>
        <w:tabs>
          <w:tab w:val="left" w:pos="810"/>
        </w:tabs>
        <w:spacing w:before="120" w:after="120"/>
        <w:ind w:left="0"/>
        <w:contextualSpacing w:val="0"/>
        <w:jc w:val="both"/>
        <w:rPr>
          <w:rFonts w:cs="Arial"/>
          <w:i/>
          <w:color w:val="04617B" w:themeColor="text2"/>
        </w:rPr>
      </w:pPr>
      <w:r>
        <w:rPr>
          <w:rFonts w:cs="Arial"/>
          <w:i/>
          <w:color w:val="04617B" w:themeColor="text2"/>
        </w:rPr>
        <w:t xml:space="preserve">[Record development objects.  Specify their Ref. To-BE Steps, RICEFW Type Also cross-reference the number of each RICEFW object to the number of </w:t>
      </w:r>
      <w:proofErr w:type="gramStart"/>
      <w:r>
        <w:rPr>
          <w:rFonts w:cs="Arial"/>
          <w:i/>
          <w:color w:val="04617B" w:themeColor="text2"/>
        </w:rPr>
        <w:t>step</w:t>
      </w:r>
      <w:proofErr w:type="gramEnd"/>
      <w:r>
        <w:rPr>
          <w:rFonts w:cs="Arial"/>
          <w:i/>
          <w:color w:val="04617B" w:themeColor="text2"/>
        </w:rPr>
        <w:t xml:space="preserve"> in the process flow diagram]</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13"/>
        <w:gridCol w:w="3632"/>
        <w:gridCol w:w="2598"/>
        <w:gridCol w:w="1881"/>
      </w:tblGrid>
      <w:tr w:rsidR="000B2218" w14:paraId="5A67EE1D" w14:textId="77777777">
        <w:trPr>
          <w:trHeight w:val="638"/>
          <w:tblHeader/>
        </w:trPr>
        <w:tc>
          <w:tcPr>
            <w:tcW w:w="786" w:type="pct"/>
            <w:shd w:val="clear" w:color="auto" w:fill="D9D9D9" w:themeFill="background1" w:themeFillShade="D9"/>
            <w:tcMar>
              <w:top w:w="0" w:type="dxa"/>
              <w:left w:w="108" w:type="dxa"/>
              <w:bottom w:w="0" w:type="dxa"/>
              <w:right w:w="108" w:type="dxa"/>
            </w:tcMar>
            <w:vAlign w:val="center"/>
          </w:tcPr>
          <w:p w14:paraId="28EF4340"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lastRenderedPageBreak/>
              <w:t>Sr. No.</w:t>
            </w:r>
          </w:p>
        </w:tc>
        <w:tc>
          <w:tcPr>
            <w:tcW w:w="1886" w:type="pct"/>
            <w:shd w:val="clear" w:color="auto" w:fill="D9D9D9" w:themeFill="background1" w:themeFillShade="D9"/>
            <w:tcMar>
              <w:top w:w="0" w:type="dxa"/>
              <w:left w:w="108" w:type="dxa"/>
              <w:bottom w:w="0" w:type="dxa"/>
              <w:right w:w="108" w:type="dxa"/>
            </w:tcMar>
            <w:vAlign w:val="center"/>
          </w:tcPr>
          <w:p w14:paraId="7DF3BD12"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t>Description</w:t>
            </w:r>
          </w:p>
        </w:tc>
        <w:tc>
          <w:tcPr>
            <w:tcW w:w="1349" w:type="pct"/>
            <w:shd w:val="clear" w:color="auto" w:fill="D9D9D9" w:themeFill="background1" w:themeFillShade="D9"/>
            <w:tcMar>
              <w:top w:w="0" w:type="dxa"/>
              <w:left w:w="108" w:type="dxa"/>
              <w:bottom w:w="0" w:type="dxa"/>
              <w:right w:w="108" w:type="dxa"/>
            </w:tcMar>
            <w:vAlign w:val="center"/>
          </w:tcPr>
          <w:p w14:paraId="0AA95F0B"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t>Ref. To-BE Step(s)</w:t>
            </w:r>
          </w:p>
        </w:tc>
        <w:tc>
          <w:tcPr>
            <w:tcW w:w="977" w:type="pct"/>
            <w:shd w:val="clear" w:color="auto" w:fill="D9D9D9" w:themeFill="background1" w:themeFillShade="D9"/>
            <w:tcMar>
              <w:top w:w="0" w:type="dxa"/>
              <w:left w:w="108" w:type="dxa"/>
              <w:bottom w:w="0" w:type="dxa"/>
              <w:right w:w="108" w:type="dxa"/>
            </w:tcMar>
            <w:vAlign w:val="center"/>
          </w:tcPr>
          <w:p w14:paraId="1EAFD415" w14:textId="77777777" w:rsidR="000B2218" w:rsidRDefault="00F32B67">
            <w:pPr>
              <w:pStyle w:val="Heading6"/>
              <w:spacing w:before="0" w:line="240" w:lineRule="auto"/>
              <w:rPr>
                <w:rFonts w:ascii="Arial" w:hAnsi="Arial" w:cs="Arial"/>
                <w:b/>
                <w:bCs/>
                <w:color w:val="auto"/>
              </w:rPr>
            </w:pPr>
            <w:r>
              <w:rPr>
                <w:rFonts w:ascii="Arial" w:hAnsi="Arial" w:cs="Arial"/>
                <w:b/>
                <w:bCs/>
                <w:color w:val="auto"/>
              </w:rPr>
              <w:t>RICEFW Type</w:t>
            </w:r>
          </w:p>
        </w:tc>
      </w:tr>
      <w:tr w:rsidR="000B2218" w14:paraId="2BEACEC4" w14:textId="77777777">
        <w:trPr>
          <w:trHeight w:val="467"/>
        </w:trPr>
        <w:tc>
          <w:tcPr>
            <w:tcW w:w="786" w:type="pct"/>
            <w:tcMar>
              <w:top w:w="0" w:type="dxa"/>
              <w:left w:w="108" w:type="dxa"/>
              <w:bottom w:w="0" w:type="dxa"/>
              <w:right w:w="108" w:type="dxa"/>
            </w:tcMar>
            <w:vAlign w:val="center"/>
          </w:tcPr>
          <w:p w14:paraId="6026A91F" w14:textId="77777777" w:rsidR="000B2218" w:rsidRDefault="00F32B67">
            <w:pPr>
              <w:keepNext/>
              <w:spacing w:before="0" w:after="0" w:line="240" w:lineRule="auto"/>
              <w:rPr>
                <w:rFonts w:cs="Arial"/>
              </w:rPr>
            </w:pPr>
            <w:r>
              <w:rPr>
                <w:rFonts w:cs="Arial"/>
              </w:rPr>
              <w:t>DEV.22.0</w:t>
            </w:r>
            <w:r>
              <w:rPr>
                <w:rFonts w:cs="Arial"/>
              </w:rPr>
              <w:t>1</w:t>
            </w:r>
            <w:r>
              <w:rPr>
                <w:rFonts w:cs="Arial"/>
              </w:rPr>
              <w:t>.01</w:t>
            </w:r>
          </w:p>
        </w:tc>
        <w:tc>
          <w:tcPr>
            <w:tcW w:w="1886" w:type="pct"/>
            <w:tcMar>
              <w:top w:w="0" w:type="dxa"/>
              <w:left w:w="108" w:type="dxa"/>
              <w:bottom w:w="0" w:type="dxa"/>
              <w:right w:w="108" w:type="dxa"/>
            </w:tcMar>
            <w:vAlign w:val="center"/>
          </w:tcPr>
          <w:p w14:paraId="4632FB41" w14:textId="77777777" w:rsidR="000B2218" w:rsidRDefault="00F32B67">
            <w:pPr>
              <w:spacing w:before="0" w:after="0" w:line="240" w:lineRule="auto"/>
              <w:rPr>
                <w:rFonts w:cs="Arial"/>
                <w:lang w:bidi="ar-SA"/>
              </w:rPr>
            </w:pPr>
            <w:r>
              <w:rPr>
                <w:rFonts w:cs="Arial"/>
                <w:lang w:bidi="ar-SA"/>
              </w:rPr>
              <w:t>Parking management</w:t>
            </w:r>
          </w:p>
        </w:tc>
        <w:tc>
          <w:tcPr>
            <w:tcW w:w="1349" w:type="pct"/>
            <w:tcMar>
              <w:top w:w="0" w:type="dxa"/>
              <w:left w:w="108" w:type="dxa"/>
              <w:bottom w:w="0" w:type="dxa"/>
              <w:right w:w="108" w:type="dxa"/>
            </w:tcMar>
            <w:vAlign w:val="center"/>
          </w:tcPr>
          <w:p w14:paraId="2CDDC328" w14:textId="77777777" w:rsidR="000B2218" w:rsidRDefault="00F32B67">
            <w:pPr>
              <w:keepNext/>
              <w:spacing w:before="0" w:after="0" w:line="240" w:lineRule="auto"/>
              <w:rPr>
                <w:rFonts w:cs="Arial"/>
              </w:rPr>
            </w:pPr>
            <w:r>
              <w:rPr>
                <w:rFonts w:cs="Arial"/>
              </w:rPr>
              <w:t>10,</w:t>
            </w:r>
            <w:r>
              <w:rPr>
                <w:rFonts w:cs="Arial"/>
              </w:rPr>
              <w:t>20,</w:t>
            </w:r>
            <w:r>
              <w:rPr>
                <w:rFonts w:cs="Arial"/>
              </w:rPr>
              <w:t xml:space="preserve"> 30, 40</w:t>
            </w:r>
          </w:p>
        </w:tc>
        <w:tc>
          <w:tcPr>
            <w:tcW w:w="977" w:type="pct"/>
            <w:tcMar>
              <w:top w:w="0" w:type="dxa"/>
              <w:left w:w="108" w:type="dxa"/>
              <w:bottom w:w="0" w:type="dxa"/>
              <w:right w:w="108" w:type="dxa"/>
            </w:tcMar>
            <w:vAlign w:val="center"/>
          </w:tcPr>
          <w:p w14:paraId="5294A781" w14:textId="77777777" w:rsidR="000B2218" w:rsidRDefault="00F32B67">
            <w:pPr>
              <w:spacing w:before="0" w:after="0" w:line="240" w:lineRule="auto"/>
              <w:jc w:val="center"/>
              <w:rPr>
                <w:rFonts w:cs="Arial"/>
              </w:rPr>
            </w:pPr>
            <w:r>
              <w:rPr>
                <w:rFonts w:cs="Arial"/>
              </w:rPr>
              <w:t>I</w:t>
            </w:r>
          </w:p>
        </w:tc>
      </w:tr>
      <w:tr w:rsidR="000B2218" w14:paraId="5FAD884E" w14:textId="77777777">
        <w:trPr>
          <w:trHeight w:val="467"/>
        </w:trPr>
        <w:tc>
          <w:tcPr>
            <w:tcW w:w="786" w:type="pct"/>
            <w:tcMar>
              <w:top w:w="0" w:type="dxa"/>
              <w:left w:w="108" w:type="dxa"/>
              <w:bottom w:w="0" w:type="dxa"/>
              <w:right w:w="108" w:type="dxa"/>
            </w:tcMar>
            <w:vAlign w:val="center"/>
          </w:tcPr>
          <w:p w14:paraId="6A0AF2F1" w14:textId="77777777" w:rsidR="000B2218" w:rsidRDefault="00F32B67">
            <w:pPr>
              <w:keepNext/>
              <w:spacing w:before="0" w:after="0" w:line="240" w:lineRule="auto"/>
              <w:rPr>
                <w:rFonts w:cs="Arial"/>
              </w:rPr>
            </w:pPr>
            <w:r>
              <w:rPr>
                <w:rFonts w:cs="Arial"/>
              </w:rPr>
              <w:t>DEV.22.0</w:t>
            </w:r>
            <w:r>
              <w:rPr>
                <w:rFonts w:cs="Arial"/>
              </w:rPr>
              <w:t>1</w:t>
            </w:r>
            <w:r>
              <w:rPr>
                <w:rFonts w:cs="Arial"/>
              </w:rPr>
              <w:t>.0</w:t>
            </w:r>
            <w:r>
              <w:rPr>
                <w:rFonts w:cs="Arial"/>
              </w:rPr>
              <w:t>2.</w:t>
            </w:r>
          </w:p>
        </w:tc>
        <w:tc>
          <w:tcPr>
            <w:tcW w:w="1886" w:type="pct"/>
            <w:tcMar>
              <w:top w:w="0" w:type="dxa"/>
              <w:left w:w="108" w:type="dxa"/>
              <w:bottom w:w="0" w:type="dxa"/>
              <w:right w:w="108" w:type="dxa"/>
            </w:tcMar>
            <w:vAlign w:val="center"/>
          </w:tcPr>
          <w:p w14:paraId="4116FB2A" w14:textId="77777777" w:rsidR="000B2218" w:rsidRDefault="00F32B67">
            <w:pPr>
              <w:spacing w:before="0" w:after="0" w:line="240" w:lineRule="auto"/>
              <w:rPr>
                <w:rFonts w:cs="Arial"/>
                <w:lang w:bidi="ar-SA"/>
              </w:rPr>
            </w:pPr>
            <w:r>
              <w:rPr>
                <w:rFonts w:cs="Arial"/>
              </w:rPr>
              <w:t>Modification of tax invoice</w:t>
            </w:r>
          </w:p>
        </w:tc>
        <w:tc>
          <w:tcPr>
            <w:tcW w:w="1349" w:type="pct"/>
            <w:tcMar>
              <w:top w:w="0" w:type="dxa"/>
              <w:left w:w="108" w:type="dxa"/>
              <w:bottom w:w="0" w:type="dxa"/>
              <w:right w:w="108" w:type="dxa"/>
            </w:tcMar>
            <w:vAlign w:val="center"/>
          </w:tcPr>
          <w:p w14:paraId="29AE5E83" w14:textId="77777777" w:rsidR="000B2218" w:rsidRDefault="00F32B67">
            <w:pPr>
              <w:keepNext/>
              <w:spacing w:before="0" w:after="0" w:line="240" w:lineRule="auto"/>
              <w:rPr>
                <w:rFonts w:cs="Arial"/>
              </w:rPr>
            </w:pPr>
            <w:r>
              <w:rPr>
                <w:rFonts w:cs="Arial"/>
              </w:rPr>
              <w:t>100</w:t>
            </w:r>
          </w:p>
        </w:tc>
        <w:tc>
          <w:tcPr>
            <w:tcW w:w="977" w:type="pct"/>
            <w:tcMar>
              <w:top w:w="0" w:type="dxa"/>
              <w:left w:w="108" w:type="dxa"/>
              <w:bottom w:w="0" w:type="dxa"/>
              <w:right w:w="108" w:type="dxa"/>
            </w:tcMar>
            <w:vAlign w:val="center"/>
          </w:tcPr>
          <w:p w14:paraId="216CA2C8" w14:textId="77777777" w:rsidR="000B2218" w:rsidRDefault="00F32B67">
            <w:pPr>
              <w:spacing w:before="0" w:after="0" w:line="240" w:lineRule="auto"/>
              <w:jc w:val="center"/>
              <w:rPr>
                <w:rFonts w:cs="Arial"/>
              </w:rPr>
            </w:pPr>
            <w:r>
              <w:rPr>
                <w:rFonts w:cs="Arial"/>
              </w:rPr>
              <w:t>E</w:t>
            </w:r>
          </w:p>
        </w:tc>
      </w:tr>
      <w:tr w:rsidR="000B2218" w14:paraId="6033AEC4" w14:textId="77777777">
        <w:trPr>
          <w:trHeight w:val="467"/>
        </w:trPr>
        <w:tc>
          <w:tcPr>
            <w:tcW w:w="786" w:type="pct"/>
            <w:tcMar>
              <w:top w:w="0" w:type="dxa"/>
              <w:left w:w="108" w:type="dxa"/>
              <w:bottom w:w="0" w:type="dxa"/>
              <w:right w:w="108" w:type="dxa"/>
            </w:tcMar>
            <w:vAlign w:val="center"/>
          </w:tcPr>
          <w:p w14:paraId="1F52F446" w14:textId="77777777" w:rsidR="000B2218" w:rsidRDefault="00F32B67">
            <w:pPr>
              <w:keepNext/>
              <w:spacing w:before="0" w:after="0" w:line="240" w:lineRule="auto"/>
              <w:rPr>
                <w:rFonts w:cs="Arial"/>
              </w:rPr>
            </w:pPr>
            <w:r>
              <w:rPr>
                <w:rFonts w:cs="Arial"/>
              </w:rPr>
              <w:t>DEV.22.0</w:t>
            </w:r>
            <w:r>
              <w:rPr>
                <w:rFonts w:cs="Arial"/>
              </w:rPr>
              <w:t>1</w:t>
            </w:r>
            <w:r>
              <w:rPr>
                <w:rFonts w:cs="Arial"/>
              </w:rPr>
              <w:t>.0</w:t>
            </w:r>
            <w:r>
              <w:rPr>
                <w:rFonts w:cs="Arial"/>
              </w:rPr>
              <w:t>3.</w:t>
            </w:r>
          </w:p>
        </w:tc>
        <w:tc>
          <w:tcPr>
            <w:tcW w:w="1886" w:type="pct"/>
            <w:tcMar>
              <w:top w:w="0" w:type="dxa"/>
              <w:left w:w="108" w:type="dxa"/>
              <w:bottom w:w="0" w:type="dxa"/>
              <w:right w:w="108" w:type="dxa"/>
            </w:tcMar>
            <w:vAlign w:val="center"/>
          </w:tcPr>
          <w:p w14:paraId="4C71F666" w14:textId="77777777" w:rsidR="000B2218" w:rsidRDefault="00F32B67">
            <w:pPr>
              <w:spacing w:before="0" w:after="0" w:line="240" w:lineRule="auto"/>
              <w:rPr>
                <w:rFonts w:cs="Arial"/>
              </w:rPr>
            </w:pPr>
            <w:r>
              <w:rPr>
                <w:rFonts w:cs="Arial"/>
              </w:rPr>
              <w:t>Manual charges entry provision in invoice</w:t>
            </w:r>
          </w:p>
        </w:tc>
        <w:tc>
          <w:tcPr>
            <w:tcW w:w="1349" w:type="pct"/>
            <w:tcMar>
              <w:top w:w="0" w:type="dxa"/>
              <w:left w:w="108" w:type="dxa"/>
              <w:bottom w:w="0" w:type="dxa"/>
              <w:right w:w="108" w:type="dxa"/>
            </w:tcMar>
            <w:vAlign w:val="center"/>
          </w:tcPr>
          <w:p w14:paraId="4B068025" w14:textId="77777777" w:rsidR="000B2218" w:rsidRDefault="00F32B67">
            <w:pPr>
              <w:keepNext/>
              <w:spacing w:before="0" w:after="0" w:line="240" w:lineRule="auto"/>
              <w:rPr>
                <w:rFonts w:cs="Arial"/>
              </w:rPr>
            </w:pPr>
            <w:r>
              <w:rPr>
                <w:rFonts w:cs="Arial"/>
              </w:rPr>
              <w:t>100</w:t>
            </w:r>
          </w:p>
        </w:tc>
        <w:tc>
          <w:tcPr>
            <w:tcW w:w="977" w:type="pct"/>
            <w:tcMar>
              <w:top w:w="0" w:type="dxa"/>
              <w:left w:w="108" w:type="dxa"/>
              <w:bottom w:w="0" w:type="dxa"/>
              <w:right w:w="108" w:type="dxa"/>
            </w:tcMar>
            <w:vAlign w:val="center"/>
          </w:tcPr>
          <w:p w14:paraId="536EE428" w14:textId="77777777" w:rsidR="000B2218" w:rsidRDefault="00F32B67">
            <w:pPr>
              <w:spacing w:before="0" w:after="0" w:line="240" w:lineRule="auto"/>
              <w:jc w:val="center"/>
              <w:rPr>
                <w:rFonts w:cs="Arial"/>
              </w:rPr>
            </w:pPr>
            <w:r>
              <w:rPr>
                <w:rFonts w:cs="Arial"/>
              </w:rPr>
              <w:t>E</w:t>
            </w:r>
          </w:p>
        </w:tc>
      </w:tr>
    </w:tbl>
    <w:p w14:paraId="39C4860C" w14:textId="77777777" w:rsidR="000B2218" w:rsidRDefault="00F32B67">
      <w:pPr>
        <w:pStyle w:val="Heading3"/>
        <w:numPr>
          <w:ilvl w:val="0"/>
          <w:numId w:val="10"/>
        </w:numPr>
      </w:pPr>
      <w:bookmarkStart w:id="152" w:name="_Toc173802610"/>
      <w:bookmarkStart w:id="153" w:name="_Toc1094"/>
      <w:bookmarkStart w:id="154" w:name="OLE_LINK4"/>
      <w:r>
        <w:t>Roles &amp; Responsibilities</w:t>
      </w:r>
      <w:bookmarkEnd w:id="152"/>
      <w:bookmarkEnd w:id="153"/>
    </w:p>
    <w:p w14:paraId="435742F7" w14:textId="77777777" w:rsidR="000B2218" w:rsidRDefault="00F32B67">
      <w:pPr>
        <w:pStyle w:val="ListParagraph"/>
        <w:tabs>
          <w:tab w:val="left" w:pos="810"/>
        </w:tabs>
        <w:spacing w:before="120" w:after="120"/>
        <w:ind w:left="0"/>
        <w:contextualSpacing w:val="0"/>
        <w:jc w:val="both"/>
        <w:rPr>
          <w:rFonts w:cs="Arial"/>
          <w:i/>
          <w:color w:val="04617B" w:themeColor="text2"/>
        </w:rPr>
      </w:pPr>
      <w:r>
        <w:rPr>
          <w:rFonts w:cs="Arial"/>
          <w:i/>
          <w:color w:val="04617B" w:themeColor="text2"/>
        </w:rPr>
        <w:t>[Document the key roles along with the responsibilities based on which Authorization matrix would be prepared]</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6"/>
        <w:gridCol w:w="3350"/>
        <w:gridCol w:w="1133"/>
        <w:gridCol w:w="4181"/>
      </w:tblGrid>
      <w:tr w:rsidR="000B2218" w14:paraId="78D9FF7A" w14:textId="77777777">
        <w:trPr>
          <w:trHeight w:val="421"/>
        </w:trPr>
        <w:tc>
          <w:tcPr>
            <w:tcW w:w="1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B0D7F3" w14:textId="77777777" w:rsidR="000B2218" w:rsidRDefault="00F32B67">
            <w:pPr>
              <w:spacing w:before="0"/>
              <w:rPr>
                <w:rFonts w:cs="Arial"/>
                <w:b/>
                <w:lang w:eastAsia="ko-KR"/>
              </w:rPr>
            </w:pPr>
            <w:r>
              <w:rPr>
                <w:rFonts w:cs="Arial"/>
                <w:b/>
                <w:lang w:eastAsia="ko-KR"/>
              </w:rPr>
              <w:t>Sr. No.</w:t>
            </w:r>
          </w:p>
        </w:tc>
        <w:tc>
          <w:tcPr>
            <w:tcW w:w="3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592D10" w14:textId="77777777" w:rsidR="000B2218" w:rsidRDefault="00F32B67">
            <w:pPr>
              <w:spacing w:before="0"/>
              <w:rPr>
                <w:rFonts w:cs="Arial"/>
                <w:b/>
                <w:lang w:eastAsia="ko-KR"/>
              </w:rPr>
            </w:pPr>
            <w:r>
              <w:rPr>
                <w:rFonts w:cs="Arial"/>
                <w:b/>
                <w:lang w:eastAsia="ko-KR"/>
              </w:rPr>
              <w:t xml:space="preserve">Sub </w:t>
            </w:r>
            <w:r>
              <w:rPr>
                <w:rFonts w:cs="Arial"/>
                <w:b/>
                <w:lang w:eastAsia="ko-KR"/>
              </w:rPr>
              <w:t>Process No. and Sub Process Name</w:t>
            </w: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22A9F6" w14:textId="77777777" w:rsidR="000B2218" w:rsidRDefault="00F32B67">
            <w:pPr>
              <w:spacing w:before="0"/>
              <w:rPr>
                <w:rFonts w:cs="Arial"/>
                <w:b/>
                <w:lang w:eastAsia="ko-KR"/>
              </w:rPr>
            </w:pPr>
            <w:r>
              <w:rPr>
                <w:rFonts w:cs="Arial"/>
                <w:b/>
                <w:lang w:eastAsia="ko-KR"/>
              </w:rPr>
              <w:t>Role</w:t>
            </w:r>
          </w:p>
        </w:tc>
        <w:tc>
          <w:tcPr>
            <w:tcW w:w="4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DF129E" w14:textId="77777777" w:rsidR="000B2218" w:rsidRDefault="00F32B67">
            <w:pPr>
              <w:spacing w:before="0"/>
              <w:rPr>
                <w:rFonts w:cs="Arial"/>
                <w:b/>
                <w:lang w:eastAsia="ko-KR"/>
              </w:rPr>
            </w:pPr>
            <w:r>
              <w:rPr>
                <w:rFonts w:cs="Arial"/>
                <w:b/>
                <w:lang w:eastAsia="ko-KR"/>
              </w:rPr>
              <w:t>Responsibility</w:t>
            </w:r>
          </w:p>
        </w:tc>
      </w:tr>
      <w:tr w:rsidR="000B2218" w14:paraId="14FD15DB" w14:textId="77777777">
        <w:trPr>
          <w:trHeight w:val="458"/>
        </w:trPr>
        <w:tc>
          <w:tcPr>
            <w:tcW w:w="1056" w:type="dxa"/>
            <w:tcBorders>
              <w:top w:val="single" w:sz="4" w:space="0" w:color="auto"/>
              <w:left w:val="single" w:sz="4" w:space="0" w:color="auto"/>
              <w:bottom w:val="single" w:sz="4" w:space="0" w:color="auto"/>
              <w:right w:val="single" w:sz="4" w:space="0" w:color="auto"/>
            </w:tcBorders>
            <w:vAlign w:val="center"/>
          </w:tcPr>
          <w:p w14:paraId="5E2AE17B" w14:textId="77777777" w:rsidR="000B2218" w:rsidRDefault="00F32B67">
            <w:pPr>
              <w:spacing w:before="0"/>
              <w:rPr>
                <w:rFonts w:cs="Arial"/>
                <w:lang w:eastAsia="ko-KR"/>
              </w:rPr>
            </w:pPr>
            <w:r>
              <w:rPr>
                <w:rFonts w:cs="Arial"/>
                <w:lang w:eastAsia="ko-KR"/>
              </w:rPr>
              <w:t>1.</w:t>
            </w:r>
          </w:p>
        </w:tc>
        <w:tc>
          <w:tcPr>
            <w:tcW w:w="3350" w:type="dxa"/>
            <w:tcBorders>
              <w:top w:val="single" w:sz="4" w:space="0" w:color="auto"/>
              <w:left w:val="single" w:sz="4" w:space="0" w:color="auto"/>
              <w:bottom w:val="single" w:sz="4" w:space="0" w:color="auto"/>
              <w:right w:val="single" w:sz="4" w:space="0" w:color="auto"/>
            </w:tcBorders>
            <w:vAlign w:val="center"/>
          </w:tcPr>
          <w:p w14:paraId="2E1916C2" w14:textId="77777777" w:rsidR="000B2218" w:rsidRDefault="00F32B67">
            <w:pPr>
              <w:spacing w:before="0"/>
              <w:rPr>
                <w:rFonts w:cs="Arial"/>
                <w:lang w:eastAsia="ko-KR"/>
              </w:rPr>
            </w:pPr>
            <w:proofErr w:type="gramStart"/>
            <w:r>
              <w:rPr>
                <w:rFonts w:cs="Arial"/>
                <w:color w:val="000000"/>
              </w:rPr>
              <w:t>200.10.22.01</w:t>
            </w:r>
            <w:r>
              <w:rPr>
                <w:rFonts w:cs="Arial"/>
              </w:rPr>
              <w:t>:Export</w:t>
            </w:r>
            <w:proofErr w:type="gramEnd"/>
            <w:r>
              <w:rPr>
                <w:rFonts w:cs="Arial"/>
              </w:rPr>
              <w:t xml:space="preserve"> Operations</w:t>
            </w:r>
          </w:p>
        </w:tc>
        <w:tc>
          <w:tcPr>
            <w:tcW w:w="1133" w:type="dxa"/>
            <w:tcBorders>
              <w:top w:val="single" w:sz="4" w:space="0" w:color="auto"/>
              <w:left w:val="single" w:sz="4" w:space="0" w:color="auto"/>
              <w:bottom w:val="single" w:sz="4" w:space="0" w:color="auto"/>
              <w:right w:val="single" w:sz="4" w:space="0" w:color="auto"/>
            </w:tcBorders>
            <w:vAlign w:val="center"/>
          </w:tcPr>
          <w:p w14:paraId="138AD99C" w14:textId="77777777" w:rsidR="000B2218" w:rsidRDefault="00F32B67">
            <w:pPr>
              <w:spacing w:before="0"/>
              <w:rPr>
                <w:rFonts w:cs="Arial"/>
                <w:lang w:eastAsia="ko-KR"/>
              </w:rPr>
            </w:pPr>
            <w:r>
              <w:rPr>
                <w:rFonts w:cs="Arial"/>
                <w:lang w:eastAsia="ko-KR"/>
              </w:rPr>
              <w:t>CWC</w:t>
            </w:r>
          </w:p>
        </w:tc>
        <w:tc>
          <w:tcPr>
            <w:tcW w:w="4181" w:type="dxa"/>
            <w:tcBorders>
              <w:top w:val="single" w:sz="4" w:space="0" w:color="auto"/>
              <w:left w:val="single" w:sz="4" w:space="0" w:color="auto"/>
              <w:bottom w:val="single" w:sz="4" w:space="0" w:color="auto"/>
              <w:right w:val="single" w:sz="4" w:space="0" w:color="auto"/>
            </w:tcBorders>
            <w:vAlign w:val="center"/>
          </w:tcPr>
          <w:p w14:paraId="50CAF3F0" w14:textId="77777777" w:rsidR="000B2218" w:rsidRDefault="00F32B67">
            <w:pPr>
              <w:spacing w:before="0"/>
              <w:rPr>
                <w:rFonts w:cs="Arial"/>
                <w:lang w:eastAsia="ko-KR"/>
              </w:rPr>
            </w:pPr>
            <w:r>
              <w:rPr>
                <w:rFonts w:cs="Arial"/>
                <w:lang w:eastAsia="ko-KR"/>
              </w:rPr>
              <w:t>To do all H&amp;T activity as custodian and maintained all records for future reference.</w:t>
            </w:r>
          </w:p>
        </w:tc>
      </w:tr>
      <w:tr w:rsidR="000B2218" w14:paraId="117CC334" w14:textId="77777777">
        <w:trPr>
          <w:trHeight w:val="458"/>
        </w:trPr>
        <w:tc>
          <w:tcPr>
            <w:tcW w:w="1056" w:type="dxa"/>
            <w:tcBorders>
              <w:top w:val="single" w:sz="4" w:space="0" w:color="auto"/>
              <w:left w:val="single" w:sz="4" w:space="0" w:color="auto"/>
              <w:bottom w:val="single" w:sz="4" w:space="0" w:color="auto"/>
              <w:right w:val="single" w:sz="4" w:space="0" w:color="auto"/>
            </w:tcBorders>
            <w:vAlign w:val="center"/>
          </w:tcPr>
          <w:p w14:paraId="4C3C39F7" w14:textId="77777777" w:rsidR="000B2218" w:rsidRDefault="00F32B67">
            <w:pPr>
              <w:spacing w:before="0"/>
              <w:rPr>
                <w:rFonts w:cs="Arial"/>
                <w:lang w:eastAsia="ko-KR"/>
              </w:rPr>
            </w:pPr>
            <w:r>
              <w:rPr>
                <w:rFonts w:cs="Arial"/>
                <w:lang w:eastAsia="ko-KR"/>
              </w:rPr>
              <w:t>2.</w:t>
            </w:r>
          </w:p>
        </w:tc>
        <w:tc>
          <w:tcPr>
            <w:tcW w:w="3350" w:type="dxa"/>
            <w:tcBorders>
              <w:top w:val="single" w:sz="4" w:space="0" w:color="auto"/>
              <w:left w:val="single" w:sz="4" w:space="0" w:color="auto"/>
              <w:bottom w:val="single" w:sz="4" w:space="0" w:color="auto"/>
              <w:right w:val="single" w:sz="4" w:space="0" w:color="auto"/>
            </w:tcBorders>
            <w:vAlign w:val="center"/>
          </w:tcPr>
          <w:p w14:paraId="3D88968B" w14:textId="77777777" w:rsidR="000B2218" w:rsidRDefault="00F32B67">
            <w:pPr>
              <w:spacing w:before="0"/>
              <w:rPr>
                <w:rFonts w:cs="Arial"/>
                <w:lang w:eastAsia="ko-KR"/>
              </w:rPr>
            </w:pPr>
            <w:proofErr w:type="gramStart"/>
            <w:r>
              <w:rPr>
                <w:rFonts w:cs="Arial"/>
                <w:color w:val="000000"/>
              </w:rPr>
              <w:t>200.10.22.01</w:t>
            </w:r>
            <w:r>
              <w:rPr>
                <w:rFonts w:cs="Arial"/>
              </w:rPr>
              <w:t>:Export</w:t>
            </w:r>
            <w:proofErr w:type="gramEnd"/>
            <w:r>
              <w:rPr>
                <w:rFonts w:cs="Arial"/>
              </w:rPr>
              <w:t xml:space="preserve"> Operations</w:t>
            </w:r>
          </w:p>
        </w:tc>
        <w:tc>
          <w:tcPr>
            <w:tcW w:w="1133" w:type="dxa"/>
            <w:tcBorders>
              <w:top w:val="single" w:sz="4" w:space="0" w:color="auto"/>
              <w:left w:val="single" w:sz="4" w:space="0" w:color="auto"/>
              <w:bottom w:val="single" w:sz="4" w:space="0" w:color="auto"/>
              <w:right w:val="single" w:sz="4" w:space="0" w:color="auto"/>
            </w:tcBorders>
            <w:vAlign w:val="center"/>
          </w:tcPr>
          <w:p w14:paraId="3C0415DB" w14:textId="77777777" w:rsidR="000B2218" w:rsidRDefault="00F32B67">
            <w:pPr>
              <w:spacing w:before="0"/>
              <w:rPr>
                <w:rFonts w:cs="Arial"/>
                <w:lang w:eastAsia="ko-KR"/>
              </w:rPr>
            </w:pPr>
            <w:r>
              <w:rPr>
                <w:rFonts w:cs="Arial"/>
                <w:lang w:eastAsia="ko-KR"/>
              </w:rPr>
              <w:t>EXIM Traders</w:t>
            </w:r>
          </w:p>
        </w:tc>
        <w:tc>
          <w:tcPr>
            <w:tcW w:w="4181" w:type="dxa"/>
            <w:tcBorders>
              <w:top w:val="single" w:sz="4" w:space="0" w:color="auto"/>
              <w:left w:val="single" w:sz="4" w:space="0" w:color="auto"/>
              <w:bottom w:val="single" w:sz="4" w:space="0" w:color="auto"/>
              <w:right w:val="single" w:sz="4" w:space="0" w:color="auto"/>
            </w:tcBorders>
            <w:vAlign w:val="center"/>
          </w:tcPr>
          <w:p w14:paraId="03C757B7" w14:textId="77777777" w:rsidR="000B2218" w:rsidRDefault="00F32B67">
            <w:pPr>
              <w:spacing w:before="0"/>
              <w:rPr>
                <w:rFonts w:cs="Arial"/>
                <w:lang w:eastAsia="ko-KR"/>
              </w:rPr>
            </w:pPr>
            <w:r>
              <w:rPr>
                <w:rFonts w:cs="Arial"/>
                <w:lang w:eastAsia="ko-KR"/>
              </w:rPr>
              <w:t xml:space="preserve">Deposit goods </w:t>
            </w:r>
            <w:r>
              <w:rPr>
                <w:rFonts w:cs="Arial"/>
                <w:lang w:eastAsia="ko-KR"/>
              </w:rPr>
              <w:t>information to CWC and apply to custom for clearance of goods.</w:t>
            </w:r>
          </w:p>
        </w:tc>
      </w:tr>
    </w:tbl>
    <w:p w14:paraId="7A594C72" w14:textId="77777777" w:rsidR="000B2218" w:rsidRDefault="00F32B67">
      <w:pPr>
        <w:pStyle w:val="Heading1"/>
        <w:numPr>
          <w:ilvl w:val="0"/>
          <w:numId w:val="0"/>
        </w:numPr>
      </w:pPr>
      <w:bookmarkStart w:id="155" w:name="_Toc411949400"/>
      <w:bookmarkStart w:id="156" w:name="_Toc4399"/>
      <w:bookmarkStart w:id="157" w:name="OLE_LINK8"/>
      <w:bookmarkEnd w:id="154"/>
      <w:r>
        <w:t>SECTION III: Integration Scenarios</w:t>
      </w:r>
      <w:bookmarkEnd w:id="155"/>
      <w:bookmarkEnd w:id="156"/>
    </w:p>
    <w:bookmarkEnd w:id="157"/>
    <w:p w14:paraId="4ED6B836" w14:textId="77777777" w:rsidR="000B2218" w:rsidRDefault="00F32B67">
      <w:pPr>
        <w:tabs>
          <w:tab w:val="left" w:pos="720"/>
        </w:tabs>
        <w:spacing w:before="120" w:after="120"/>
        <w:jc w:val="both"/>
        <w:rPr>
          <w:rFonts w:cs="Arial"/>
          <w:i/>
          <w:color w:val="04617B" w:themeColor="text2"/>
        </w:rPr>
      </w:pPr>
      <w:r>
        <w:rPr>
          <w:rFonts w:cs="Arial"/>
          <w:i/>
          <w:color w:val="04617B" w:themeColor="text2"/>
        </w:rPr>
        <w:t>[Document Integration Scenarios between cross functional modules]</w:t>
      </w:r>
    </w:p>
    <w:tbl>
      <w:tblPr>
        <w:tblW w:w="9720" w:type="dxa"/>
        <w:tblInd w:w="18" w:type="dxa"/>
        <w:tblLayout w:type="fixed"/>
        <w:tblLook w:val="04A0" w:firstRow="1" w:lastRow="0" w:firstColumn="1" w:lastColumn="0" w:noHBand="0" w:noVBand="1"/>
      </w:tblPr>
      <w:tblGrid>
        <w:gridCol w:w="701"/>
        <w:gridCol w:w="1306"/>
        <w:gridCol w:w="1215"/>
        <w:gridCol w:w="1245"/>
        <w:gridCol w:w="1860"/>
        <w:gridCol w:w="2670"/>
        <w:gridCol w:w="723"/>
      </w:tblGrid>
      <w:tr w:rsidR="000B2218" w14:paraId="2420DDD1" w14:textId="77777777">
        <w:trPr>
          <w:trHeight w:val="432"/>
        </w:trPr>
        <w:tc>
          <w:tcPr>
            <w:tcW w:w="701" w:type="dxa"/>
            <w:tcBorders>
              <w:top w:val="single" w:sz="4" w:space="0" w:color="auto"/>
              <w:left w:val="single" w:sz="4" w:space="0" w:color="auto"/>
              <w:bottom w:val="single" w:sz="4" w:space="0" w:color="auto"/>
              <w:right w:val="single" w:sz="4" w:space="0" w:color="auto"/>
            </w:tcBorders>
            <w:shd w:val="clear" w:color="000000" w:fill="BFBFBF"/>
            <w:vAlign w:val="center"/>
          </w:tcPr>
          <w:p w14:paraId="1E65C0C4" w14:textId="77777777" w:rsidR="000B2218" w:rsidRDefault="00F32B67">
            <w:pPr>
              <w:spacing w:before="0" w:after="0" w:line="240" w:lineRule="auto"/>
              <w:rPr>
                <w:rFonts w:cs="Arial"/>
                <w:b/>
                <w:bCs/>
                <w:color w:val="000000"/>
                <w:lang w:bidi="ar-SA"/>
              </w:rPr>
            </w:pPr>
            <w:r>
              <w:rPr>
                <w:rFonts w:cs="Arial"/>
                <w:b/>
                <w:bCs/>
                <w:color w:val="000000"/>
                <w:lang w:bidi="ar-SA"/>
              </w:rPr>
              <w:t>Sl. No.</w:t>
            </w:r>
          </w:p>
        </w:tc>
        <w:tc>
          <w:tcPr>
            <w:tcW w:w="1306" w:type="dxa"/>
            <w:tcBorders>
              <w:top w:val="single" w:sz="4" w:space="0" w:color="auto"/>
              <w:left w:val="nil"/>
              <w:bottom w:val="single" w:sz="4" w:space="0" w:color="auto"/>
              <w:right w:val="single" w:sz="4" w:space="0" w:color="auto"/>
            </w:tcBorders>
            <w:shd w:val="clear" w:color="000000" w:fill="BFBFBF"/>
            <w:vAlign w:val="center"/>
          </w:tcPr>
          <w:p w14:paraId="40A0EE2E" w14:textId="77777777" w:rsidR="000B2218" w:rsidRDefault="00F32B67">
            <w:pPr>
              <w:spacing w:before="0" w:after="0" w:line="240" w:lineRule="auto"/>
              <w:rPr>
                <w:rFonts w:cs="Arial"/>
                <w:b/>
                <w:bCs/>
                <w:color w:val="000000"/>
                <w:lang w:bidi="ar-SA"/>
              </w:rPr>
            </w:pPr>
            <w:r>
              <w:rPr>
                <w:rFonts w:cs="Arial"/>
                <w:b/>
                <w:bCs/>
                <w:color w:val="000000"/>
                <w:lang w:bidi="ar-SA"/>
              </w:rPr>
              <w:t>Integration Scenario</w:t>
            </w:r>
          </w:p>
        </w:tc>
        <w:tc>
          <w:tcPr>
            <w:tcW w:w="1215" w:type="dxa"/>
            <w:tcBorders>
              <w:top w:val="single" w:sz="4" w:space="0" w:color="auto"/>
              <w:left w:val="nil"/>
              <w:bottom w:val="single" w:sz="4" w:space="0" w:color="auto"/>
              <w:right w:val="single" w:sz="4" w:space="0" w:color="auto"/>
            </w:tcBorders>
            <w:shd w:val="clear" w:color="000000" w:fill="BFBFBF"/>
            <w:vAlign w:val="center"/>
          </w:tcPr>
          <w:p w14:paraId="78DE1F6B" w14:textId="77777777" w:rsidR="000B2218" w:rsidRDefault="00F32B67">
            <w:pPr>
              <w:spacing w:before="0" w:after="0" w:line="240" w:lineRule="auto"/>
              <w:rPr>
                <w:rFonts w:cs="Arial"/>
                <w:b/>
                <w:bCs/>
                <w:color w:val="000000"/>
                <w:lang w:bidi="ar-SA"/>
              </w:rPr>
            </w:pPr>
            <w:r>
              <w:rPr>
                <w:rFonts w:cs="Arial"/>
                <w:b/>
                <w:bCs/>
                <w:color w:val="000000"/>
                <w:lang w:bidi="ar-SA"/>
              </w:rPr>
              <w:t>Integration between Modules</w:t>
            </w:r>
          </w:p>
        </w:tc>
        <w:tc>
          <w:tcPr>
            <w:tcW w:w="1245" w:type="dxa"/>
            <w:tcBorders>
              <w:top w:val="single" w:sz="4" w:space="0" w:color="auto"/>
              <w:left w:val="nil"/>
              <w:bottom w:val="single" w:sz="4" w:space="0" w:color="auto"/>
              <w:right w:val="single" w:sz="4" w:space="0" w:color="auto"/>
            </w:tcBorders>
            <w:shd w:val="clear" w:color="000000" w:fill="BFBFBF"/>
            <w:vAlign w:val="center"/>
          </w:tcPr>
          <w:p w14:paraId="7C683B5C" w14:textId="77777777" w:rsidR="000B2218" w:rsidRDefault="00F32B67">
            <w:pPr>
              <w:spacing w:before="0" w:after="0" w:line="240" w:lineRule="auto"/>
              <w:rPr>
                <w:rFonts w:cs="Arial"/>
                <w:b/>
                <w:bCs/>
                <w:color w:val="000000"/>
                <w:lang w:bidi="ar-SA"/>
              </w:rPr>
            </w:pPr>
            <w:r>
              <w:rPr>
                <w:rFonts w:cs="Arial"/>
                <w:b/>
                <w:bCs/>
                <w:color w:val="000000"/>
                <w:lang w:bidi="ar-SA"/>
              </w:rPr>
              <w:t>Integration between Modules</w:t>
            </w:r>
          </w:p>
        </w:tc>
        <w:tc>
          <w:tcPr>
            <w:tcW w:w="1860" w:type="dxa"/>
            <w:tcBorders>
              <w:top w:val="single" w:sz="4" w:space="0" w:color="auto"/>
              <w:left w:val="nil"/>
              <w:bottom w:val="single" w:sz="4" w:space="0" w:color="auto"/>
              <w:right w:val="single" w:sz="4" w:space="0" w:color="auto"/>
            </w:tcBorders>
            <w:shd w:val="clear" w:color="000000" w:fill="BFBFBF"/>
            <w:vAlign w:val="center"/>
          </w:tcPr>
          <w:p w14:paraId="45BA436A" w14:textId="77777777" w:rsidR="000B2218" w:rsidRDefault="00F32B67">
            <w:pPr>
              <w:spacing w:before="0" w:after="0" w:line="240" w:lineRule="auto"/>
              <w:rPr>
                <w:rFonts w:cs="Arial"/>
                <w:b/>
                <w:bCs/>
                <w:color w:val="000000"/>
                <w:lang w:bidi="ar-SA"/>
              </w:rPr>
            </w:pPr>
            <w:r>
              <w:rPr>
                <w:rFonts w:cs="Arial"/>
                <w:b/>
                <w:bCs/>
                <w:color w:val="000000"/>
                <w:lang w:bidi="ar-SA"/>
              </w:rPr>
              <w:t>Process Description</w:t>
            </w:r>
          </w:p>
        </w:tc>
        <w:tc>
          <w:tcPr>
            <w:tcW w:w="2670" w:type="dxa"/>
            <w:tcBorders>
              <w:top w:val="single" w:sz="4" w:space="0" w:color="auto"/>
              <w:left w:val="nil"/>
              <w:bottom w:val="single" w:sz="4" w:space="0" w:color="auto"/>
              <w:right w:val="single" w:sz="4" w:space="0" w:color="auto"/>
            </w:tcBorders>
            <w:shd w:val="clear" w:color="000000" w:fill="BFBFBF"/>
            <w:vAlign w:val="center"/>
          </w:tcPr>
          <w:p w14:paraId="15B91140" w14:textId="77777777" w:rsidR="000B2218" w:rsidRDefault="00F32B67">
            <w:pPr>
              <w:spacing w:before="0" w:after="0" w:line="240" w:lineRule="auto"/>
              <w:rPr>
                <w:rFonts w:cs="Arial"/>
                <w:b/>
                <w:bCs/>
                <w:color w:val="000000"/>
                <w:lang w:bidi="ar-SA"/>
              </w:rPr>
            </w:pPr>
            <w:r>
              <w:rPr>
                <w:rFonts w:cs="Arial"/>
                <w:b/>
                <w:bCs/>
                <w:color w:val="000000"/>
                <w:lang w:bidi="ar-SA"/>
              </w:rPr>
              <w:t xml:space="preserve">Updated Process Description </w:t>
            </w:r>
          </w:p>
        </w:tc>
        <w:tc>
          <w:tcPr>
            <w:tcW w:w="723" w:type="dxa"/>
            <w:tcBorders>
              <w:top w:val="single" w:sz="4" w:space="0" w:color="auto"/>
              <w:left w:val="nil"/>
              <w:bottom w:val="single" w:sz="4" w:space="0" w:color="auto"/>
              <w:right w:val="single" w:sz="4" w:space="0" w:color="auto"/>
            </w:tcBorders>
            <w:shd w:val="clear" w:color="000000" w:fill="BFBFBF"/>
            <w:vAlign w:val="center"/>
          </w:tcPr>
          <w:p w14:paraId="77D7929F" w14:textId="77777777" w:rsidR="000B2218" w:rsidRDefault="00F32B67">
            <w:pPr>
              <w:spacing w:before="0" w:after="0" w:line="240" w:lineRule="auto"/>
              <w:rPr>
                <w:rFonts w:cs="Arial"/>
                <w:b/>
                <w:bCs/>
                <w:color w:val="000000"/>
                <w:lang w:bidi="ar-SA"/>
              </w:rPr>
            </w:pPr>
            <w:r>
              <w:rPr>
                <w:rFonts w:cs="Arial"/>
                <w:b/>
                <w:bCs/>
                <w:color w:val="000000"/>
                <w:lang w:bidi="ar-SA"/>
              </w:rPr>
              <w:t>Remarks</w:t>
            </w:r>
          </w:p>
        </w:tc>
      </w:tr>
      <w:tr w:rsidR="000B2218" w14:paraId="1033A618" w14:textId="77777777">
        <w:trPr>
          <w:trHeight w:val="432"/>
        </w:trPr>
        <w:tc>
          <w:tcPr>
            <w:tcW w:w="701" w:type="dxa"/>
            <w:tcBorders>
              <w:top w:val="single" w:sz="4" w:space="0" w:color="auto"/>
              <w:left w:val="single" w:sz="4" w:space="0" w:color="auto"/>
              <w:bottom w:val="single" w:sz="4" w:space="0" w:color="auto"/>
              <w:right w:val="single" w:sz="4" w:space="0" w:color="auto"/>
            </w:tcBorders>
            <w:shd w:val="clear" w:color="auto" w:fill="auto"/>
            <w:vAlign w:val="center"/>
          </w:tcPr>
          <w:p w14:paraId="1BEA5EBD" w14:textId="77777777" w:rsidR="000B2218" w:rsidRDefault="00F32B67">
            <w:pPr>
              <w:spacing w:before="0" w:after="0" w:line="240" w:lineRule="auto"/>
              <w:rPr>
                <w:rFonts w:cs="Arial"/>
                <w:color w:val="000000"/>
                <w:lang w:bidi="ar-SA"/>
              </w:rPr>
            </w:pPr>
            <w:r>
              <w:rPr>
                <w:rFonts w:cs="Arial"/>
                <w:color w:val="000000"/>
                <w:lang w:bidi="ar-SA"/>
              </w:rPr>
              <w:t>1.</w:t>
            </w:r>
          </w:p>
        </w:tc>
        <w:tc>
          <w:tcPr>
            <w:tcW w:w="1306" w:type="dxa"/>
            <w:tcBorders>
              <w:top w:val="single" w:sz="4" w:space="0" w:color="auto"/>
              <w:left w:val="single" w:sz="4" w:space="0" w:color="auto"/>
              <w:bottom w:val="single" w:sz="4" w:space="0" w:color="auto"/>
              <w:right w:val="single" w:sz="4" w:space="0" w:color="auto"/>
            </w:tcBorders>
            <w:shd w:val="clear" w:color="auto" w:fill="auto"/>
            <w:vAlign w:val="center"/>
          </w:tcPr>
          <w:p w14:paraId="09413AE7" w14:textId="77777777" w:rsidR="000B2218" w:rsidRDefault="00F32B67">
            <w:pPr>
              <w:spacing w:before="0" w:after="0" w:line="240" w:lineRule="auto"/>
              <w:rPr>
                <w:rFonts w:cs="Arial"/>
                <w:color w:val="000000"/>
                <w:lang w:bidi="ar-SA"/>
              </w:rPr>
            </w:pPr>
            <w:r>
              <w:rPr>
                <w:rFonts w:cs="Arial"/>
                <w:color w:val="000000"/>
                <w:lang w:bidi="ar-SA"/>
              </w:rPr>
              <w:t>ICEGATE</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267D52E9" w14:textId="77777777" w:rsidR="000B2218" w:rsidRDefault="00F32B67">
            <w:pPr>
              <w:spacing w:before="0" w:after="0" w:line="240" w:lineRule="auto"/>
              <w:rPr>
                <w:rFonts w:cs="Arial"/>
                <w:color w:val="000000"/>
                <w:lang w:bidi="ar-SA"/>
              </w:rPr>
            </w:pPr>
            <w:r>
              <w:rPr>
                <w:rFonts w:cs="Arial"/>
                <w:color w:val="000000"/>
                <w:lang w:bidi="ar-SA"/>
              </w:rPr>
              <w:t>Export</w:t>
            </w:r>
          </w:p>
        </w:tc>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14:paraId="30E287D1" w14:textId="77777777" w:rsidR="000B2218" w:rsidRDefault="000B2218">
            <w:pPr>
              <w:spacing w:before="0" w:after="0" w:line="240" w:lineRule="auto"/>
              <w:rPr>
                <w:rFonts w:cs="Arial"/>
                <w:color w:val="000000"/>
                <w:lang w:bidi="ar-SA"/>
              </w:rPr>
            </w:pPr>
          </w:p>
        </w:tc>
        <w:tc>
          <w:tcPr>
            <w:tcW w:w="1860" w:type="dxa"/>
            <w:tcBorders>
              <w:top w:val="single" w:sz="4" w:space="0" w:color="auto"/>
              <w:left w:val="single" w:sz="4" w:space="0" w:color="auto"/>
              <w:bottom w:val="single" w:sz="4" w:space="0" w:color="auto"/>
              <w:right w:val="single" w:sz="4" w:space="0" w:color="auto"/>
            </w:tcBorders>
            <w:shd w:val="clear" w:color="auto" w:fill="auto"/>
            <w:vAlign w:val="center"/>
          </w:tcPr>
          <w:p w14:paraId="7D81283A" w14:textId="77777777" w:rsidR="000B2218" w:rsidRDefault="00F32B67">
            <w:pPr>
              <w:spacing w:before="0" w:after="0" w:line="240" w:lineRule="auto"/>
              <w:rPr>
                <w:rFonts w:cs="Arial"/>
                <w:color w:val="000000"/>
                <w:lang w:bidi="ar-SA"/>
              </w:rPr>
            </w:pPr>
            <w:r>
              <w:rPr>
                <w:rFonts w:cs="Arial"/>
                <w:color w:val="000000"/>
                <w:lang w:bidi="ar-SA"/>
              </w:rPr>
              <w:t>SCMTR will be implemented with DPE operation</w:t>
            </w:r>
          </w:p>
        </w:tc>
        <w:tc>
          <w:tcPr>
            <w:tcW w:w="2670" w:type="dxa"/>
            <w:tcBorders>
              <w:top w:val="single" w:sz="4" w:space="0" w:color="auto"/>
              <w:left w:val="single" w:sz="4" w:space="0" w:color="auto"/>
              <w:bottom w:val="single" w:sz="4" w:space="0" w:color="auto"/>
              <w:right w:val="single" w:sz="4" w:space="0" w:color="auto"/>
            </w:tcBorders>
            <w:shd w:val="clear" w:color="auto" w:fill="auto"/>
            <w:vAlign w:val="center"/>
          </w:tcPr>
          <w:p w14:paraId="5EF127F6" w14:textId="77777777" w:rsidR="000B2218" w:rsidRDefault="00F32B67">
            <w:pPr>
              <w:spacing w:before="0" w:after="0" w:line="240" w:lineRule="auto"/>
              <w:rPr>
                <w:rFonts w:cs="Arial"/>
                <w:color w:val="000000"/>
                <w:lang w:bidi="ar-SA"/>
              </w:rPr>
            </w:pPr>
            <w:r>
              <w:rPr>
                <w:rFonts w:cs="Arial"/>
                <w:color w:val="000000"/>
                <w:lang w:bidi="ar-SA"/>
              </w:rPr>
              <w:t>SCMTR integration with DPE operation</w:t>
            </w:r>
          </w:p>
        </w:tc>
        <w:tc>
          <w:tcPr>
            <w:tcW w:w="723" w:type="dxa"/>
            <w:tcBorders>
              <w:top w:val="single" w:sz="4" w:space="0" w:color="auto"/>
              <w:left w:val="single" w:sz="4" w:space="0" w:color="auto"/>
              <w:bottom w:val="single" w:sz="4" w:space="0" w:color="auto"/>
              <w:right w:val="single" w:sz="4" w:space="0" w:color="auto"/>
            </w:tcBorders>
            <w:shd w:val="clear" w:color="auto" w:fill="auto"/>
            <w:vAlign w:val="center"/>
          </w:tcPr>
          <w:p w14:paraId="649701F9" w14:textId="77777777" w:rsidR="000B2218" w:rsidRDefault="00F32B67">
            <w:pPr>
              <w:spacing w:before="0" w:after="0" w:line="240" w:lineRule="auto"/>
              <w:rPr>
                <w:rFonts w:cs="Arial"/>
                <w:color w:val="000000"/>
                <w:lang w:bidi="ar-SA"/>
              </w:rPr>
            </w:pPr>
            <w:r>
              <w:rPr>
                <w:rFonts w:cs="Arial"/>
                <w:color w:val="000000"/>
                <w:lang w:bidi="ar-SA"/>
              </w:rPr>
              <w:t> </w:t>
            </w:r>
          </w:p>
        </w:tc>
      </w:tr>
      <w:tr w:rsidR="000B2218" w14:paraId="732BEA20" w14:textId="77777777">
        <w:trPr>
          <w:trHeight w:val="432"/>
        </w:trPr>
        <w:tc>
          <w:tcPr>
            <w:tcW w:w="701" w:type="dxa"/>
            <w:tcBorders>
              <w:top w:val="single" w:sz="4" w:space="0" w:color="auto"/>
              <w:left w:val="single" w:sz="4" w:space="0" w:color="auto"/>
              <w:bottom w:val="single" w:sz="4" w:space="0" w:color="auto"/>
              <w:right w:val="single" w:sz="4" w:space="0" w:color="auto"/>
            </w:tcBorders>
            <w:shd w:val="clear" w:color="auto" w:fill="auto"/>
            <w:vAlign w:val="center"/>
          </w:tcPr>
          <w:p w14:paraId="2877AB21" w14:textId="77777777" w:rsidR="000B2218" w:rsidRDefault="00F32B67">
            <w:pPr>
              <w:spacing w:before="0" w:after="0" w:line="240" w:lineRule="auto"/>
              <w:rPr>
                <w:rFonts w:cs="Arial"/>
                <w:color w:val="000000"/>
                <w:lang w:bidi="ar-SA"/>
              </w:rPr>
            </w:pPr>
            <w:r>
              <w:rPr>
                <w:rFonts w:cs="Arial"/>
                <w:color w:val="000000"/>
                <w:lang w:bidi="ar-SA"/>
              </w:rPr>
              <w:t>2</w:t>
            </w:r>
          </w:p>
        </w:tc>
        <w:tc>
          <w:tcPr>
            <w:tcW w:w="1306" w:type="dxa"/>
            <w:tcBorders>
              <w:top w:val="single" w:sz="4" w:space="0" w:color="auto"/>
              <w:left w:val="single" w:sz="4" w:space="0" w:color="auto"/>
              <w:bottom w:val="single" w:sz="4" w:space="0" w:color="auto"/>
              <w:right w:val="single" w:sz="4" w:space="0" w:color="auto"/>
            </w:tcBorders>
            <w:shd w:val="clear" w:color="auto" w:fill="auto"/>
            <w:vAlign w:val="center"/>
          </w:tcPr>
          <w:p w14:paraId="11ECE49D" w14:textId="77777777" w:rsidR="000B2218" w:rsidRDefault="00F32B67">
            <w:pPr>
              <w:spacing w:before="0" w:after="0" w:line="240" w:lineRule="auto"/>
              <w:rPr>
                <w:rFonts w:cs="Arial"/>
                <w:color w:val="000000"/>
                <w:lang w:bidi="ar-SA"/>
              </w:rPr>
            </w:pPr>
            <w:r>
              <w:rPr>
                <w:rFonts w:cs="Arial"/>
                <w:color w:val="000000"/>
                <w:lang w:bidi="ar-SA"/>
              </w:rPr>
              <w:t>GST PORTAL</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80B036C" w14:textId="77777777" w:rsidR="000B2218" w:rsidRDefault="00F32B67">
            <w:pPr>
              <w:spacing w:before="0" w:after="0" w:line="240" w:lineRule="auto"/>
              <w:rPr>
                <w:rFonts w:cs="Arial"/>
                <w:color w:val="000000"/>
                <w:lang w:bidi="ar-SA"/>
              </w:rPr>
            </w:pPr>
            <w:r>
              <w:rPr>
                <w:rFonts w:cs="Arial"/>
                <w:color w:val="000000"/>
                <w:lang w:bidi="ar-SA"/>
              </w:rPr>
              <w:t>Export</w:t>
            </w:r>
          </w:p>
        </w:tc>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14:paraId="698F1C66" w14:textId="77777777" w:rsidR="000B2218" w:rsidRDefault="000B2218">
            <w:pPr>
              <w:spacing w:before="0" w:after="0" w:line="240" w:lineRule="auto"/>
              <w:rPr>
                <w:rFonts w:cs="Arial"/>
                <w:color w:val="000000"/>
                <w:lang w:bidi="ar-SA"/>
              </w:rPr>
            </w:pPr>
          </w:p>
        </w:tc>
        <w:tc>
          <w:tcPr>
            <w:tcW w:w="1860" w:type="dxa"/>
            <w:tcBorders>
              <w:top w:val="single" w:sz="4" w:space="0" w:color="auto"/>
              <w:left w:val="single" w:sz="4" w:space="0" w:color="auto"/>
              <w:bottom w:val="single" w:sz="4" w:space="0" w:color="auto"/>
              <w:right w:val="single" w:sz="4" w:space="0" w:color="auto"/>
            </w:tcBorders>
            <w:shd w:val="clear" w:color="auto" w:fill="auto"/>
            <w:vAlign w:val="center"/>
          </w:tcPr>
          <w:p w14:paraId="324170EA" w14:textId="77777777" w:rsidR="000B2218" w:rsidRDefault="00F32B67">
            <w:pPr>
              <w:spacing w:before="0" w:after="0" w:line="240" w:lineRule="auto"/>
              <w:rPr>
                <w:rFonts w:cs="Arial"/>
                <w:color w:val="000000"/>
                <w:lang w:bidi="ar-SA"/>
              </w:rPr>
            </w:pPr>
            <w:r>
              <w:rPr>
                <w:rFonts w:cs="Arial"/>
                <w:color w:val="000000"/>
                <w:lang w:bidi="ar-SA"/>
              </w:rPr>
              <w:t>IRN will be generated</w:t>
            </w:r>
          </w:p>
        </w:tc>
        <w:tc>
          <w:tcPr>
            <w:tcW w:w="2670" w:type="dxa"/>
            <w:tcBorders>
              <w:top w:val="single" w:sz="4" w:space="0" w:color="auto"/>
              <w:left w:val="single" w:sz="4" w:space="0" w:color="auto"/>
              <w:bottom w:val="single" w:sz="4" w:space="0" w:color="auto"/>
              <w:right w:val="single" w:sz="4" w:space="0" w:color="auto"/>
            </w:tcBorders>
            <w:shd w:val="clear" w:color="auto" w:fill="auto"/>
            <w:vAlign w:val="center"/>
          </w:tcPr>
          <w:p w14:paraId="13957E27" w14:textId="77777777" w:rsidR="000B2218" w:rsidRDefault="00F32B67">
            <w:pPr>
              <w:spacing w:before="0" w:after="0" w:line="240" w:lineRule="auto"/>
              <w:rPr>
                <w:rFonts w:cs="Arial"/>
                <w:color w:val="000000"/>
                <w:lang w:bidi="ar-SA"/>
              </w:rPr>
            </w:pPr>
            <w:r>
              <w:rPr>
                <w:rFonts w:cs="Arial"/>
                <w:color w:val="000000"/>
                <w:lang w:bidi="ar-SA"/>
              </w:rPr>
              <w:t xml:space="preserve">Post preparation of invoice/credit note/ debit note </w:t>
            </w:r>
            <w:r>
              <w:rPr>
                <w:rFonts w:cs="Arial"/>
                <w:color w:val="000000"/>
                <w:lang w:bidi="ar-SA"/>
              </w:rPr>
              <w:t>data transfer to GST portal to generate IRN</w:t>
            </w:r>
          </w:p>
        </w:tc>
        <w:tc>
          <w:tcPr>
            <w:tcW w:w="723" w:type="dxa"/>
            <w:tcBorders>
              <w:top w:val="single" w:sz="4" w:space="0" w:color="auto"/>
              <w:left w:val="single" w:sz="4" w:space="0" w:color="auto"/>
              <w:bottom w:val="single" w:sz="4" w:space="0" w:color="auto"/>
              <w:right w:val="single" w:sz="4" w:space="0" w:color="auto"/>
            </w:tcBorders>
            <w:shd w:val="clear" w:color="auto" w:fill="auto"/>
            <w:vAlign w:val="center"/>
          </w:tcPr>
          <w:p w14:paraId="69155A09" w14:textId="77777777" w:rsidR="000B2218" w:rsidRDefault="00F32B67">
            <w:pPr>
              <w:spacing w:before="0" w:after="0" w:line="240" w:lineRule="auto"/>
              <w:rPr>
                <w:rFonts w:cs="Arial"/>
                <w:color w:val="000000"/>
                <w:lang w:bidi="ar-SA"/>
              </w:rPr>
            </w:pPr>
            <w:r>
              <w:rPr>
                <w:rFonts w:cs="Arial"/>
                <w:color w:val="000000"/>
                <w:lang w:bidi="ar-SA"/>
              </w:rPr>
              <w:t> </w:t>
            </w:r>
          </w:p>
        </w:tc>
      </w:tr>
      <w:tr w:rsidR="000B2218" w14:paraId="1482624B" w14:textId="77777777">
        <w:trPr>
          <w:trHeight w:val="432"/>
        </w:trPr>
        <w:tc>
          <w:tcPr>
            <w:tcW w:w="701" w:type="dxa"/>
            <w:tcBorders>
              <w:top w:val="single" w:sz="4" w:space="0" w:color="auto"/>
              <w:left w:val="single" w:sz="4" w:space="0" w:color="auto"/>
              <w:bottom w:val="single" w:sz="4" w:space="0" w:color="auto"/>
              <w:right w:val="single" w:sz="4" w:space="0" w:color="auto"/>
            </w:tcBorders>
            <w:shd w:val="clear" w:color="auto" w:fill="auto"/>
            <w:vAlign w:val="center"/>
          </w:tcPr>
          <w:p w14:paraId="76C1CC2D" w14:textId="77777777" w:rsidR="000B2218" w:rsidRDefault="00F32B67">
            <w:pPr>
              <w:spacing w:before="0" w:after="0" w:line="240" w:lineRule="auto"/>
              <w:rPr>
                <w:rFonts w:cs="Arial"/>
                <w:color w:val="000000"/>
                <w:lang w:bidi="ar-SA"/>
              </w:rPr>
            </w:pPr>
            <w:r>
              <w:rPr>
                <w:rFonts w:cs="Arial"/>
                <w:color w:val="000000"/>
                <w:lang w:bidi="ar-SA"/>
              </w:rPr>
              <w:t>3.</w:t>
            </w:r>
          </w:p>
        </w:tc>
        <w:tc>
          <w:tcPr>
            <w:tcW w:w="1306" w:type="dxa"/>
            <w:tcBorders>
              <w:top w:val="single" w:sz="4" w:space="0" w:color="auto"/>
              <w:left w:val="single" w:sz="4" w:space="0" w:color="auto"/>
              <w:bottom w:val="single" w:sz="4" w:space="0" w:color="auto"/>
              <w:right w:val="single" w:sz="4" w:space="0" w:color="auto"/>
            </w:tcBorders>
            <w:shd w:val="clear" w:color="auto" w:fill="auto"/>
            <w:vAlign w:val="center"/>
          </w:tcPr>
          <w:p w14:paraId="03C2D29D" w14:textId="77777777" w:rsidR="000B2218" w:rsidRDefault="00F32B67">
            <w:pPr>
              <w:spacing w:before="0" w:after="0" w:line="240" w:lineRule="auto"/>
              <w:rPr>
                <w:rFonts w:cs="Arial"/>
                <w:color w:val="000000"/>
                <w:lang w:bidi="ar-SA"/>
              </w:rPr>
            </w:pPr>
            <w:r>
              <w:rPr>
                <w:rFonts w:cs="Arial"/>
                <w:color w:val="000000"/>
                <w:lang w:bidi="ar-SA"/>
              </w:rPr>
              <w:t>Supplier to generate IRN</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41672AD" w14:textId="77777777" w:rsidR="000B2218" w:rsidRDefault="00F32B67">
            <w:pPr>
              <w:spacing w:before="0" w:after="0" w:line="240" w:lineRule="auto"/>
              <w:rPr>
                <w:rFonts w:cs="Arial"/>
                <w:color w:val="000000"/>
                <w:lang w:bidi="ar-SA"/>
              </w:rPr>
            </w:pPr>
            <w:r>
              <w:rPr>
                <w:rFonts w:cs="Arial"/>
                <w:color w:val="000000"/>
                <w:lang w:bidi="ar-SA"/>
              </w:rPr>
              <w:t>Export</w:t>
            </w:r>
          </w:p>
        </w:tc>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14:paraId="4C3A460A" w14:textId="77777777" w:rsidR="000B2218" w:rsidRDefault="000B2218">
            <w:pPr>
              <w:spacing w:before="0" w:after="0" w:line="240" w:lineRule="auto"/>
              <w:rPr>
                <w:rFonts w:cs="Arial"/>
                <w:color w:val="000000"/>
                <w:lang w:bidi="ar-SA"/>
              </w:rPr>
            </w:pPr>
          </w:p>
        </w:tc>
        <w:tc>
          <w:tcPr>
            <w:tcW w:w="1860" w:type="dxa"/>
            <w:tcBorders>
              <w:top w:val="single" w:sz="4" w:space="0" w:color="auto"/>
              <w:left w:val="single" w:sz="4" w:space="0" w:color="auto"/>
              <w:bottom w:val="single" w:sz="4" w:space="0" w:color="auto"/>
              <w:right w:val="single" w:sz="4" w:space="0" w:color="auto"/>
            </w:tcBorders>
            <w:shd w:val="clear" w:color="auto" w:fill="auto"/>
            <w:vAlign w:val="center"/>
          </w:tcPr>
          <w:p w14:paraId="729DDCC0" w14:textId="77777777" w:rsidR="000B2218" w:rsidRDefault="000B2218">
            <w:pPr>
              <w:spacing w:before="0" w:after="0" w:line="240" w:lineRule="auto"/>
              <w:rPr>
                <w:rFonts w:cs="Arial"/>
                <w:color w:val="000000"/>
                <w:lang w:bidi="ar-SA"/>
              </w:rPr>
            </w:pPr>
          </w:p>
        </w:tc>
        <w:tc>
          <w:tcPr>
            <w:tcW w:w="2670" w:type="dxa"/>
            <w:tcBorders>
              <w:top w:val="single" w:sz="4" w:space="0" w:color="auto"/>
              <w:left w:val="single" w:sz="4" w:space="0" w:color="auto"/>
              <w:bottom w:val="single" w:sz="4" w:space="0" w:color="auto"/>
              <w:right w:val="single" w:sz="4" w:space="0" w:color="auto"/>
            </w:tcBorders>
            <w:shd w:val="clear" w:color="auto" w:fill="auto"/>
            <w:vAlign w:val="center"/>
          </w:tcPr>
          <w:p w14:paraId="2D2A99E7" w14:textId="77777777" w:rsidR="000B2218" w:rsidRDefault="000B2218">
            <w:pPr>
              <w:spacing w:before="0" w:after="0" w:line="240" w:lineRule="auto"/>
              <w:rPr>
                <w:rFonts w:cs="Arial"/>
                <w:color w:val="000000"/>
                <w:lang w:bidi="ar-SA"/>
              </w:rPr>
            </w:pPr>
          </w:p>
        </w:tc>
        <w:tc>
          <w:tcPr>
            <w:tcW w:w="723" w:type="dxa"/>
            <w:tcBorders>
              <w:top w:val="single" w:sz="4" w:space="0" w:color="auto"/>
              <w:left w:val="single" w:sz="4" w:space="0" w:color="auto"/>
              <w:bottom w:val="single" w:sz="4" w:space="0" w:color="auto"/>
              <w:right w:val="single" w:sz="4" w:space="0" w:color="auto"/>
            </w:tcBorders>
            <w:shd w:val="clear" w:color="auto" w:fill="auto"/>
            <w:vAlign w:val="center"/>
          </w:tcPr>
          <w:p w14:paraId="565EF8FA" w14:textId="77777777" w:rsidR="000B2218" w:rsidRDefault="000B2218">
            <w:pPr>
              <w:spacing w:before="0" w:after="0" w:line="240" w:lineRule="auto"/>
              <w:rPr>
                <w:rFonts w:cs="Arial"/>
                <w:color w:val="000000"/>
                <w:lang w:bidi="ar-SA"/>
              </w:rPr>
            </w:pPr>
          </w:p>
        </w:tc>
      </w:tr>
      <w:tr w:rsidR="000B2218" w14:paraId="25E6B944" w14:textId="77777777">
        <w:trPr>
          <w:trHeight w:val="432"/>
        </w:trPr>
        <w:tc>
          <w:tcPr>
            <w:tcW w:w="701" w:type="dxa"/>
            <w:tcBorders>
              <w:top w:val="single" w:sz="4" w:space="0" w:color="auto"/>
              <w:left w:val="single" w:sz="4" w:space="0" w:color="auto"/>
              <w:bottom w:val="single" w:sz="4" w:space="0" w:color="auto"/>
              <w:right w:val="single" w:sz="4" w:space="0" w:color="auto"/>
            </w:tcBorders>
            <w:shd w:val="clear" w:color="auto" w:fill="auto"/>
            <w:vAlign w:val="center"/>
          </w:tcPr>
          <w:p w14:paraId="6901980F" w14:textId="77777777" w:rsidR="000B2218" w:rsidRDefault="00F32B67">
            <w:pPr>
              <w:spacing w:before="0" w:after="0" w:line="240" w:lineRule="auto"/>
              <w:rPr>
                <w:rFonts w:cs="Arial"/>
                <w:color w:val="000000"/>
                <w:lang w:bidi="ar-SA"/>
              </w:rPr>
            </w:pPr>
            <w:r>
              <w:rPr>
                <w:rFonts w:cs="Arial"/>
                <w:color w:val="000000"/>
                <w:lang w:bidi="ar-SA"/>
              </w:rPr>
              <w:t>4.</w:t>
            </w:r>
          </w:p>
        </w:tc>
        <w:tc>
          <w:tcPr>
            <w:tcW w:w="1306" w:type="dxa"/>
            <w:tcBorders>
              <w:top w:val="single" w:sz="4" w:space="0" w:color="auto"/>
              <w:left w:val="single" w:sz="4" w:space="0" w:color="auto"/>
              <w:bottom w:val="single" w:sz="4" w:space="0" w:color="auto"/>
              <w:right w:val="single" w:sz="4" w:space="0" w:color="auto"/>
            </w:tcBorders>
            <w:shd w:val="clear" w:color="auto" w:fill="auto"/>
            <w:vAlign w:val="center"/>
          </w:tcPr>
          <w:p w14:paraId="7D3355DB" w14:textId="77777777" w:rsidR="000B2218" w:rsidRDefault="00F32B67">
            <w:pPr>
              <w:spacing w:before="0" w:after="0" w:line="240" w:lineRule="auto"/>
              <w:rPr>
                <w:rFonts w:cs="Arial"/>
                <w:color w:val="000000"/>
                <w:lang w:bidi="ar-SA"/>
              </w:rPr>
            </w:pPr>
            <w:r>
              <w:rPr>
                <w:rFonts w:cs="Arial"/>
                <w:color w:val="000000"/>
                <w:lang w:bidi="ar-SA"/>
              </w:rPr>
              <w:t>DPEAS Integration</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571ADAB" w14:textId="77777777" w:rsidR="000B2218" w:rsidRDefault="00F32B67">
            <w:pPr>
              <w:spacing w:before="0" w:after="0" w:line="240" w:lineRule="auto"/>
              <w:rPr>
                <w:rFonts w:cs="Arial"/>
                <w:color w:val="000000"/>
                <w:lang w:bidi="ar-SA"/>
              </w:rPr>
            </w:pPr>
            <w:r>
              <w:rPr>
                <w:rFonts w:cs="Arial"/>
                <w:color w:val="000000"/>
                <w:lang w:bidi="ar-SA"/>
              </w:rPr>
              <w:t>E</w:t>
            </w:r>
            <w:r>
              <w:rPr>
                <w:rFonts w:cs="Arial"/>
                <w:color w:val="000000"/>
                <w:lang w:bidi="ar-SA"/>
              </w:rPr>
              <w:t>x</w:t>
            </w:r>
            <w:r>
              <w:rPr>
                <w:rFonts w:cs="Arial"/>
                <w:color w:val="000000"/>
                <w:lang w:bidi="ar-SA"/>
              </w:rPr>
              <w:t>port</w:t>
            </w:r>
          </w:p>
        </w:tc>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14:paraId="65203D61" w14:textId="77777777" w:rsidR="000B2218" w:rsidRDefault="000B2218">
            <w:pPr>
              <w:spacing w:before="0" w:after="0" w:line="240" w:lineRule="auto"/>
              <w:rPr>
                <w:rFonts w:cs="Arial"/>
                <w:color w:val="000000"/>
                <w:lang w:bidi="ar-SA"/>
              </w:rPr>
            </w:pPr>
          </w:p>
        </w:tc>
        <w:tc>
          <w:tcPr>
            <w:tcW w:w="1860" w:type="dxa"/>
            <w:tcBorders>
              <w:top w:val="single" w:sz="4" w:space="0" w:color="auto"/>
              <w:left w:val="single" w:sz="4" w:space="0" w:color="auto"/>
              <w:bottom w:val="single" w:sz="4" w:space="0" w:color="auto"/>
              <w:right w:val="single" w:sz="4" w:space="0" w:color="auto"/>
            </w:tcBorders>
            <w:shd w:val="clear" w:color="auto" w:fill="auto"/>
            <w:vAlign w:val="center"/>
          </w:tcPr>
          <w:p w14:paraId="20DF9E49" w14:textId="77777777" w:rsidR="000B2218" w:rsidRDefault="000B2218">
            <w:pPr>
              <w:spacing w:before="0" w:after="0" w:line="240" w:lineRule="auto"/>
              <w:rPr>
                <w:rFonts w:cs="Arial"/>
                <w:color w:val="000000"/>
                <w:lang w:bidi="ar-SA"/>
              </w:rPr>
            </w:pPr>
          </w:p>
        </w:tc>
        <w:tc>
          <w:tcPr>
            <w:tcW w:w="2670" w:type="dxa"/>
            <w:tcBorders>
              <w:top w:val="single" w:sz="4" w:space="0" w:color="auto"/>
              <w:left w:val="single" w:sz="4" w:space="0" w:color="auto"/>
              <w:bottom w:val="single" w:sz="4" w:space="0" w:color="auto"/>
              <w:right w:val="single" w:sz="4" w:space="0" w:color="auto"/>
            </w:tcBorders>
            <w:shd w:val="clear" w:color="auto" w:fill="auto"/>
            <w:vAlign w:val="center"/>
          </w:tcPr>
          <w:p w14:paraId="3DC82D83" w14:textId="77777777" w:rsidR="000B2218" w:rsidRDefault="000B2218">
            <w:pPr>
              <w:spacing w:before="0" w:after="0" w:line="240" w:lineRule="auto"/>
              <w:rPr>
                <w:rFonts w:cs="Arial"/>
                <w:color w:val="000000"/>
                <w:lang w:bidi="ar-SA"/>
              </w:rPr>
            </w:pPr>
          </w:p>
        </w:tc>
        <w:tc>
          <w:tcPr>
            <w:tcW w:w="723" w:type="dxa"/>
            <w:tcBorders>
              <w:top w:val="single" w:sz="4" w:space="0" w:color="auto"/>
              <w:left w:val="single" w:sz="4" w:space="0" w:color="auto"/>
              <w:bottom w:val="single" w:sz="4" w:space="0" w:color="auto"/>
              <w:right w:val="single" w:sz="4" w:space="0" w:color="auto"/>
            </w:tcBorders>
            <w:shd w:val="clear" w:color="auto" w:fill="auto"/>
            <w:vAlign w:val="center"/>
          </w:tcPr>
          <w:p w14:paraId="4386D002" w14:textId="77777777" w:rsidR="000B2218" w:rsidRDefault="000B2218">
            <w:pPr>
              <w:spacing w:before="0" w:after="0" w:line="240" w:lineRule="auto"/>
              <w:rPr>
                <w:rFonts w:cs="Arial"/>
                <w:color w:val="000000"/>
                <w:lang w:bidi="ar-SA"/>
              </w:rPr>
            </w:pPr>
          </w:p>
        </w:tc>
      </w:tr>
    </w:tbl>
    <w:p w14:paraId="1F5E25B2" w14:textId="77777777" w:rsidR="000B2218" w:rsidRDefault="00F32B67">
      <w:pPr>
        <w:pStyle w:val="Heading1"/>
        <w:numPr>
          <w:ilvl w:val="0"/>
          <w:numId w:val="0"/>
        </w:numPr>
      </w:pPr>
      <w:bookmarkStart w:id="158" w:name="_Toc7065"/>
      <w:r>
        <w:t>SECTION V: MIS List</w:t>
      </w:r>
      <w:bookmarkEnd w:id="158"/>
    </w:p>
    <w:tbl>
      <w:tblPr>
        <w:tblW w:w="9757" w:type="dxa"/>
        <w:tblLook w:val="04A0" w:firstRow="1" w:lastRow="0" w:firstColumn="1" w:lastColumn="0" w:noHBand="0" w:noVBand="1"/>
      </w:tblPr>
      <w:tblGrid>
        <w:gridCol w:w="600"/>
        <w:gridCol w:w="1394"/>
        <w:gridCol w:w="3031"/>
        <w:gridCol w:w="2625"/>
        <w:gridCol w:w="2107"/>
      </w:tblGrid>
      <w:tr w:rsidR="000B2218" w14:paraId="37E8379C" w14:textId="77777777">
        <w:trPr>
          <w:trHeight w:val="14"/>
          <w:tblHeader/>
        </w:trPr>
        <w:tc>
          <w:tcPr>
            <w:tcW w:w="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D8D5C8" w14:textId="77777777" w:rsidR="000B2218" w:rsidRDefault="00F32B67">
            <w:pPr>
              <w:spacing w:line="240" w:lineRule="auto"/>
              <w:jc w:val="center"/>
              <w:rPr>
                <w:rFonts w:cs="Arial"/>
                <w:b/>
                <w:bCs/>
                <w:lang w:bidi="ar-SA"/>
              </w:rPr>
            </w:pPr>
            <w:r>
              <w:rPr>
                <w:rFonts w:cs="Arial"/>
                <w:b/>
                <w:bCs/>
                <w:iCs/>
                <w:lang w:bidi="ar-SA"/>
              </w:rPr>
              <w:t>Sr. No.</w:t>
            </w:r>
          </w:p>
        </w:tc>
        <w:tc>
          <w:tcPr>
            <w:tcW w:w="13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E8E5BBC" w14:textId="77777777" w:rsidR="000B2218" w:rsidRDefault="00F32B67">
            <w:pPr>
              <w:spacing w:line="240" w:lineRule="auto"/>
              <w:jc w:val="center"/>
              <w:rPr>
                <w:rFonts w:cs="Arial"/>
                <w:b/>
                <w:bCs/>
                <w:lang w:bidi="ar-SA"/>
              </w:rPr>
            </w:pPr>
            <w:r>
              <w:rPr>
                <w:rFonts w:cs="Arial"/>
                <w:b/>
                <w:bCs/>
                <w:iCs/>
                <w:lang w:bidi="ar-SA"/>
              </w:rPr>
              <w:t>Report ID</w:t>
            </w:r>
          </w:p>
        </w:tc>
        <w:tc>
          <w:tcPr>
            <w:tcW w:w="30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661FB5D" w14:textId="77777777" w:rsidR="000B2218" w:rsidRDefault="00F32B67">
            <w:pPr>
              <w:spacing w:line="240" w:lineRule="auto"/>
              <w:jc w:val="center"/>
              <w:rPr>
                <w:rFonts w:cs="Arial"/>
                <w:b/>
                <w:bCs/>
                <w:lang w:bidi="ar-SA"/>
              </w:rPr>
            </w:pPr>
            <w:r>
              <w:rPr>
                <w:rFonts w:cs="Arial"/>
                <w:b/>
                <w:bCs/>
                <w:iCs/>
                <w:lang w:bidi="ar-SA"/>
              </w:rPr>
              <w:t>Name of Report</w:t>
            </w:r>
          </w:p>
        </w:tc>
        <w:tc>
          <w:tcPr>
            <w:tcW w:w="2625"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7F4DDDF" w14:textId="77777777" w:rsidR="000B2218" w:rsidRDefault="00F32B67">
            <w:pPr>
              <w:spacing w:line="240" w:lineRule="auto"/>
              <w:jc w:val="center"/>
              <w:rPr>
                <w:rFonts w:cs="Arial"/>
                <w:b/>
                <w:bCs/>
                <w:lang w:bidi="ar-SA"/>
              </w:rPr>
            </w:pPr>
            <w:r>
              <w:rPr>
                <w:rFonts w:cs="Arial"/>
                <w:b/>
                <w:bCs/>
                <w:iCs/>
                <w:lang w:bidi="ar-SA"/>
              </w:rPr>
              <w:t>Frequency of Report (Daily, Monthly, Annual)</w:t>
            </w:r>
          </w:p>
        </w:tc>
        <w:tc>
          <w:tcPr>
            <w:tcW w:w="2107"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7F0B1F8" w14:textId="77777777" w:rsidR="000B2218" w:rsidRDefault="00F32B67">
            <w:pPr>
              <w:spacing w:line="240" w:lineRule="auto"/>
              <w:jc w:val="center"/>
              <w:rPr>
                <w:rFonts w:cs="Arial"/>
                <w:b/>
                <w:bCs/>
                <w:lang w:bidi="ar-SA"/>
              </w:rPr>
            </w:pPr>
            <w:r>
              <w:rPr>
                <w:rFonts w:cs="Arial"/>
                <w:b/>
                <w:bCs/>
                <w:iCs/>
                <w:lang w:bidi="ar-SA"/>
              </w:rPr>
              <w:t>Standard / RICEFW Required</w:t>
            </w:r>
          </w:p>
        </w:tc>
      </w:tr>
      <w:tr w:rsidR="000B2218" w14:paraId="620D4B53" w14:textId="77777777">
        <w:trPr>
          <w:trHeight w:val="14"/>
        </w:trPr>
        <w:tc>
          <w:tcPr>
            <w:tcW w:w="600" w:type="dxa"/>
            <w:tcBorders>
              <w:top w:val="nil"/>
              <w:left w:val="single" w:sz="4" w:space="0" w:color="auto"/>
              <w:bottom w:val="single" w:sz="4" w:space="0" w:color="auto"/>
              <w:right w:val="single" w:sz="4" w:space="0" w:color="auto"/>
            </w:tcBorders>
            <w:shd w:val="clear" w:color="auto" w:fill="auto"/>
            <w:vAlign w:val="center"/>
          </w:tcPr>
          <w:p w14:paraId="62AA1E35" w14:textId="77777777" w:rsidR="000B2218" w:rsidRDefault="00F32B67">
            <w:pPr>
              <w:spacing w:line="240" w:lineRule="auto"/>
              <w:jc w:val="center"/>
              <w:rPr>
                <w:rFonts w:cs="Arial"/>
                <w:lang w:bidi="ar-SA"/>
              </w:rPr>
            </w:pPr>
            <w:r>
              <w:rPr>
                <w:rFonts w:cs="Arial"/>
                <w:lang w:bidi="ar-SA"/>
              </w:rPr>
              <w:t>1</w:t>
            </w:r>
          </w:p>
        </w:tc>
        <w:tc>
          <w:tcPr>
            <w:tcW w:w="1394" w:type="dxa"/>
            <w:tcBorders>
              <w:top w:val="nil"/>
              <w:left w:val="nil"/>
              <w:bottom w:val="single" w:sz="4" w:space="0" w:color="auto"/>
              <w:right w:val="single" w:sz="4" w:space="0" w:color="auto"/>
            </w:tcBorders>
            <w:shd w:val="clear" w:color="auto" w:fill="auto"/>
            <w:vAlign w:val="center"/>
          </w:tcPr>
          <w:p w14:paraId="3355BC7C" w14:textId="77777777" w:rsidR="000B2218" w:rsidRDefault="00F32B67">
            <w:pPr>
              <w:spacing w:line="240" w:lineRule="auto"/>
              <w:jc w:val="center"/>
              <w:rPr>
                <w:rFonts w:cs="Arial"/>
                <w:lang w:bidi="ar-SA"/>
              </w:rPr>
            </w:pPr>
            <w:r>
              <w:rPr>
                <w:rFonts w:cs="Arial"/>
                <w:lang w:bidi="ar-SA"/>
              </w:rPr>
              <w:t>DPE.R</w:t>
            </w:r>
            <w:r>
              <w:rPr>
                <w:rFonts w:cs="Arial"/>
                <w:lang w:bidi="ar-SA"/>
              </w:rPr>
              <w:t>1</w:t>
            </w:r>
          </w:p>
        </w:tc>
        <w:tc>
          <w:tcPr>
            <w:tcW w:w="3031" w:type="dxa"/>
            <w:tcBorders>
              <w:top w:val="nil"/>
              <w:left w:val="nil"/>
              <w:bottom w:val="single" w:sz="4" w:space="0" w:color="auto"/>
              <w:right w:val="single" w:sz="4" w:space="0" w:color="auto"/>
            </w:tcBorders>
            <w:shd w:val="clear" w:color="auto" w:fill="auto"/>
            <w:vAlign w:val="center"/>
          </w:tcPr>
          <w:p w14:paraId="7B2CA3BB" w14:textId="77777777" w:rsidR="000B2218" w:rsidRDefault="00F32B67">
            <w:pPr>
              <w:spacing w:before="0" w:after="0" w:line="240" w:lineRule="auto"/>
              <w:jc w:val="center"/>
              <w:rPr>
                <w:rFonts w:cs="Arial"/>
                <w:color w:val="000000"/>
                <w:lang w:bidi="ar-SA"/>
              </w:rPr>
            </w:pPr>
            <w:r>
              <w:rPr>
                <w:rFonts w:cs="Arial"/>
                <w:color w:val="000000" w:themeColor="text1"/>
                <w:lang w:bidi="ar-SA"/>
              </w:rPr>
              <w:t>Gate IN register</w:t>
            </w:r>
          </w:p>
        </w:tc>
        <w:tc>
          <w:tcPr>
            <w:tcW w:w="2625" w:type="dxa"/>
            <w:tcBorders>
              <w:top w:val="nil"/>
              <w:left w:val="nil"/>
              <w:bottom w:val="single" w:sz="4" w:space="0" w:color="auto"/>
              <w:right w:val="single" w:sz="4" w:space="0" w:color="auto"/>
            </w:tcBorders>
            <w:shd w:val="clear" w:color="auto" w:fill="auto"/>
            <w:vAlign w:val="center"/>
          </w:tcPr>
          <w:p w14:paraId="7A923018" w14:textId="77777777" w:rsidR="000B2218" w:rsidRDefault="00F32B67">
            <w:pPr>
              <w:spacing w:before="0" w:after="0" w:line="240" w:lineRule="auto"/>
              <w:jc w:val="center"/>
              <w:rPr>
                <w:rFonts w:cs="Arial"/>
                <w:color w:val="000000"/>
                <w:lang w:bidi="ar-SA"/>
              </w:rPr>
            </w:pPr>
            <w:r>
              <w:rPr>
                <w:rFonts w:cs="Arial"/>
                <w:color w:val="000000"/>
                <w:lang w:bidi="ar-SA"/>
              </w:rPr>
              <w:t>Daily</w:t>
            </w:r>
          </w:p>
        </w:tc>
        <w:tc>
          <w:tcPr>
            <w:tcW w:w="2107" w:type="dxa"/>
            <w:tcBorders>
              <w:top w:val="nil"/>
              <w:left w:val="nil"/>
              <w:bottom w:val="single" w:sz="4" w:space="0" w:color="auto"/>
              <w:right w:val="single" w:sz="4" w:space="0" w:color="auto"/>
            </w:tcBorders>
            <w:shd w:val="clear" w:color="auto" w:fill="auto"/>
            <w:vAlign w:val="center"/>
          </w:tcPr>
          <w:p w14:paraId="554C0FF7" w14:textId="77777777" w:rsidR="000B2218" w:rsidRDefault="00F32B67">
            <w:pPr>
              <w:spacing w:line="240" w:lineRule="auto"/>
              <w:jc w:val="center"/>
              <w:rPr>
                <w:rFonts w:cs="Arial"/>
                <w:lang w:bidi="ar-SA"/>
              </w:rPr>
            </w:pPr>
            <w:r>
              <w:rPr>
                <w:rFonts w:cs="Arial"/>
                <w:lang w:bidi="ar-SA"/>
              </w:rPr>
              <w:t>Standard</w:t>
            </w:r>
          </w:p>
        </w:tc>
      </w:tr>
      <w:tr w:rsidR="000B2218" w14:paraId="7950DAEF"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330F8BC4" w14:textId="77777777" w:rsidR="000B2218" w:rsidRDefault="00F32B67">
            <w:pPr>
              <w:spacing w:line="240" w:lineRule="auto"/>
              <w:jc w:val="center"/>
              <w:rPr>
                <w:rFonts w:cs="Arial"/>
                <w:lang w:bidi="ar-SA"/>
              </w:rPr>
            </w:pPr>
            <w:r>
              <w:rPr>
                <w:rFonts w:cs="Arial"/>
                <w:lang w:bidi="ar-SA"/>
              </w:rPr>
              <w:lastRenderedPageBreak/>
              <w:t>2</w:t>
            </w:r>
          </w:p>
        </w:tc>
        <w:tc>
          <w:tcPr>
            <w:tcW w:w="1394" w:type="dxa"/>
            <w:tcBorders>
              <w:top w:val="single" w:sz="4" w:space="0" w:color="auto"/>
              <w:left w:val="nil"/>
              <w:bottom w:val="single" w:sz="4" w:space="0" w:color="auto"/>
              <w:right w:val="single" w:sz="4" w:space="0" w:color="auto"/>
            </w:tcBorders>
            <w:shd w:val="clear" w:color="auto" w:fill="auto"/>
            <w:vAlign w:val="center"/>
          </w:tcPr>
          <w:p w14:paraId="7671A528" w14:textId="77777777" w:rsidR="000B2218" w:rsidRDefault="00F32B67">
            <w:pPr>
              <w:spacing w:line="240" w:lineRule="auto"/>
              <w:jc w:val="center"/>
              <w:rPr>
                <w:rFonts w:cs="Arial"/>
              </w:rPr>
            </w:pPr>
            <w:r>
              <w:rPr>
                <w:rFonts w:cs="Arial"/>
                <w:lang w:bidi="ar-SA"/>
              </w:rPr>
              <w:t>DPE.R</w:t>
            </w:r>
            <w:r>
              <w:rPr>
                <w:rFonts w:cs="Arial"/>
                <w:lang w:bidi="ar-SA"/>
              </w:rPr>
              <w:t>2</w:t>
            </w:r>
          </w:p>
        </w:tc>
        <w:tc>
          <w:tcPr>
            <w:tcW w:w="3031" w:type="dxa"/>
            <w:tcBorders>
              <w:top w:val="single" w:sz="4" w:space="0" w:color="auto"/>
              <w:left w:val="nil"/>
              <w:bottom w:val="single" w:sz="4" w:space="0" w:color="auto"/>
              <w:right w:val="single" w:sz="4" w:space="0" w:color="auto"/>
            </w:tcBorders>
            <w:shd w:val="clear" w:color="auto" w:fill="auto"/>
            <w:vAlign w:val="center"/>
          </w:tcPr>
          <w:p w14:paraId="00D9F043"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Gate Exit register</w:t>
            </w:r>
          </w:p>
        </w:tc>
        <w:tc>
          <w:tcPr>
            <w:tcW w:w="2625" w:type="dxa"/>
            <w:tcBorders>
              <w:top w:val="single" w:sz="4" w:space="0" w:color="auto"/>
              <w:left w:val="nil"/>
              <w:bottom w:val="single" w:sz="4" w:space="0" w:color="auto"/>
              <w:right w:val="single" w:sz="4" w:space="0" w:color="auto"/>
            </w:tcBorders>
            <w:shd w:val="clear" w:color="auto" w:fill="auto"/>
            <w:vAlign w:val="center"/>
          </w:tcPr>
          <w:p w14:paraId="43E2F037" w14:textId="77777777" w:rsidR="000B2218" w:rsidRDefault="00F32B67">
            <w:pPr>
              <w:spacing w:before="0" w:after="0" w:line="240" w:lineRule="auto"/>
              <w:jc w:val="center"/>
              <w:rPr>
                <w:rFonts w:cs="Arial"/>
                <w:color w:val="000000"/>
                <w:lang w:bidi="ar-SA"/>
              </w:rPr>
            </w:pPr>
            <w:r>
              <w:rPr>
                <w:rFonts w:cs="Arial"/>
                <w:color w:val="000000"/>
                <w:lang w:bidi="ar-SA"/>
              </w:rPr>
              <w:t>Daily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74263875" w14:textId="77777777" w:rsidR="000B2218" w:rsidRDefault="00F32B67">
            <w:pPr>
              <w:spacing w:line="240" w:lineRule="auto"/>
              <w:jc w:val="center"/>
              <w:rPr>
                <w:rFonts w:cs="Arial"/>
                <w:lang w:bidi="ar-SA"/>
              </w:rPr>
            </w:pPr>
            <w:r>
              <w:rPr>
                <w:rFonts w:cs="Arial"/>
                <w:lang w:bidi="ar-SA"/>
              </w:rPr>
              <w:t>Standard</w:t>
            </w:r>
          </w:p>
        </w:tc>
      </w:tr>
      <w:tr w:rsidR="000B2218" w14:paraId="47877B15"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2DEBFB89" w14:textId="77777777" w:rsidR="000B2218" w:rsidRDefault="00F32B67">
            <w:pPr>
              <w:spacing w:line="240" w:lineRule="auto"/>
              <w:jc w:val="center"/>
              <w:rPr>
                <w:rFonts w:cs="Arial"/>
                <w:lang w:bidi="ar-SA"/>
              </w:rPr>
            </w:pPr>
            <w:r>
              <w:rPr>
                <w:rFonts w:cs="Arial"/>
                <w:lang w:bidi="ar-SA"/>
              </w:rPr>
              <w:t>3</w:t>
            </w:r>
          </w:p>
        </w:tc>
        <w:tc>
          <w:tcPr>
            <w:tcW w:w="1394" w:type="dxa"/>
            <w:tcBorders>
              <w:top w:val="single" w:sz="4" w:space="0" w:color="auto"/>
              <w:left w:val="nil"/>
              <w:bottom w:val="single" w:sz="4" w:space="0" w:color="auto"/>
              <w:right w:val="single" w:sz="4" w:space="0" w:color="auto"/>
            </w:tcBorders>
            <w:shd w:val="clear" w:color="auto" w:fill="auto"/>
            <w:vAlign w:val="center"/>
          </w:tcPr>
          <w:p w14:paraId="511D8239" w14:textId="77777777" w:rsidR="000B2218" w:rsidRDefault="00F32B67">
            <w:pPr>
              <w:spacing w:line="240" w:lineRule="auto"/>
              <w:jc w:val="center"/>
              <w:rPr>
                <w:rFonts w:cs="Arial"/>
              </w:rPr>
            </w:pPr>
            <w:r>
              <w:rPr>
                <w:rFonts w:cs="Arial"/>
                <w:lang w:bidi="ar-SA"/>
              </w:rPr>
              <w:t>DPE.R</w:t>
            </w:r>
            <w:r>
              <w:rPr>
                <w:rFonts w:cs="Arial"/>
                <w:lang w:bidi="ar-SA"/>
              </w:rPr>
              <w:t>3</w:t>
            </w:r>
          </w:p>
        </w:tc>
        <w:tc>
          <w:tcPr>
            <w:tcW w:w="3031" w:type="dxa"/>
            <w:tcBorders>
              <w:top w:val="single" w:sz="4" w:space="0" w:color="auto"/>
              <w:left w:val="nil"/>
              <w:bottom w:val="single" w:sz="4" w:space="0" w:color="auto"/>
              <w:right w:val="single" w:sz="4" w:space="0" w:color="auto"/>
            </w:tcBorders>
            <w:shd w:val="clear" w:color="auto" w:fill="auto"/>
            <w:vAlign w:val="center"/>
          </w:tcPr>
          <w:p w14:paraId="74199B2C"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Lift up/down log.</w:t>
            </w:r>
          </w:p>
        </w:tc>
        <w:tc>
          <w:tcPr>
            <w:tcW w:w="2625" w:type="dxa"/>
            <w:tcBorders>
              <w:top w:val="single" w:sz="4" w:space="0" w:color="auto"/>
              <w:left w:val="nil"/>
              <w:bottom w:val="single" w:sz="4" w:space="0" w:color="auto"/>
              <w:right w:val="single" w:sz="4" w:space="0" w:color="auto"/>
            </w:tcBorders>
            <w:shd w:val="clear" w:color="auto" w:fill="auto"/>
            <w:vAlign w:val="center"/>
          </w:tcPr>
          <w:p w14:paraId="1562D85B" w14:textId="77777777" w:rsidR="000B2218" w:rsidRDefault="00F32B67">
            <w:pPr>
              <w:spacing w:before="0" w:after="0" w:line="240" w:lineRule="auto"/>
              <w:jc w:val="center"/>
              <w:rPr>
                <w:rFonts w:cs="Arial"/>
                <w:color w:val="000000"/>
                <w:lang w:bidi="ar-SA"/>
              </w:rPr>
            </w:pPr>
            <w:r>
              <w:rPr>
                <w:rFonts w:cs="Arial"/>
                <w:color w:val="000000"/>
                <w:lang w:bidi="ar-SA"/>
              </w:rPr>
              <w:t>Daily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0C12C7CB" w14:textId="77777777" w:rsidR="000B2218" w:rsidRDefault="00F32B67">
            <w:pPr>
              <w:jc w:val="center"/>
            </w:pPr>
            <w:r>
              <w:rPr>
                <w:rFonts w:cs="Arial"/>
                <w:lang w:bidi="ar-SA"/>
              </w:rPr>
              <w:t>Standard</w:t>
            </w:r>
          </w:p>
        </w:tc>
      </w:tr>
      <w:tr w:rsidR="000B2218" w14:paraId="77349A90"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3389A148" w14:textId="77777777" w:rsidR="000B2218" w:rsidRDefault="00F32B67">
            <w:pPr>
              <w:spacing w:line="240" w:lineRule="auto"/>
              <w:jc w:val="center"/>
              <w:rPr>
                <w:rFonts w:cs="Arial"/>
                <w:lang w:bidi="ar-SA"/>
              </w:rPr>
            </w:pPr>
            <w:r>
              <w:rPr>
                <w:rFonts w:cs="Arial"/>
                <w:lang w:bidi="ar-SA"/>
              </w:rPr>
              <w:t>4</w:t>
            </w:r>
          </w:p>
        </w:tc>
        <w:tc>
          <w:tcPr>
            <w:tcW w:w="1394" w:type="dxa"/>
            <w:tcBorders>
              <w:top w:val="single" w:sz="4" w:space="0" w:color="auto"/>
              <w:left w:val="nil"/>
              <w:bottom w:val="single" w:sz="4" w:space="0" w:color="auto"/>
              <w:right w:val="single" w:sz="4" w:space="0" w:color="auto"/>
            </w:tcBorders>
            <w:shd w:val="clear" w:color="auto" w:fill="auto"/>
            <w:vAlign w:val="center"/>
          </w:tcPr>
          <w:p w14:paraId="41FD1A07" w14:textId="77777777" w:rsidR="000B2218" w:rsidRDefault="00F32B67">
            <w:pPr>
              <w:spacing w:line="240" w:lineRule="auto"/>
              <w:jc w:val="center"/>
              <w:rPr>
                <w:rFonts w:cs="Arial"/>
              </w:rPr>
            </w:pPr>
            <w:r>
              <w:rPr>
                <w:rFonts w:cs="Arial"/>
                <w:lang w:bidi="ar-SA"/>
              </w:rPr>
              <w:t>DPE.R</w:t>
            </w:r>
            <w:r>
              <w:rPr>
                <w:rFonts w:cs="Arial"/>
                <w:lang w:bidi="ar-SA"/>
              </w:rPr>
              <w:t>4</w:t>
            </w:r>
          </w:p>
        </w:tc>
        <w:tc>
          <w:tcPr>
            <w:tcW w:w="3031" w:type="dxa"/>
            <w:tcBorders>
              <w:top w:val="single" w:sz="4" w:space="0" w:color="auto"/>
              <w:left w:val="nil"/>
              <w:bottom w:val="single" w:sz="4" w:space="0" w:color="auto"/>
              <w:right w:val="single" w:sz="4" w:space="0" w:color="auto"/>
            </w:tcBorders>
            <w:shd w:val="clear" w:color="auto" w:fill="auto"/>
            <w:vAlign w:val="center"/>
          </w:tcPr>
          <w:p w14:paraId="25DC5456"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Full Examination register</w:t>
            </w:r>
          </w:p>
        </w:tc>
        <w:tc>
          <w:tcPr>
            <w:tcW w:w="2625" w:type="dxa"/>
            <w:tcBorders>
              <w:top w:val="single" w:sz="4" w:space="0" w:color="auto"/>
              <w:left w:val="nil"/>
              <w:bottom w:val="single" w:sz="4" w:space="0" w:color="auto"/>
              <w:right w:val="single" w:sz="4" w:space="0" w:color="auto"/>
            </w:tcBorders>
            <w:shd w:val="clear" w:color="auto" w:fill="auto"/>
            <w:vAlign w:val="center"/>
          </w:tcPr>
          <w:p w14:paraId="109C4043" w14:textId="77777777" w:rsidR="000B2218" w:rsidRDefault="00F32B67">
            <w:pPr>
              <w:spacing w:before="0" w:after="0" w:line="240" w:lineRule="auto"/>
              <w:jc w:val="center"/>
              <w:rPr>
                <w:rFonts w:cs="Arial"/>
                <w:color w:val="000000"/>
                <w:lang w:bidi="ar-SA"/>
              </w:rPr>
            </w:pPr>
            <w:r>
              <w:rPr>
                <w:rFonts w:cs="Arial"/>
                <w:color w:val="000000"/>
                <w:lang w:bidi="ar-SA"/>
              </w:rPr>
              <w:t>Daily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5559F5B9" w14:textId="77777777" w:rsidR="000B2218" w:rsidRDefault="00F32B67">
            <w:pPr>
              <w:jc w:val="center"/>
            </w:pPr>
            <w:r>
              <w:rPr>
                <w:rFonts w:cs="Arial"/>
                <w:lang w:bidi="ar-SA"/>
              </w:rPr>
              <w:t>Standard</w:t>
            </w:r>
          </w:p>
        </w:tc>
      </w:tr>
      <w:tr w:rsidR="000B2218" w14:paraId="5D2C422B"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381A76C8" w14:textId="77777777" w:rsidR="000B2218" w:rsidRDefault="00F32B67">
            <w:pPr>
              <w:spacing w:line="240" w:lineRule="auto"/>
              <w:jc w:val="center"/>
              <w:rPr>
                <w:rFonts w:cs="Arial"/>
                <w:lang w:bidi="ar-SA"/>
              </w:rPr>
            </w:pPr>
            <w:r>
              <w:rPr>
                <w:rFonts w:cs="Arial"/>
                <w:lang w:bidi="ar-SA"/>
              </w:rPr>
              <w:t>5</w:t>
            </w:r>
          </w:p>
        </w:tc>
        <w:tc>
          <w:tcPr>
            <w:tcW w:w="1394" w:type="dxa"/>
            <w:tcBorders>
              <w:top w:val="single" w:sz="4" w:space="0" w:color="auto"/>
              <w:left w:val="nil"/>
              <w:bottom w:val="single" w:sz="4" w:space="0" w:color="auto"/>
              <w:right w:val="single" w:sz="4" w:space="0" w:color="auto"/>
            </w:tcBorders>
            <w:shd w:val="clear" w:color="auto" w:fill="auto"/>
            <w:vAlign w:val="center"/>
          </w:tcPr>
          <w:p w14:paraId="6A4BA2DB" w14:textId="77777777" w:rsidR="000B2218" w:rsidRDefault="00F32B67">
            <w:pPr>
              <w:spacing w:line="240" w:lineRule="auto"/>
              <w:jc w:val="center"/>
              <w:rPr>
                <w:rFonts w:cs="Arial"/>
              </w:rPr>
            </w:pPr>
            <w:r>
              <w:rPr>
                <w:rFonts w:cs="Arial"/>
                <w:lang w:bidi="ar-SA"/>
              </w:rPr>
              <w:t>DPE.R</w:t>
            </w:r>
            <w:r>
              <w:rPr>
                <w:rFonts w:cs="Arial"/>
                <w:lang w:bidi="ar-SA"/>
              </w:rPr>
              <w:t>5</w:t>
            </w:r>
          </w:p>
        </w:tc>
        <w:tc>
          <w:tcPr>
            <w:tcW w:w="3031" w:type="dxa"/>
            <w:tcBorders>
              <w:top w:val="single" w:sz="4" w:space="0" w:color="auto"/>
              <w:left w:val="nil"/>
              <w:bottom w:val="single" w:sz="4" w:space="0" w:color="auto"/>
              <w:right w:val="single" w:sz="4" w:space="0" w:color="auto"/>
            </w:tcBorders>
            <w:shd w:val="clear" w:color="auto" w:fill="auto"/>
            <w:vAlign w:val="center"/>
          </w:tcPr>
          <w:p w14:paraId="72B3A158"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Reefer plug-in/out register</w:t>
            </w:r>
          </w:p>
        </w:tc>
        <w:tc>
          <w:tcPr>
            <w:tcW w:w="2625" w:type="dxa"/>
            <w:tcBorders>
              <w:top w:val="single" w:sz="4" w:space="0" w:color="auto"/>
              <w:left w:val="nil"/>
              <w:bottom w:val="single" w:sz="4" w:space="0" w:color="auto"/>
              <w:right w:val="single" w:sz="4" w:space="0" w:color="auto"/>
            </w:tcBorders>
            <w:shd w:val="clear" w:color="auto" w:fill="auto"/>
            <w:vAlign w:val="center"/>
          </w:tcPr>
          <w:p w14:paraId="70419B7C" w14:textId="77777777" w:rsidR="000B2218" w:rsidRDefault="00F32B67">
            <w:pPr>
              <w:spacing w:before="0" w:after="0" w:line="240" w:lineRule="auto"/>
              <w:jc w:val="center"/>
              <w:rPr>
                <w:rFonts w:cs="Arial"/>
                <w:color w:val="000000"/>
                <w:lang w:bidi="ar-SA"/>
              </w:rPr>
            </w:pPr>
            <w:r>
              <w:rPr>
                <w:rFonts w:cs="Arial"/>
                <w:color w:val="000000"/>
                <w:lang w:bidi="ar-SA"/>
              </w:rPr>
              <w:t>Daily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1FF6E141" w14:textId="77777777" w:rsidR="000B2218" w:rsidRDefault="00F32B67">
            <w:pPr>
              <w:jc w:val="center"/>
            </w:pPr>
            <w:r>
              <w:rPr>
                <w:rFonts w:cs="Arial"/>
                <w:lang w:bidi="ar-SA"/>
              </w:rPr>
              <w:t>Standard</w:t>
            </w:r>
          </w:p>
        </w:tc>
      </w:tr>
      <w:tr w:rsidR="000B2218" w14:paraId="4A4261E3"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05F3575F" w14:textId="77777777" w:rsidR="000B2218" w:rsidRDefault="00F32B67">
            <w:pPr>
              <w:spacing w:line="240" w:lineRule="auto"/>
              <w:jc w:val="center"/>
              <w:rPr>
                <w:rFonts w:cs="Arial"/>
                <w:lang w:bidi="ar-SA"/>
              </w:rPr>
            </w:pPr>
            <w:r>
              <w:rPr>
                <w:rFonts w:cs="Arial"/>
                <w:lang w:bidi="ar-SA"/>
              </w:rPr>
              <w:t>6</w:t>
            </w:r>
          </w:p>
        </w:tc>
        <w:tc>
          <w:tcPr>
            <w:tcW w:w="1394" w:type="dxa"/>
            <w:tcBorders>
              <w:top w:val="single" w:sz="4" w:space="0" w:color="auto"/>
              <w:left w:val="nil"/>
              <w:bottom w:val="single" w:sz="4" w:space="0" w:color="auto"/>
              <w:right w:val="single" w:sz="4" w:space="0" w:color="auto"/>
            </w:tcBorders>
            <w:shd w:val="clear" w:color="auto" w:fill="auto"/>
            <w:vAlign w:val="center"/>
          </w:tcPr>
          <w:p w14:paraId="636B92A1" w14:textId="77777777" w:rsidR="000B2218" w:rsidRDefault="00F32B67">
            <w:pPr>
              <w:spacing w:line="240" w:lineRule="auto"/>
              <w:jc w:val="center"/>
              <w:rPr>
                <w:rFonts w:cs="Arial"/>
              </w:rPr>
            </w:pPr>
            <w:r>
              <w:rPr>
                <w:rFonts w:cs="Arial"/>
                <w:lang w:bidi="ar-SA"/>
              </w:rPr>
              <w:t>DPE.R</w:t>
            </w:r>
            <w:r>
              <w:rPr>
                <w:rFonts w:cs="Arial"/>
                <w:lang w:bidi="ar-SA"/>
              </w:rPr>
              <w:t>6</w:t>
            </w:r>
          </w:p>
        </w:tc>
        <w:tc>
          <w:tcPr>
            <w:tcW w:w="3031" w:type="dxa"/>
            <w:tcBorders>
              <w:top w:val="single" w:sz="4" w:space="0" w:color="auto"/>
              <w:left w:val="nil"/>
              <w:bottom w:val="single" w:sz="4" w:space="0" w:color="auto"/>
              <w:right w:val="single" w:sz="4" w:space="0" w:color="auto"/>
            </w:tcBorders>
            <w:shd w:val="clear" w:color="auto" w:fill="auto"/>
            <w:vAlign w:val="center"/>
          </w:tcPr>
          <w:p w14:paraId="30E51064"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 xml:space="preserve">Gate pass </w:t>
            </w:r>
            <w:r>
              <w:rPr>
                <w:rFonts w:cs="Arial"/>
                <w:color w:val="000000" w:themeColor="text1"/>
                <w:lang w:bidi="ar-SA"/>
              </w:rPr>
              <w:t>register</w:t>
            </w:r>
          </w:p>
        </w:tc>
        <w:tc>
          <w:tcPr>
            <w:tcW w:w="2625" w:type="dxa"/>
            <w:tcBorders>
              <w:top w:val="single" w:sz="4" w:space="0" w:color="auto"/>
              <w:left w:val="nil"/>
              <w:bottom w:val="single" w:sz="4" w:space="0" w:color="auto"/>
              <w:right w:val="single" w:sz="4" w:space="0" w:color="auto"/>
            </w:tcBorders>
            <w:shd w:val="clear" w:color="auto" w:fill="auto"/>
            <w:vAlign w:val="center"/>
          </w:tcPr>
          <w:p w14:paraId="5EB2A75D" w14:textId="77777777" w:rsidR="000B2218" w:rsidRDefault="00F32B67">
            <w:pPr>
              <w:spacing w:before="0" w:after="0" w:line="240" w:lineRule="auto"/>
              <w:jc w:val="center"/>
              <w:rPr>
                <w:rFonts w:cs="Arial"/>
                <w:color w:val="000000"/>
                <w:lang w:bidi="ar-SA"/>
              </w:rPr>
            </w:pPr>
            <w:r>
              <w:rPr>
                <w:rFonts w:cs="Arial"/>
                <w:color w:val="000000"/>
                <w:lang w:bidi="ar-SA"/>
              </w:rPr>
              <w:t>Daily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06CB8F3A" w14:textId="77777777" w:rsidR="000B2218" w:rsidRDefault="00F32B67">
            <w:pPr>
              <w:jc w:val="center"/>
            </w:pPr>
            <w:r>
              <w:rPr>
                <w:rFonts w:cs="Arial"/>
                <w:lang w:bidi="ar-SA"/>
              </w:rPr>
              <w:t>Standard</w:t>
            </w:r>
          </w:p>
        </w:tc>
      </w:tr>
      <w:tr w:rsidR="000B2218" w14:paraId="3BA73A70"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6FB215AF" w14:textId="77777777" w:rsidR="000B2218" w:rsidRDefault="00F32B67">
            <w:pPr>
              <w:spacing w:line="240" w:lineRule="auto"/>
              <w:jc w:val="center"/>
              <w:rPr>
                <w:rFonts w:cs="Arial"/>
                <w:lang w:bidi="ar-SA"/>
              </w:rPr>
            </w:pPr>
            <w:r>
              <w:rPr>
                <w:rFonts w:cs="Arial"/>
                <w:lang w:bidi="ar-SA"/>
              </w:rPr>
              <w:t>7</w:t>
            </w:r>
          </w:p>
        </w:tc>
        <w:tc>
          <w:tcPr>
            <w:tcW w:w="1394" w:type="dxa"/>
            <w:tcBorders>
              <w:top w:val="single" w:sz="4" w:space="0" w:color="auto"/>
              <w:left w:val="nil"/>
              <w:bottom w:val="single" w:sz="4" w:space="0" w:color="auto"/>
              <w:right w:val="single" w:sz="4" w:space="0" w:color="auto"/>
            </w:tcBorders>
            <w:shd w:val="clear" w:color="auto" w:fill="auto"/>
            <w:vAlign w:val="center"/>
          </w:tcPr>
          <w:p w14:paraId="1DF6BAB6" w14:textId="77777777" w:rsidR="000B2218" w:rsidRDefault="00F32B67">
            <w:pPr>
              <w:spacing w:line="240" w:lineRule="auto"/>
              <w:jc w:val="center"/>
              <w:rPr>
                <w:rFonts w:cs="Arial"/>
              </w:rPr>
            </w:pPr>
            <w:r>
              <w:rPr>
                <w:rFonts w:cs="Arial"/>
                <w:lang w:bidi="ar-SA"/>
              </w:rPr>
              <w:t>DPE.R</w:t>
            </w:r>
            <w:r>
              <w:rPr>
                <w:rFonts w:cs="Arial"/>
                <w:lang w:bidi="ar-SA"/>
              </w:rPr>
              <w:t>7</w:t>
            </w:r>
          </w:p>
        </w:tc>
        <w:tc>
          <w:tcPr>
            <w:tcW w:w="3031" w:type="dxa"/>
            <w:tcBorders>
              <w:top w:val="single" w:sz="4" w:space="0" w:color="auto"/>
              <w:left w:val="nil"/>
              <w:bottom w:val="single" w:sz="4" w:space="0" w:color="auto"/>
              <w:right w:val="single" w:sz="4" w:space="0" w:color="auto"/>
            </w:tcBorders>
            <w:shd w:val="clear" w:color="auto" w:fill="auto"/>
            <w:vAlign w:val="center"/>
          </w:tcPr>
          <w:p w14:paraId="1D658D65"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Daily transaction summery</w:t>
            </w:r>
          </w:p>
        </w:tc>
        <w:tc>
          <w:tcPr>
            <w:tcW w:w="2625" w:type="dxa"/>
            <w:tcBorders>
              <w:top w:val="single" w:sz="4" w:space="0" w:color="auto"/>
              <w:left w:val="nil"/>
              <w:bottom w:val="single" w:sz="4" w:space="0" w:color="auto"/>
              <w:right w:val="single" w:sz="4" w:space="0" w:color="auto"/>
            </w:tcBorders>
            <w:shd w:val="clear" w:color="auto" w:fill="auto"/>
            <w:vAlign w:val="center"/>
          </w:tcPr>
          <w:p w14:paraId="5BEE14C9" w14:textId="77777777" w:rsidR="000B2218" w:rsidRDefault="00F32B67">
            <w:pPr>
              <w:spacing w:before="0" w:after="0" w:line="240" w:lineRule="auto"/>
              <w:jc w:val="center"/>
              <w:rPr>
                <w:rFonts w:cs="Arial"/>
                <w:color w:val="000000"/>
                <w:lang w:bidi="ar-SA"/>
              </w:rPr>
            </w:pPr>
            <w:r>
              <w:rPr>
                <w:rFonts w:cs="Arial"/>
                <w:color w:val="000000"/>
                <w:lang w:bidi="ar-SA"/>
              </w:rPr>
              <w:t>Daily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57A04C98" w14:textId="77777777" w:rsidR="000B2218" w:rsidRDefault="00F32B67">
            <w:pPr>
              <w:jc w:val="center"/>
            </w:pPr>
            <w:r>
              <w:rPr>
                <w:rFonts w:cs="Arial"/>
                <w:lang w:bidi="ar-SA"/>
              </w:rPr>
              <w:t>Standard</w:t>
            </w:r>
          </w:p>
        </w:tc>
      </w:tr>
      <w:tr w:rsidR="000B2218" w14:paraId="39B8E94E"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19799EA6" w14:textId="77777777" w:rsidR="000B2218" w:rsidRDefault="00F32B67">
            <w:pPr>
              <w:spacing w:line="240" w:lineRule="auto"/>
              <w:jc w:val="center"/>
              <w:rPr>
                <w:rFonts w:cs="Arial"/>
                <w:lang w:bidi="ar-SA"/>
              </w:rPr>
            </w:pPr>
            <w:r>
              <w:rPr>
                <w:rFonts w:cs="Arial"/>
                <w:lang w:bidi="ar-SA"/>
              </w:rPr>
              <w:t>8</w:t>
            </w:r>
          </w:p>
        </w:tc>
        <w:tc>
          <w:tcPr>
            <w:tcW w:w="1394" w:type="dxa"/>
            <w:tcBorders>
              <w:top w:val="single" w:sz="4" w:space="0" w:color="auto"/>
              <w:left w:val="nil"/>
              <w:bottom w:val="single" w:sz="4" w:space="0" w:color="auto"/>
              <w:right w:val="single" w:sz="4" w:space="0" w:color="auto"/>
            </w:tcBorders>
            <w:shd w:val="clear" w:color="auto" w:fill="auto"/>
            <w:vAlign w:val="center"/>
          </w:tcPr>
          <w:p w14:paraId="69C8167A" w14:textId="77777777" w:rsidR="000B2218" w:rsidRDefault="00F32B67">
            <w:pPr>
              <w:spacing w:line="240" w:lineRule="auto"/>
              <w:jc w:val="center"/>
              <w:rPr>
                <w:rFonts w:cs="Arial"/>
              </w:rPr>
            </w:pPr>
            <w:r>
              <w:rPr>
                <w:rFonts w:cs="Arial"/>
                <w:lang w:bidi="ar-SA"/>
              </w:rPr>
              <w:t>DPE.R</w:t>
            </w:r>
            <w:r>
              <w:rPr>
                <w:rFonts w:cs="Arial"/>
                <w:lang w:bidi="ar-SA"/>
              </w:rPr>
              <w:t>8</w:t>
            </w:r>
          </w:p>
        </w:tc>
        <w:tc>
          <w:tcPr>
            <w:tcW w:w="3031" w:type="dxa"/>
            <w:tcBorders>
              <w:top w:val="single" w:sz="4" w:space="0" w:color="auto"/>
              <w:left w:val="nil"/>
              <w:bottom w:val="single" w:sz="4" w:space="0" w:color="auto"/>
              <w:right w:val="single" w:sz="4" w:space="0" w:color="auto"/>
            </w:tcBorders>
            <w:shd w:val="clear" w:color="auto" w:fill="auto"/>
            <w:vAlign w:val="center"/>
          </w:tcPr>
          <w:p w14:paraId="3C132DCC"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Load container report</w:t>
            </w:r>
          </w:p>
        </w:tc>
        <w:tc>
          <w:tcPr>
            <w:tcW w:w="2625" w:type="dxa"/>
            <w:tcBorders>
              <w:top w:val="single" w:sz="4" w:space="0" w:color="auto"/>
              <w:left w:val="nil"/>
              <w:bottom w:val="single" w:sz="4" w:space="0" w:color="auto"/>
              <w:right w:val="single" w:sz="4" w:space="0" w:color="auto"/>
            </w:tcBorders>
            <w:shd w:val="clear" w:color="auto" w:fill="auto"/>
            <w:vAlign w:val="center"/>
          </w:tcPr>
          <w:p w14:paraId="46D0BF07" w14:textId="77777777" w:rsidR="000B2218" w:rsidRDefault="00F32B67">
            <w:pPr>
              <w:spacing w:before="0" w:after="0" w:line="240" w:lineRule="auto"/>
              <w:jc w:val="center"/>
              <w:rPr>
                <w:rFonts w:cs="Arial"/>
                <w:color w:val="000000"/>
                <w:lang w:bidi="ar-SA"/>
              </w:rPr>
            </w:pPr>
            <w:r>
              <w:rPr>
                <w:rFonts w:cs="Arial"/>
                <w:color w:val="000000"/>
                <w:lang w:bidi="ar-SA"/>
              </w:rPr>
              <w:t>Daily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513D5A2A" w14:textId="77777777" w:rsidR="000B2218" w:rsidRDefault="00F32B67">
            <w:pPr>
              <w:jc w:val="center"/>
            </w:pPr>
            <w:r>
              <w:rPr>
                <w:rFonts w:cs="Arial"/>
                <w:lang w:bidi="ar-SA"/>
              </w:rPr>
              <w:t>Standard</w:t>
            </w:r>
          </w:p>
        </w:tc>
      </w:tr>
      <w:tr w:rsidR="000B2218" w14:paraId="7E597EF5"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05DB2C55" w14:textId="77777777" w:rsidR="000B2218" w:rsidRDefault="00F32B67">
            <w:pPr>
              <w:spacing w:line="240" w:lineRule="auto"/>
              <w:jc w:val="center"/>
              <w:rPr>
                <w:rFonts w:cs="Arial"/>
                <w:lang w:bidi="ar-SA"/>
              </w:rPr>
            </w:pPr>
            <w:r>
              <w:rPr>
                <w:rFonts w:cs="Arial"/>
                <w:lang w:bidi="ar-SA"/>
              </w:rPr>
              <w:t>9</w:t>
            </w:r>
          </w:p>
        </w:tc>
        <w:tc>
          <w:tcPr>
            <w:tcW w:w="1394" w:type="dxa"/>
            <w:tcBorders>
              <w:top w:val="single" w:sz="4" w:space="0" w:color="auto"/>
              <w:left w:val="nil"/>
              <w:bottom w:val="single" w:sz="4" w:space="0" w:color="auto"/>
              <w:right w:val="single" w:sz="4" w:space="0" w:color="auto"/>
            </w:tcBorders>
            <w:shd w:val="clear" w:color="auto" w:fill="auto"/>
            <w:vAlign w:val="center"/>
          </w:tcPr>
          <w:p w14:paraId="444067EF" w14:textId="77777777" w:rsidR="000B2218" w:rsidRDefault="00F32B67">
            <w:pPr>
              <w:spacing w:line="240" w:lineRule="auto"/>
              <w:jc w:val="center"/>
              <w:rPr>
                <w:rFonts w:cs="Arial"/>
              </w:rPr>
            </w:pPr>
            <w:r>
              <w:rPr>
                <w:rFonts w:cs="Arial"/>
                <w:lang w:bidi="ar-SA"/>
              </w:rPr>
              <w:t>DPE.R</w:t>
            </w:r>
            <w:r>
              <w:rPr>
                <w:rFonts w:cs="Arial"/>
                <w:lang w:bidi="ar-SA"/>
              </w:rPr>
              <w:t>9</w:t>
            </w:r>
          </w:p>
        </w:tc>
        <w:tc>
          <w:tcPr>
            <w:tcW w:w="3031" w:type="dxa"/>
            <w:tcBorders>
              <w:top w:val="single" w:sz="4" w:space="0" w:color="auto"/>
              <w:left w:val="nil"/>
              <w:bottom w:val="single" w:sz="4" w:space="0" w:color="auto"/>
              <w:right w:val="single" w:sz="4" w:space="0" w:color="auto"/>
            </w:tcBorders>
            <w:shd w:val="clear" w:color="auto" w:fill="auto"/>
            <w:vAlign w:val="center"/>
          </w:tcPr>
          <w:p w14:paraId="75E0185C"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Empty container report</w:t>
            </w:r>
          </w:p>
        </w:tc>
        <w:tc>
          <w:tcPr>
            <w:tcW w:w="2625" w:type="dxa"/>
            <w:tcBorders>
              <w:top w:val="single" w:sz="4" w:space="0" w:color="auto"/>
              <w:left w:val="nil"/>
              <w:bottom w:val="single" w:sz="4" w:space="0" w:color="auto"/>
              <w:right w:val="single" w:sz="4" w:space="0" w:color="auto"/>
            </w:tcBorders>
            <w:shd w:val="clear" w:color="auto" w:fill="auto"/>
            <w:vAlign w:val="center"/>
          </w:tcPr>
          <w:p w14:paraId="311367C6" w14:textId="77777777" w:rsidR="000B2218" w:rsidRDefault="00F32B67">
            <w:pPr>
              <w:spacing w:before="0" w:after="0" w:line="240" w:lineRule="auto"/>
              <w:jc w:val="center"/>
              <w:rPr>
                <w:rFonts w:cs="Arial"/>
                <w:color w:val="000000"/>
                <w:lang w:bidi="ar-SA"/>
              </w:rPr>
            </w:pPr>
            <w:r>
              <w:rPr>
                <w:rFonts w:cs="Arial"/>
                <w:color w:val="000000"/>
                <w:lang w:bidi="ar-SA"/>
              </w:rPr>
              <w:t>Daily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5080F590" w14:textId="77777777" w:rsidR="000B2218" w:rsidRDefault="00F32B67">
            <w:pPr>
              <w:jc w:val="center"/>
            </w:pPr>
            <w:r>
              <w:rPr>
                <w:rFonts w:cs="Arial"/>
                <w:lang w:bidi="ar-SA"/>
              </w:rPr>
              <w:t>Standard</w:t>
            </w:r>
          </w:p>
        </w:tc>
      </w:tr>
      <w:tr w:rsidR="000B2218" w14:paraId="78DCCB03"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4A68818D" w14:textId="77777777" w:rsidR="000B2218" w:rsidRDefault="00F32B67">
            <w:pPr>
              <w:spacing w:line="240" w:lineRule="auto"/>
              <w:jc w:val="center"/>
              <w:rPr>
                <w:rFonts w:cs="Arial"/>
                <w:lang w:bidi="ar-SA"/>
              </w:rPr>
            </w:pPr>
            <w:r>
              <w:rPr>
                <w:rFonts w:cs="Arial"/>
                <w:lang w:bidi="ar-SA"/>
              </w:rPr>
              <w:t>10</w:t>
            </w:r>
          </w:p>
        </w:tc>
        <w:tc>
          <w:tcPr>
            <w:tcW w:w="1394" w:type="dxa"/>
            <w:tcBorders>
              <w:top w:val="single" w:sz="4" w:space="0" w:color="auto"/>
              <w:left w:val="nil"/>
              <w:bottom w:val="single" w:sz="4" w:space="0" w:color="auto"/>
              <w:right w:val="single" w:sz="4" w:space="0" w:color="auto"/>
            </w:tcBorders>
            <w:shd w:val="clear" w:color="auto" w:fill="auto"/>
            <w:vAlign w:val="center"/>
          </w:tcPr>
          <w:p w14:paraId="263EE480" w14:textId="77777777" w:rsidR="000B2218" w:rsidRDefault="00F32B67">
            <w:pPr>
              <w:spacing w:line="240" w:lineRule="auto"/>
              <w:jc w:val="center"/>
              <w:rPr>
                <w:rFonts w:cs="Arial"/>
              </w:rPr>
            </w:pPr>
            <w:r>
              <w:rPr>
                <w:rFonts w:cs="Arial"/>
                <w:lang w:bidi="ar-SA"/>
              </w:rPr>
              <w:t>DPE.R</w:t>
            </w:r>
            <w:r>
              <w:rPr>
                <w:rFonts w:cs="Arial"/>
                <w:lang w:bidi="ar-SA"/>
              </w:rPr>
              <w:t>10</w:t>
            </w:r>
          </w:p>
        </w:tc>
        <w:tc>
          <w:tcPr>
            <w:tcW w:w="3031" w:type="dxa"/>
            <w:tcBorders>
              <w:top w:val="single" w:sz="4" w:space="0" w:color="auto"/>
              <w:left w:val="nil"/>
              <w:bottom w:val="single" w:sz="4" w:space="0" w:color="auto"/>
              <w:right w:val="single" w:sz="4" w:space="0" w:color="auto"/>
            </w:tcBorders>
            <w:shd w:val="clear" w:color="auto" w:fill="auto"/>
            <w:vAlign w:val="center"/>
          </w:tcPr>
          <w:p w14:paraId="55D0DA04"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Cash Book</w:t>
            </w:r>
          </w:p>
        </w:tc>
        <w:tc>
          <w:tcPr>
            <w:tcW w:w="2625" w:type="dxa"/>
            <w:tcBorders>
              <w:top w:val="single" w:sz="4" w:space="0" w:color="auto"/>
              <w:left w:val="nil"/>
              <w:bottom w:val="single" w:sz="4" w:space="0" w:color="auto"/>
              <w:right w:val="single" w:sz="4" w:space="0" w:color="auto"/>
            </w:tcBorders>
            <w:shd w:val="clear" w:color="auto" w:fill="auto"/>
            <w:vAlign w:val="center"/>
          </w:tcPr>
          <w:p w14:paraId="4848AB49" w14:textId="77777777" w:rsidR="000B2218" w:rsidRDefault="00F32B67">
            <w:pPr>
              <w:spacing w:before="0" w:after="0" w:line="240" w:lineRule="auto"/>
              <w:jc w:val="center"/>
              <w:rPr>
                <w:rFonts w:cs="Arial"/>
                <w:color w:val="000000"/>
                <w:lang w:bidi="ar-SA"/>
              </w:rPr>
            </w:pPr>
            <w:r>
              <w:rPr>
                <w:rFonts w:cs="Arial"/>
                <w:color w:val="000000"/>
                <w:lang w:bidi="ar-SA"/>
              </w:rPr>
              <w:t>Monthly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26DFF593" w14:textId="77777777" w:rsidR="000B2218" w:rsidRDefault="00F32B67">
            <w:pPr>
              <w:jc w:val="center"/>
            </w:pPr>
            <w:r>
              <w:rPr>
                <w:rFonts w:cs="Arial"/>
                <w:lang w:bidi="ar-SA"/>
              </w:rPr>
              <w:t>Standard</w:t>
            </w:r>
          </w:p>
        </w:tc>
      </w:tr>
      <w:tr w:rsidR="000B2218" w14:paraId="584CD06B"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49651E49" w14:textId="77777777" w:rsidR="000B2218" w:rsidRDefault="00F32B67">
            <w:pPr>
              <w:spacing w:line="240" w:lineRule="auto"/>
              <w:jc w:val="center"/>
              <w:rPr>
                <w:rFonts w:cs="Arial"/>
                <w:lang w:bidi="ar-SA"/>
              </w:rPr>
            </w:pPr>
            <w:r>
              <w:rPr>
                <w:rFonts w:cs="Arial"/>
                <w:lang w:bidi="ar-SA"/>
              </w:rPr>
              <w:t>11</w:t>
            </w:r>
          </w:p>
        </w:tc>
        <w:tc>
          <w:tcPr>
            <w:tcW w:w="1394" w:type="dxa"/>
            <w:tcBorders>
              <w:top w:val="single" w:sz="4" w:space="0" w:color="auto"/>
              <w:left w:val="nil"/>
              <w:bottom w:val="single" w:sz="4" w:space="0" w:color="auto"/>
              <w:right w:val="single" w:sz="4" w:space="0" w:color="auto"/>
            </w:tcBorders>
            <w:shd w:val="clear" w:color="auto" w:fill="auto"/>
            <w:vAlign w:val="center"/>
          </w:tcPr>
          <w:p w14:paraId="4747BB73" w14:textId="77777777" w:rsidR="000B2218" w:rsidRDefault="00F32B67">
            <w:pPr>
              <w:spacing w:line="240" w:lineRule="auto"/>
              <w:jc w:val="center"/>
              <w:rPr>
                <w:rFonts w:cs="Arial"/>
              </w:rPr>
            </w:pPr>
            <w:r>
              <w:rPr>
                <w:rFonts w:cs="Arial"/>
                <w:lang w:bidi="ar-SA"/>
              </w:rPr>
              <w:t>DPE.R</w:t>
            </w:r>
            <w:r>
              <w:rPr>
                <w:rFonts w:cs="Arial"/>
                <w:lang w:bidi="ar-SA"/>
              </w:rPr>
              <w:t>11</w:t>
            </w:r>
          </w:p>
        </w:tc>
        <w:tc>
          <w:tcPr>
            <w:tcW w:w="3031" w:type="dxa"/>
            <w:tcBorders>
              <w:top w:val="single" w:sz="4" w:space="0" w:color="auto"/>
              <w:left w:val="nil"/>
              <w:bottom w:val="single" w:sz="4" w:space="0" w:color="auto"/>
              <w:right w:val="single" w:sz="4" w:space="0" w:color="auto"/>
            </w:tcBorders>
            <w:shd w:val="clear" w:color="auto" w:fill="auto"/>
            <w:vAlign w:val="center"/>
          </w:tcPr>
          <w:p w14:paraId="25EEF7F5"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Party wise register</w:t>
            </w:r>
          </w:p>
        </w:tc>
        <w:tc>
          <w:tcPr>
            <w:tcW w:w="2625" w:type="dxa"/>
            <w:tcBorders>
              <w:top w:val="single" w:sz="4" w:space="0" w:color="auto"/>
              <w:left w:val="nil"/>
              <w:bottom w:val="single" w:sz="4" w:space="0" w:color="auto"/>
              <w:right w:val="single" w:sz="4" w:space="0" w:color="auto"/>
            </w:tcBorders>
            <w:shd w:val="clear" w:color="auto" w:fill="auto"/>
            <w:vAlign w:val="center"/>
          </w:tcPr>
          <w:p w14:paraId="5BAB28ED" w14:textId="77777777" w:rsidR="000B2218" w:rsidRDefault="00F32B67">
            <w:pPr>
              <w:spacing w:before="0" w:after="0" w:line="240" w:lineRule="auto"/>
              <w:jc w:val="center"/>
              <w:rPr>
                <w:rFonts w:cs="Arial"/>
                <w:color w:val="000000"/>
                <w:lang w:bidi="ar-SA"/>
              </w:rPr>
            </w:pPr>
            <w:r>
              <w:rPr>
                <w:rFonts w:cs="Arial"/>
                <w:color w:val="000000"/>
                <w:lang w:bidi="ar-SA"/>
              </w:rPr>
              <w:t>Monthly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504DEB68" w14:textId="77777777" w:rsidR="000B2218" w:rsidRDefault="00F32B67">
            <w:pPr>
              <w:jc w:val="center"/>
            </w:pPr>
            <w:r>
              <w:rPr>
                <w:rFonts w:cs="Arial"/>
                <w:lang w:bidi="ar-SA"/>
              </w:rPr>
              <w:t>Standard</w:t>
            </w:r>
          </w:p>
        </w:tc>
      </w:tr>
      <w:tr w:rsidR="000B2218" w14:paraId="49C1697B"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15E47855" w14:textId="77777777" w:rsidR="000B2218" w:rsidRDefault="00F32B67">
            <w:pPr>
              <w:spacing w:line="240" w:lineRule="auto"/>
              <w:jc w:val="center"/>
              <w:rPr>
                <w:rFonts w:cs="Arial"/>
                <w:lang w:bidi="ar-SA"/>
              </w:rPr>
            </w:pPr>
            <w:r>
              <w:rPr>
                <w:rFonts w:cs="Arial"/>
                <w:lang w:bidi="ar-SA"/>
              </w:rPr>
              <w:t>12</w:t>
            </w:r>
          </w:p>
        </w:tc>
        <w:tc>
          <w:tcPr>
            <w:tcW w:w="1394" w:type="dxa"/>
            <w:tcBorders>
              <w:top w:val="single" w:sz="4" w:space="0" w:color="auto"/>
              <w:left w:val="nil"/>
              <w:bottom w:val="single" w:sz="4" w:space="0" w:color="auto"/>
              <w:right w:val="single" w:sz="4" w:space="0" w:color="auto"/>
            </w:tcBorders>
            <w:shd w:val="clear" w:color="auto" w:fill="auto"/>
            <w:vAlign w:val="center"/>
          </w:tcPr>
          <w:p w14:paraId="78E91816" w14:textId="77777777" w:rsidR="000B2218" w:rsidRDefault="00F32B67">
            <w:pPr>
              <w:spacing w:line="240" w:lineRule="auto"/>
              <w:jc w:val="center"/>
              <w:rPr>
                <w:rFonts w:cs="Arial"/>
              </w:rPr>
            </w:pPr>
            <w:r>
              <w:rPr>
                <w:rFonts w:cs="Arial"/>
                <w:lang w:bidi="ar-SA"/>
              </w:rPr>
              <w:t>DPE.R</w:t>
            </w:r>
            <w:r>
              <w:rPr>
                <w:rFonts w:cs="Arial"/>
                <w:lang w:bidi="ar-SA"/>
              </w:rPr>
              <w:t>12</w:t>
            </w:r>
          </w:p>
        </w:tc>
        <w:tc>
          <w:tcPr>
            <w:tcW w:w="3031" w:type="dxa"/>
            <w:tcBorders>
              <w:top w:val="single" w:sz="4" w:space="0" w:color="auto"/>
              <w:left w:val="nil"/>
              <w:bottom w:val="single" w:sz="4" w:space="0" w:color="auto"/>
              <w:right w:val="single" w:sz="4" w:space="0" w:color="auto"/>
            </w:tcBorders>
            <w:shd w:val="clear" w:color="auto" w:fill="auto"/>
            <w:vAlign w:val="center"/>
          </w:tcPr>
          <w:p w14:paraId="214E0193"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TDS register</w:t>
            </w:r>
          </w:p>
        </w:tc>
        <w:tc>
          <w:tcPr>
            <w:tcW w:w="2625" w:type="dxa"/>
            <w:tcBorders>
              <w:top w:val="single" w:sz="4" w:space="0" w:color="auto"/>
              <w:left w:val="nil"/>
              <w:bottom w:val="single" w:sz="4" w:space="0" w:color="auto"/>
              <w:right w:val="single" w:sz="4" w:space="0" w:color="auto"/>
            </w:tcBorders>
            <w:shd w:val="clear" w:color="auto" w:fill="auto"/>
            <w:vAlign w:val="center"/>
          </w:tcPr>
          <w:p w14:paraId="489F285D" w14:textId="77777777" w:rsidR="000B2218" w:rsidRDefault="00F32B67">
            <w:pPr>
              <w:spacing w:before="0" w:after="0" w:line="240" w:lineRule="auto"/>
              <w:jc w:val="center"/>
              <w:rPr>
                <w:rFonts w:cs="Arial"/>
                <w:color w:val="000000"/>
                <w:lang w:bidi="ar-SA"/>
              </w:rPr>
            </w:pPr>
            <w:r>
              <w:rPr>
                <w:rFonts w:cs="Arial"/>
                <w:color w:val="000000"/>
                <w:lang w:bidi="ar-SA"/>
              </w:rPr>
              <w:t>Monthly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1CDC47F6" w14:textId="77777777" w:rsidR="000B2218" w:rsidRDefault="00F32B67">
            <w:pPr>
              <w:jc w:val="center"/>
            </w:pPr>
            <w:r>
              <w:rPr>
                <w:rFonts w:cs="Arial"/>
                <w:lang w:bidi="ar-SA"/>
              </w:rPr>
              <w:t>Standard</w:t>
            </w:r>
          </w:p>
        </w:tc>
      </w:tr>
      <w:tr w:rsidR="000B2218" w14:paraId="524D3372"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1BF8679B" w14:textId="77777777" w:rsidR="000B2218" w:rsidRDefault="00F32B67">
            <w:pPr>
              <w:spacing w:line="240" w:lineRule="auto"/>
              <w:jc w:val="center"/>
              <w:rPr>
                <w:rFonts w:cs="Arial"/>
                <w:lang w:bidi="ar-SA"/>
              </w:rPr>
            </w:pPr>
            <w:r>
              <w:rPr>
                <w:rFonts w:cs="Arial"/>
                <w:lang w:bidi="ar-SA"/>
              </w:rPr>
              <w:t>13</w:t>
            </w:r>
          </w:p>
        </w:tc>
        <w:tc>
          <w:tcPr>
            <w:tcW w:w="1394" w:type="dxa"/>
            <w:tcBorders>
              <w:top w:val="single" w:sz="4" w:space="0" w:color="auto"/>
              <w:left w:val="nil"/>
              <w:bottom w:val="single" w:sz="4" w:space="0" w:color="auto"/>
              <w:right w:val="single" w:sz="4" w:space="0" w:color="auto"/>
            </w:tcBorders>
            <w:shd w:val="clear" w:color="auto" w:fill="auto"/>
            <w:vAlign w:val="center"/>
          </w:tcPr>
          <w:p w14:paraId="23AB6992" w14:textId="77777777" w:rsidR="000B2218" w:rsidRDefault="00F32B67">
            <w:pPr>
              <w:spacing w:line="240" w:lineRule="auto"/>
              <w:jc w:val="center"/>
              <w:rPr>
                <w:rFonts w:cs="Arial"/>
              </w:rPr>
            </w:pPr>
            <w:r>
              <w:rPr>
                <w:rFonts w:cs="Arial"/>
                <w:lang w:bidi="ar-SA"/>
              </w:rPr>
              <w:t>DPE.R</w:t>
            </w:r>
            <w:r>
              <w:rPr>
                <w:rFonts w:cs="Arial"/>
                <w:lang w:bidi="ar-SA"/>
              </w:rPr>
              <w:t>13</w:t>
            </w:r>
          </w:p>
        </w:tc>
        <w:tc>
          <w:tcPr>
            <w:tcW w:w="3031" w:type="dxa"/>
            <w:tcBorders>
              <w:top w:val="single" w:sz="4" w:space="0" w:color="auto"/>
              <w:left w:val="nil"/>
              <w:bottom w:val="single" w:sz="4" w:space="0" w:color="auto"/>
              <w:right w:val="single" w:sz="4" w:space="0" w:color="auto"/>
            </w:tcBorders>
            <w:shd w:val="clear" w:color="auto" w:fill="auto"/>
            <w:vAlign w:val="center"/>
          </w:tcPr>
          <w:p w14:paraId="01FDCBBA"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GST statement</w:t>
            </w:r>
          </w:p>
        </w:tc>
        <w:tc>
          <w:tcPr>
            <w:tcW w:w="2625" w:type="dxa"/>
            <w:tcBorders>
              <w:top w:val="single" w:sz="4" w:space="0" w:color="auto"/>
              <w:left w:val="nil"/>
              <w:bottom w:val="single" w:sz="4" w:space="0" w:color="auto"/>
              <w:right w:val="single" w:sz="4" w:space="0" w:color="auto"/>
            </w:tcBorders>
            <w:shd w:val="clear" w:color="auto" w:fill="auto"/>
            <w:vAlign w:val="center"/>
          </w:tcPr>
          <w:p w14:paraId="007D4F34" w14:textId="77777777" w:rsidR="000B2218" w:rsidRDefault="00F32B67">
            <w:pPr>
              <w:spacing w:before="0" w:after="0" w:line="240" w:lineRule="auto"/>
              <w:jc w:val="center"/>
              <w:rPr>
                <w:rFonts w:cs="Arial"/>
                <w:color w:val="000000"/>
                <w:lang w:bidi="ar-SA"/>
              </w:rPr>
            </w:pPr>
            <w:r>
              <w:rPr>
                <w:rFonts w:cs="Arial"/>
                <w:color w:val="000000"/>
                <w:lang w:bidi="ar-SA"/>
              </w:rPr>
              <w:t>Monthly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62542CF2" w14:textId="77777777" w:rsidR="000B2218" w:rsidRDefault="00F32B67">
            <w:pPr>
              <w:jc w:val="center"/>
            </w:pPr>
            <w:r>
              <w:rPr>
                <w:rFonts w:cs="Arial"/>
                <w:lang w:bidi="ar-SA"/>
              </w:rPr>
              <w:t>Standard</w:t>
            </w:r>
          </w:p>
        </w:tc>
      </w:tr>
      <w:tr w:rsidR="000B2218" w14:paraId="0943AC0A" w14:textId="77777777">
        <w:trPr>
          <w:trHeight w:val="14"/>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76BB8CF4" w14:textId="77777777" w:rsidR="000B2218" w:rsidRDefault="00F32B67">
            <w:pPr>
              <w:spacing w:line="240" w:lineRule="auto"/>
              <w:jc w:val="center"/>
              <w:rPr>
                <w:rFonts w:cs="Arial"/>
                <w:lang w:bidi="ar-SA"/>
              </w:rPr>
            </w:pPr>
            <w:r>
              <w:rPr>
                <w:rFonts w:cs="Arial"/>
                <w:lang w:bidi="ar-SA"/>
              </w:rPr>
              <w:t>14</w:t>
            </w:r>
          </w:p>
        </w:tc>
        <w:tc>
          <w:tcPr>
            <w:tcW w:w="1394" w:type="dxa"/>
            <w:tcBorders>
              <w:top w:val="single" w:sz="4" w:space="0" w:color="auto"/>
              <w:left w:val="nil"/>
              <w:bottom w:val="single" w:sz="4" w:space="0" w:color="auto"/>
              <w:right w:val="single" w:sz="4" w:space="0" w:color="auto"/>
            </w:tcBorders>
            <w:shd w:val="clear" w:color="auto" w:fill="auto"/>
            <w:vAlign w:val="center"/>
          </w:tcPr>
          <w:p w14:paraId="141B661A" w14:textId="77777777" w:rsidR="000B2218" w:rsidRDefault="00F32B67">
            <w:pPr>
              <w:spacing w:line="240" w:lineRule="auto"/>
              <w:jc w:val="center"/>
              <w:rPr>
                <w:rFonts w:cs="Arial"/>
              </w:rPr>
            </w:pPr>
            <w:r>
              <w:rPr>
                <w:rFonts w:cs="Arial"/>
                <w:lang w:bidi="ar-SA"/>
              </w:rPr>
              <w:t>DPE.R</w:t>
            </w:r>
            <w:r>
              <w:rPr>
                <w:rFonts w:cs="Arial"/>
                <w:lang w:bidi="ar-SA"/>
              </w:rPr>
              <w:t>14</w:t>
            </w:r>
          </w:p>
        </w:tc>
        <w:tc>
          <w:tcPr>
            <w:tcW w:w="3031" w:type="dxa"/>
            <w:tcBorders>
              <w:top w:val="single" w:sz="4" w:space="0" w:color="auto"/>
              <w:left w:val="nil"/>
              <w:bottom w:val="single" w:sz="4" w:space="0" w:color="auto"/>
              <w:right w:val="single" w:sz="4" w:space="0" w:color="auto"/>
            </w:tcBorders>
            <w:shd w:val="clear" w:color="auto" w:fill="auto"/>
            <w:vAlign w:val="center"/>
          </w:tcPr>
          <w:p w14:paraId="7A28B7DA" w14:textId="77777777" w:rsidR="000B2218" w:rsidRDefault="00F32B67">
            <w:pPr>
              <w:spacing w:before="0" w:after="0" w:line="240" w:lineRule="auto"/>
              <w:jc w:val="center"/>
              <w:rPr>
                <w:rFonts w:cs="Arial"/>
                <w:color w:val="000000" w:themeColor="text1"/>
                <w:lang w:bidi="ar-SA"/>
              </w:rPr>
            </w:pPr>
            <w:r>
              <w:rPr>
                <w:rFonts w:cs="Arial"/>
                <w:color w:val="000000" w:themeColor="text1"/>
                <w:lang w:bidi="ar-SA"/>
              </w:rPr>
              <w:t>Business Economy Report</w:t>
            </w:r>
          </w:p>
        </w:tc>
        <w:tc>
          <w:tcPr>
            <w:tcW w:w="2625" w:type="dxa"/>
            <w:tcBorders>
              <w:top w:val="single" w:sz="4" w:space="0" w:color="auto"/>
              <w:left w:val="nil"/>
              <w:bottom w:val="single" w:sz="4" w:space="0" w:color="auto"/>
              <w:right w:val="single" w:sz="4" w:space="0" w:color="auto"/>
            </w:tcBorders>
            <w:shd w:val="clear" w:color="auto" w:fill="auto"/>
            <w:vAlign w:val="center"/>
          </w:tcPr>
          <w:p w14:paraId="0722202F" w14:textId="77777777" w:rsidR="000B2218" w:rsidRDefault="00F32B67">
            <w:pPr>
              <w:spacing w:before="0" w:after="0" w:line="240" w:lineRule="auto"/>
              <w:jc w:val="center"/>
              <w:rPr>
                <w:rFonts w:cs="Arial"/>
                <w:color w:val="000000"/>
                <w:lang w:bidi="ar-SA"/>
              </w:rPr>
            </w:pPr>
            <w:r>
              <w:rPr>
                <w:rFonts w:cs="Arial"/>
                <w:color w:val="000000"/>
                <w:lang w:bidi="ar-SA"/>
              </w:rPr>
              <w:t>Monthly</w:t>
            </w:r>
          </w:p>
        </w:tc>
        <w:tc>
          <w:tcPr>
            <w:tcW w:w="2107" w:type="dxa"/>
            <w:tcBorders>
              <w:top w:val="single" w:sz="4" w:space="0" w:color="auto"/>
              <w:left w:val="nil"/>
              <w:bottom w:val="single" w:sz="4" w:space="0" w:color="auto"/>
              <w:right w:val="single" w:sz="4" w:space="0" w:color="auto"/>
            </w:tcBorders>
            <w:shd w:val="clear" w:color="auto" w:fill="auto"/>
            <w:vAlign w:val="center"/>
          </w:tcPr>
          <w:p w14:paraId="43395376" w14:textId="77777777" w:rsidR="000B2218" w:rsidRDefault="00F32B67">
            <w:pPr>
              <w:jc w:val="center"/>
            </w:pPr>
            <w:r>
              <w:rPr>
                <w:rFonts w:cs="Arial"/>
                <w:lang w:bidi="ar-SA"/>
              </w:rPr>
              <w:t>Standard</w:t>
            </w:r>
          </w:p>
        </w:tc>
      </w:tr>
    </w:tbl>
    <w:p w14:paraId="042BAAC4" w14:textId="77777777" w:rsidR="000B2218" w:rsidRDefault="00F32B67">
      <w:pPr>
        <w:pStyle w:val="Heading1"/>
        <w:numPr>
          <w:ilvl w:val="0"/>
          <w:numId w:val="0"/>
        </w:numPr>
      </w:pPr>
      <w:bookmarkStart w:id="159" w:name="_Toc10908"/>
      <w:bookmarkStart w:id="160" w:name="OLE_LINK21"/>
      <w:r>
        <w:t>SECTION VI: RICEFW Inventory List</w:t>
      </w:r>
      <w:bookmarkEnd w:id="159"/>
      <w:r>
        <w:t xml:space="preserve"> </w:t>
      </w:r>
    </w:p>
    <w:tbl>
      <w:tblPr>
        <w:tblW w:w="10217" w:type="dxa"/>
        <w:tblInd w:w="18" w:type="dxa"/>
        <w:tblLayout w:type="fixed"/>
        <w:tblLook w:val="04A0" w:firstRow="1" w:lastRow="0" w:firstColumn="1" w:lastColumn="0" w:noHBand="0" w:noVBand="1"/>
      </w:tblPr>
      <w:tblGrid>
        <w:gridCol w:w="658"/>
        <w:gridCol w:w="1469"/>
        <w:gridCol w:w="2510"/>
        <w:gridCol w:w="2931"/>
        <w:gridCol w:w="1119"/>
        <w:gridCol w:w="1530"/>
      </w:tblGrid>
      <w:tr w:rsidR="000B2218" w14:paraId="23486B0E" w14:textId="77777777">
        <w:trPr>
          <w:trHeight w:val="856"/>
          <w:tblHeader/>
        </w:trPr>
        <w:tc>
          <w:tcPr>
            <w:tcW w:w="658" w:type="dxa"/>
            <w:tcBorders>
              <w:top w:val="single" w:sz="4" w:space="0" w:color="auto"/>
              <w:left w:val="single" w:sz="4" w:space="0" w:color="auto"/>
              <w:bottom w:val="single" w:sz="4" w:space="0" w:color="auto"/>
              <w:right w:val="single" w:sz="4" w:space="0" w:color="auto"/>
            </w:tcBorders>
            <w:shd w:val="clear" w:color="000000" w:fill="BFBFBF"/>
            <w:noWrap/>
            <w:vAlign w:val="center"/>
          </w:tcPr>
          <w:bookmarkEnd w:id="160"/>
          <w:p w14:paraId="1A42DE59" w14:textId="77777777" w:rsidR="000B2218" w:rsidRDefault="00F32B67">
            <w:pPr>
              <w:spacing w:line="240" w:lineRule="auto"/>
              <w:jc w:val="center"/>
              <w:rPr>
                <w:rFonts w:cs="Arial"/>
                <w:b/>
                <w:bCs/>
                <w:color w:val="000000"/>
                <w:lang w:bidi="ar-SA"/>
              </w:rPr>
            </w:pPr>
            <w:r>
              <w:rPr>
                <w:rFonts w:cs="Arial"/>
                <w:b/>
                <w:bCs/>
                <w:color w:val="000000"/>
                <w:lang w:bidi="ar-SA"/>
              </w:rPr>
              <w:t>Sr No.</w:t>
            </w:r>
          </w:p>
        </w:tc>
        <w:tc>
          <w:tcPr>
            <w:tcW w:w="1469" w:type="dxa"/>
            <w:tcBorders>
              <w:top w:val="single" w:sz="4" w:space="0" w:color="auto"/>
              <w:left w:val="nil"/>
              <w:bottom w:val="single" w:sz="4" w:space="0" w:color="auto"/>
              <w:right w:val="single" w:sz="4" w:space="0" w:color="auto"/>
            </w:tcBorders>
            <w:shd w:val="clear" w:color="000000" w:fill="BFBFBF"/>
            <w:vAlign w:val="center"/>
          </w:tcPr>
          <w:p w14:paraId="1258B834" w14:textId="77777777" w:rsidR="000B2218" w:rsidRDefault="00F32B67">
            <w:pPr>
              <w:spacing w:line="240" w:lineRule="auto"/>
              <w:jc w:val="center"/>
              <w:rPr>
                <w:rFonts w:cs="Arial"/>
                <w:b/>
                <w:bCs/>
                <w:color w:val="000000"/>
                <w:lang w:bidi="ar-SA"/>
              </w:rPr>
            </w:pPr>
            <w:r>
              <w:rPr>
                <w:rFonts w:cs="Arial"/>
                <w:b/>
                <w:bCs/>
                <w:color w:val="000000"/>
                <w:lang w:bidi="ar-SA"/>
              </w:rPr>
              <w:t>RICEFW ID</w:t>
            </w:r>
          </w:p>
        </w:tc>
        <w:tc>
          <w:tcPr>
            <w:tcW w:w="2510" w:type="dxa"/>
            <w:tcBorders>
              <w:top w:val="single" w:sz="4" w:space="0" w:color="auto"/>
              <w:left w:val="nil"/>
              <w:bottom w:val="single" w:sz="4" w:space="0" w:color="auto"/>
              <w:right w:val="single" w:sz="4" w:space="0" w:color="auto"/>
            </w:tcBorders>
            <w:shd w:val="clear" w:color="000000" w:fill="BFBFBF"/>
            <w:vAlign w:val="center"/>
          </w:tcPr>
          <w:p w14:paraId="709F5B62" w14:textId="77777777" w:rsidR="000B2218" w:rsidRDefault="00F32B67">
            <w:pPr>
              <w:spacing w:line="240" w:lineRule="auto"/>
              <w:jc w:val="center"/>
              <w:rPr>
                <w:rFonts w:cs="Arial"/>
                <w:b/>
                <w:bCs/>
                <w:color w:val="000000"/>
                <w:lang w:bidi="ar-SA"/>
              </w:rPr>
            </w:pPr>
            <w:r>
              <w:rPr>
                <w:rFonts w:cs="Arial"/>
                <w:b/>
                <w:bCs/>
                <w:color w:val="000000"/>
                <w:lang w:bidi="ar-SA"/>
              </w:rPr>
              <w:t>Process No. and Process Name</w:t>
            </w:r>
          </w:p>
        </w:tc>
        <w:tc>
          <w:tcPr>
            <w:tcW w:w="2931" w:type="dxa"/>
            <w:tcBorders>
              <w:top w:val="single" w:sz="4" w:space="0" w:color="auto"/>
              <w:left w:val="nil"/>
              <w:bottom w:val="single" w:sz="4" w:space="0" w:color="auto"/>
              <w:right w:val="single" w:sz="4" w:space="0" w:color="auto"/>
            </w:tcBorders>
            <w:shd w:val="clear" w:color="000000" w:fill="BFBFBF"/>
            <w:vAlign w:val="center"/>
          </w:tcPr>
          <w:p w14:paraId="2C81BD28" w14:textId="77777777" w:rsidR="000B2218" w:rsidRDefault="00F32B67">
            <w:pPr>
              <w:spacing w:line="240" w:lineRule="auto"/>
              <w:jc w:val="center"/>
              <w:rPr>
                <w:rFonts w:cs="Arial"/>
                <w:b/>
                <w:bCs/>
                <w:color w:val="000000"/>
                <w:lang w:bidi="ar-SA"/>
              </w:rPr>
            </w:pPr>
            <w:r>
              <w:rPr>
                <w:rFonts w:cs="Arial"/>
                <w:b/>
                <w:bCs/>
                <w:color w:val="000000"/>
                <w:lang w:bidi="ar-SA"/>
              </w:rPr>
              <w:t>RICEFW</w:t>
            </w:r>
            <w:r>
              <w:rPr>
                <w:rFonts w:cs="Arial"/>
                <w:b/>
                <w:bCs/>
                <w:color w:val="000000"/>
                <w:lang w:bidi="ar-SA"/>
              </w:rPr>
              <w:br/>
            </w:r>
            <w:r>
              <w:rPr>
                <w:rFonts w:cs="Arial"/>
                <w:b/>
                <w:bCs/>
                <w:color w:val="000000"/>
                <w:lang w:bidi="ar-SA"/>
              </w:rPr>
              <w:t xml:space="preserve"> Description</w:t>
            </w:r>
          </w:p>
        </w:tc>
        <w:tc>
          <w:tcPr>
            <w:tcW w:w="1119" w:type="dxa"/>
            <w:tcBorders>
              <w:top w:val="single" w:sz="4" w:space="0" w:color="auto"/>
              <w:left w:val="nil"/>
              <w:bottom w:val="single" w:sz="4" w:space="0" w:color="auto"/>
              <w:right w:val="single" w:sz="4" w:space="0" w:color="auto"/>
            </w:tcBorders>
            <w:shd w:val="clear" w:color="000000" w:fill="BFBFBF"/>
            <w:vAlign w:val="center"/>
          </w:tcPr>
          <w:p w14:paraId="0842796E" w14:textId="77777777" w:rsidR="000B2218" w:rsidRDefault="00F32B67">
            <w:pPr>
              <w:spacing w:line="240" w:lineRule="auto"/>
              <w:jc w:val="center"/>
              <w:rPr>
                <w:rFonts w:cs="Arial"/>
                <w:b/>
                <w:bCs/>
                <w:color w:val="000000"/>
                <w:lang w:bidi="ar-SA"/>
              </w:rPr>
            </w:pPr>
            <w:r>
              <w:rPr>
                <w:rFonts w:cs="Arial"/>
                <w:b/>
                <w:bCs/>
                <w:color w:val="000000"/>
                <w:lang w:bidi="ar-SA"/>
              </w:rPr>
              <w:t>RICEFW</w:t>
            </w:r>
            <w:r>
              <w:rPr>
                <w:rFonts w:cs="Arial"/>
                <w:b/>
                <w:bCs/>
                <w:color w:val="000000"/>
                <w:lang w:bidi="ar-SA"/>
              </w:rPr>
              <w:br/>
              <w:t xml:space="preserve"> Type</w:t>
            </w:r>
          </w:p>
        </w:tc>
        <w:tc>
          <w:tcPr>
            <w:tcW w:w="1530" w:type="dxa"/>
            <w:tcBorders>
              <w:top w:val="single" w:sz="4" w:space="0" w:color="auto"/>
              <w:left w:val="nil"/>
              <w:bottom w:val="single" w:sz="4" w:space="0" w:color="auto"/>
              <w:right w:val="single" w:sz="4" w:space="0" w:color="auto"/>
            </w:tcBorders>
            <w:shd w:val="clear" w:color="000000" w:fill="BFBFBF"/>
            <w:vAlign w:val="center"/>
          </w:tcPr>
          <w:p w14:paraId="793938E4" w14:textId="77777777" w:rsidR="000B2218" w:rsidRDefault="00F32B67">
            <w:pPr>
              <w:spacing w:line="240" w:lineRule="auto"/>
              <w:jc w:val="center"/>
              <w:rPr>
                <w:rFonts w:cs="Arial"/>
                <w:b/>
                <w:bCs/>
                <w:color w:val="000000"/>
                <w:lang w:bidi="ar-SA"/>
              </w:rPr>
            </w:pPr>
            <w:r>
              <w:rPr>
                <w:rFonts w:cs="Arial"/>
                <w:b/>
                <w:bCs/>
                <w:color w:val="000000"/>
                <w:lang w:bidi="ar-SA"/>
              </w:rPr>
              <w:t>Development / MIS</w:t>
            </w:r>
          </w:p>
        </w:tc>
      </w:tr>
      <w:tr w:rsidR="000B2218" w14:paraId="12D1DDB2" w14:textId="77777777">
        <w:trPr>
          <w:trHeight w:val="629"/>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C50A" w14:textId="77777777" w:rsidR="000B2218" w:rsidRDefault="00F32B67">
            <w:pPr>
              <w:spacing w:line="240" w:lineRule="auto"/>
              <w:jc w:val="center"/>
              <w:rPr>
                <w:rFonts w:cs="Arial"/>
                <w:color w:val="000000"/>
                <w:lang w:bidi="ar-SA"/>
              </w:rPr>
            </w:pPr>
            <w:r>
              <w:rPr>
                <w:rFonts w:cs="Arial"/>
                <w:color w:val="000000"/>
                <w:lang w:bidi="ar-SA"/>
              </w:rPr>
              <w:t>01.</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14:paraId="2576D904" w14:textId="77777777" w:rsidR="000B2218" w:rsidRDefault="00F32B67">
            <w:pPr>
              <w:spacing w:before="0" w:after="0" w:line="240" w:lineRule="auto"/>
              <w:jc w:val="center"/>
              <w:rPr>
                <w:rFonts w:cs="Arial"/>
                <w:color w:val="000000"/>
                <w:lang w:bidi="ar-SA"/>
              </w:rPr>
            </w:pPr>
            <w:r>
              <w:rPr>
                <w:rFonts w:cs="Arial"/>
              </w:rPr>
              <w:t>I</w:t>
            </w:r>
            <w:r>
              <w:rPr>
                <w:rFonts w:cs="Arial"/>
              </w:rPr>
              <w:t>.22.0</w:t>
            </w:r>
            <w:r>
              <w:rPr>
                <w:rFonts w:cs="Arial"/>
              </w:rPr>
              <w:t>1</w:t>
            </w:r>
            <w:r>
              <w:rPr>
                <w:rFonts w:cs="Arial"/>
              </w:rPr>
              <w:t>.01</w:t>
            </w:r>
          </w:p>
        </w:tc>
        <w:tc>
          <w:tcPr>
            <w:tcW w:w="2510" w:type="dxa"/>
            <w:tcBorders>
              <w:top w:val="single" w:sz="4" w:space="0" w:color="auto"/>
              <w:left w:val="single" w:sz="4" w:space="0" w:color="auto"/>
              <w:bottom w:val="single" w:sz="4" w:space="0" w:color="auto"/>
              <w:right w:val="single" w:sz="4" w:space="0" w:color="auto"/>
            </w:tcBorders>
            <w:shd w:val="clear" w:color="auto" w:fill="auto"/>
            <w:vAlign w:val="center"/>
          </w:tcPr>
          <w:p w14:paraId="5B7033C3" w14:textId="77777777" w:rsidR="000B2218" w:rsidRDefault="00F32B67">
            <w:pPr>
              <w:spacing w:line="240" w:lineRule="auto"/>
              <w:jc w:val="center"/>
              <w:rPr>
                <w:rFonts w:cs="Arial"/>
                <w:color w:val="000000"/>
                <w:lang w:bidi="ar-SA"/>
              </w:rPr>
            </w:pPr>
            <w:proofErr w:type="gramStart"/>
            <w:r>
              <w:rPr>
                <w:color w:val="000000"/>
              </w:rPr>
              <w:t>200.10.22.01</w:t>
            </w:r>
            <w:r>
              <w:t>:Export</w:t>
            </w:r>
            <w:proofErr w:type="gramEnd"/>
            <w:r>
              <w:t xml:space="preserve"> Operations</w:t>
            </w:r>
          </w:p>
        </w:tc>
        <w:tc>
          <w:tcPr>
            <w:tcW w:w="2931" w:type="dxa"/>
            <w:tcBorders>
              <w:top w:val="single" w:sz="4" w:space="0" w:color="auto"/>
              <w:left w:val="single" w:sz="4" w:space="0" w:color="auto"/>
              <w:bottom w:val="single" w:sz="4" w:space="0" w:color="auto"/>
              <w:right w:val="single" w:sz="4" w:space="0" w:color="auto"/>
            </w:tcBorders>
            <w:shd w:val="clear" w:color="auto" w:fill="auto"/>
            <w:vAlign w:val="center"/>
          </w:tcPr>
          <w:p w14:paraId="7A7E9A5A" w14:textId="77777777" w:rsidR="000B2218" w:rsidRDefault="00F32B67">
            <w:pPr>
              <w:spacing w:before="0" w:after="0" w:line="240" w:lineRule="auto"/>
              <w:jc w:val="center"/>
              <w:rPr>
                <w:rFonts w:cs="Arial"/>
                <w:color w:val="000000"/>
                <w:lang w:bidi="ar-SA"/>
              </w:rPr>
            </w:pPr>
            <w:r>
              <w:rPr>
                <w:rFonts w:cs="Arial"/>
                <w:lang w:bidi="ar-SA"/>
              </w:rPr>
              <w:t>Parking management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5F458B8" w14:textId="77777777" w:rsidR="000B2218" w:rsidRDefault="00F32B67">
            <w:pPr>
              <w:spacing w:before="0" w:after="0" w:line="240" w:lineRule="auto"/>
              <w:jc w:val="center"/>
              <w:rPr>
                <w:rFonts w:cs="Arial"/>
                <w:color w:val="000000"/>
                <w:lang w:bidi="ar-SA"/>
              </w:rPr>
            </w:pPr>
            <w:r>
              <w:rPr>
                <w:rFonts w:cs="Arial"/>
              </w:rPr>
              <w:t>I</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FC6594" w14:textId="77777777" w:rsidR="000B2218" w:rsidRDefault="00F32B67">
            <w:pPr>
              <w:keepNext/>
              <w:spacing w:before="0" w:after="0" w:line="240" w:lineRule="auto"/>
              <w:jc w:val="center"/>
              <w:rPr>
                <w:rFonts w:cs="Arial"/>
                <w:color w:val="000000"/>
                <w:lang w:bidi="ar-SA"/>
              </w:rPr>
            </w:pPr>
            <w:r>
              <w:rPr>
                <w:rFonts w:cs="Arial"/>
              </w:rPr>
              <w:t>DEV.22.0</w:t>
            </w:r>
            <w:r>
              <w:rPr>
                <w:rFonts w:cs="Arial"/>
              </w:rPr>
              <w:t>1</w:t>
            </w:r>
            <w:r>
              <w:rPr>
                <w:rFonts w:cs="Arial"/>
              </w:rPr>
              <w:t>.01</w:t>
            </w:r>
          </w:p>
        </w:tc>
      </w:tr>
      <w:tr w:rsidR="000B2218" w14:paraId="6437D442" w14:textId="77777777">
        <w:trPr>
          <w:trHeight w:val="629"/>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32C3F8" w14:textId="77777777" w:rsidR="000B2218" w:rsidRDefault="00F32B67">
            <w:pPr>
              <w:spacing w:line="240" w:lineRule="auto"/>
              <w:jc w:val="center"/>
              <w:rPr>
                <w:rFonts w:cs="Arial"/>
                <w:color w:val="000000"/>
                <w:lang w:bidi="ar-SA"/>
              </w:rPr>
            </w:pPr>
            <w:r>
              <w:rPr>
                <w:rFonts w:cs="Arial"/>
                <w:color w:val="000000"/>
                <w:lang w:bidi="ar-SA"/>
              </w:rPr>
              <w:lastRenderedPageBreak/>
              <w:t>02.</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14:paraId="6E94AD73" w14:textId="77777777" w:rsidR="000B2218" w:rsidRDefault="00F32B67">
            <w:pPr>
              <w:spacing w:before="0" w:after="0" w:line="240" w:lineRule="auto"/>
              <w:jc w:val="center"/>
              <w:rPr>
                <w:rFonts w:cs="Arial"/>
                <w:color w:val="000000"/>
                <w:lang w:bidi="ar-SA"/>
              </w:rPr>
            </w:pPr>
            <w:r>
              <w:rPr>
                <w:rFonts w:cs="Arial"/>
              </w:rPr>
              <w:t>E</w:t>
            </w:r>
            <w:r>
              <w:rPr>
                <w:rFonts w:cs="Arial"/>
              </w:rPr>
              <w:t>.22.0</w:t>
            </w:r>
            <w:r>
              <w:rPr>
                <w:rFonts w:cs="Arial"/>
              </w:rPr>
              <w:t>1</w:t>
            </w:r>
            <w:r>
              <w:rPr>
                <w:rFonts w:cs="Arial"/>
              </w:rPr>
              <w:t>.0</w:t>
            </w:r>
            <w:r>
              <w:rPr>
                <w:rFonts w:cs="Arial"/>
              </w:rPr>
              <w:t>2</w:t>
            </w:r>
          </w:p>
        </w:tc>
        <w:tc>
          <w:tcPr>
            <w:tcW w:w="2510" w:type="dxa"/>
            <w:tcBorders>
              <w:top w:val="single" w:sz="4" w:space="0" w:color="auto"/>
              <w:left w:val="single" w:sz="4" w:space="0" w:color="auto"/>
              <w:bottom w:val="single" w:sz="4" w:space="0" w:color="auto"/>
              <w:right w:val="single" w:sz="4" w:space="0" w:color="auto"/>
            </w:tcBorders>
            <w:shd w:val="clear" w:color="auto" w:fill="auto"/>
            <w:vAlign w:val="center"/>
          </w:tcPr>
          <w:p w14:paraId="58CF02FF" w14:textId="77777777" w:rsidR="000B2218" w:rsidRDefault="00F32B67">
            <w:pPr>
              <w:spacing w:line="240" w:lineRule="auto"/>
              <w:jc w:val="center"/>
              <w:rPr>
                <w:rFonts w:cs="Arial"/>
                <w:color w:val="000000"/>
                <w:lang w:bidi="ar-SA"/>
              </w:rPr>
            </w:pPr>
            <w:proofErr w:type="gramStart"/>
            <w:r>
              <w:rPr>
                <w:color w:val="000000"/>
              </w:rPr>
              <w:t>200.10.22.01</w:t>
            </w:r>
            <w:r>
              <w:t>:Export</w:t>
            </w:r>
            <w:proofErr w:type="gramEnd"/>
            <w:r>
              <w:t xml:space="preserve"> Operations</w:t>
            </w:r>
          </w:p>
        </w:tc>
        <w:tc>
          <w:tcPr>
            <w:tcW w:w="2931" w:type="dxa"/>
            <w:tcBorders>
              <w:top w:val="single" w:sz="4" w:space="0" w:color="auto"/>
              <w:left w:val="single" w:sz="4" w:space="0" w:color="auto"/>
              <w:bottom w:val="single" w:sz="4" w:space="0" w:color="auto"/>
              <w:right w:val="single" w:sz="4" w:space="0" w:color="auto"/>
            </w:tcBorders>
            <w:shd w:val="clear" w:color="auto" w:fill="auto"/>
            <w:vAlign w:val="center"/>
          </w:tcPr>
          <w:p w14:paraId="18B2D1F9" w14:textId="77777777" w:rsidR="000B2218" w:rsidRDefault="00F32B67">
            <w:pPr>
              <w:spacing w:before="0" w:after="0" w:line="240" w:lineRule="auto"/>
              <w:jc w:val="center"/>
              <w:rPr>
                <w:rFonts w:cs="Arial"/>
                <w:color w:val="000000"/>
                <w:lang w:bidi="ar-SA"/>
              </w:rPr>
            </w:pPr>
            <w:r>
              <w:rPr>
                <w:rFonts w:cs="Arial"/>
              </w:rPr>
              <w:t>Modification of tax invoice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F2DEF10" w14:textId="77777777" w:rsidR="000B2218" w:rsidRDefault="00F32B67">
            <w:pPr>
              <w:spacing w:before="0" w:after="0" w:line="240" w:lineRule="auto"/>
              <w:jc w:val="center"/>
              <w:rPr>
                <w:rFonts w:cs="Arial"/>
                <w:color w:val="000000"/>
                <w:lang w:bidi="ar-SA"/>
              </w:rPr>
            </w:pPr>
            <w:r>
              <w:rPr>
                <w:rFonts w:cs="Arial"/>
              </w:rPr>
              <w:t>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038F5BB" w14:textId="77777777" w:rsidR="000B2218" w:rsidRDefault="00F32B67">
            <w:pPr>
              <w:keepNext/>
              <w:spacing w:before="0" w:after="0" w:line="240" w:lineRule="auto"/>
              <w:jc w:val="center"/>
              <w:rPr>
                <w:rFonts w:cs="Arial"/>
                <w:color w:val="000000"/>
                <w:lang w:bidi="ar-SA"/>
              </w:rPr>
            </w:pPr>
            <w:r>
              <w:rPr>
                <w:rFonts w:cs="Arial"/>
              </w:rPr>
              <w:t>DEV.22.0</w:t>
            </w:r>
            <w:r>
              <w:rPr>
                <w:rFonts w:cs="Arial"/>
              </w:rPr>
              <w:t>1</w:t>
            </w:r>
            <w:r>
              <w:rPr>
                <w:rFonts w:cs="Arial"/>
              </w:rPr>
              <w:t>.0</w:t>
            </w:r>
            <w:r>
              <w:rPr>
                <w:rFonts w:cs="Arial"/>
              </w:rPr>
              <w:t>2.</w:t>
            </w:r>
          </w:p>
        </w:tc>
      </w:tr>
      <w:tr w:rsidR="000B2218" w14:paraId="72A8E97D" w14:textId="77777777">
        <w:trPr>
          <w:trHeight w:val="629"/>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6D333" w14:textId="77777777" w:rsidR="000B2218" w:rsidRDefault="00F32B67">
            <w:pPr>
              <w:spacing w:line="240" w:lineRule="auto"/>
              <w:jc w:val="center"/>
              <w:rPr>
                <w:rFonts w:cs="Arial"/>
                <w:color w:val="000000"/>
                <w:lang w:bidi="ar-SA"/>
              </w:rPr>
            </w:pPr>
            <w:r>
              <w:rPr>
                <w:rFonts w:cs="Arial"/>
                <w:color w:val="000000"/>
                <w:lang w:bidi="ar-SA"/>
              </w:rPr>
              <w:t>03.</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14:paraId="68712298" w14:textId="77777777" w:rsidR="000B2218" w:rsidRDefault="00F32B67">
            <w:pPr>
              <w:spacing w:before="0" w:after="0" w:line="240" w:lineRule="auto"/>
              <w:jc w:val="center"/>
              <w:rPr>
                <w:rFonts w:cs="Arial"/>
                <w:color w:val="000000"/>
                <w:lang w:bidi="ar-SA"/>
              </w:rPr>
            </w:pPr>
            <w:r>
              <w:rPr>
                <w:rFonts w:cs="Arial"/>
              </w:rPr>
              <w:t>E</w:t>
            </w:r>
            <w:r>
              <w:rPr>
                <w:rFonts w:cs="Arial"/>
              </w:rPr>
              <w:t>.22.0</w:t>
            </w:r>
            <w:r>
              <w:rPr>
                <w:rFonts w:cs="Arial"/>
              </w:rPr>
              <w:t>1</w:t>
            </w:r>
            <w:r>
              <w:rPr>
                <w:rFonts w:cs="Arial"/>
              </w:rPr>
              <w:t>.0</w:t>
            </w:r>
            <w:r>
              <w:rPr>
                <w:rFonts w:cs="Arial"/>
              </w:rPr>
              <w:t>3</w:t>
            </w:r>
          </w:p>
        </w:tc>
        <w:tc>
          <w:tcPr>
            <w:tcW w:w="2510" w:type="dxa"/>
            <w:tcBorders>
              <w:top w:val="single" w:sz="4" w:space="0" w:color="auto"/>
              <w:left w:val="single" w:sz="4" w:space="0" w:color="auto"/>
              <w:bottom w:val="single" w:sz="4" w:space="0" w:color="auto"/>
              <w:right w:val="single" w:sz="4" w:space="0" w:color="auto"/>
            </w:tcBorders>
            <w:shd w:val="clear" w:color="auto" w:fill="auto"/>
            <w:vAlign w:val="center"/>
          </w:tcPr>
          <w:p w14:paraId="5748FD9B" w14:textId="77777777" w:rsidR="000B2218" w:rsidRDefault="00F32B67">
            <w:pPr>
              <w:spacing w:line="240" w:lineRule="auto"/>
              <w:jc w:val="center"/>
              <w:rPr>
                <w:rFonts w:cs="Arial"/>
                <w:color w:val="000000"/>
                <w:lang w:bidi="ar-SA"/>
              </w:rPr>
            </w:pPr>
            <w:proofErr w:type="gramStart"/>
            <w:r>
              <w:rPr>
                <w:color w:val="000000"/>
              </w:rPr>
              <w:t>200.10.22.01</w:t>
            </w:r>
            <w:r>
              <w:t>:Export</w:t>
            </w:r>
            <w:proofErr w:type="gramEnd"/>
            <w:r>
              <w:t xml:space="preserve"> Operations</w:t>
            </w:r>
          </w:p>
        </w:tc>
        <w:tc>
          <w:tcPr>
            <w:tcW w:w="2931" w:type="dxa"/>
            <w:tcBorders>
              <w:top w:val="single" w:sz="4" w:space="0" w:color="auto"/>
              <w:left w:val="single" w:sz="4" w:space="0" w:color="auto"/>
              <w:bottom w:val="single" w:sz="4" w:space="0" w:color="auto"/>
              <w:right w:val="single" w:sz="4" w:space="0" w:color="auto"/>
            </w:tcBorders>
            <w:shd w:val="clear" w:color="auto" w:fill="auto"/>
            <w:vAlign w:val="center"/>
          </w:tcPr>
          <w:p w14:paraId="2635FBBA" w14:textId="77777777" w:rsidR="000B2218" w:rsidRDefault="00F32B67">
            <w:pPr>
              <w:spacing w:before="0" w:after="0" w:line="240" w:lineRule="auto"/>
              <w:jc w:val="center"/>
              <w:rPr>
                <w:rFonts w:cs="Arial"/>
                <w:color w:val="000000"/>
                <w:lang w:bidi="ar-SA"/>
              </w:rPr>
            </w:pPr>
            <w:r>
              <w:rPr>
                <w:rFonts w:cs="Arial"/>
              </w:rPr>
              <w:t>Manual charges entry provision in invoice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006CEF0" w14:textId="77777777" w:rsidR="000B2218" w:rsidRDefault="00F32B67">
            <w:pPr>
              <w:spacing w:before="0" w:after="0" w:line="240" w:lineRule="auto"/>
              <w:jc w:val="center"/>
              <w:rPr>
                <w:rFonts w:cs="Arial"/>
                <w:color w:val="000000"/>
                <w:lang w:bidi="ar-SA"/>
              </w:rPr>
            </w:pPr>
            <w:r>
              <w:rPr>
                <w:rFonts w:cs="Arial"/>
              </w:rPr>
              <w:t>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3D81CA" w14:textId="77777777" w:rsidR="000B2218" w:rsidRDefault="00F32B67">
            <w:pPr>
              <w:keepNext/>
              <w:spacing w:before="0" w:after="0" w:line="240" w:lineRule="auto"/>
              <w:jc w:val="center"/>
              <w:rPr>
                <w:rFonts w:cs="Arial"/>
                <w:color w:val="000000"/>
                <w:lang w:bidi="ar-SA"/>
              </w:rPr>
            </w:pPr>
            <w:r>
              <w:rPr>
                <w:rFonts w:cs="Arial"/>
              </w:rPr>
              <w:t>DEV.22.0</w:t>
            </w:r>
            <w:r>
              <w:rPr>
                <w:rFonts w:cs="Arial"/>
              </w:rPr>
              <w:t>1</w:t>
            </w:r>
            <w:r>
              <w:rPr>
                <w:rFonts w:cs="Arial"/>
              </w:rPr>
              <w:t>.0</w:t>
            </w:r>
            <w:r>
              <w:rPr>
                <w:rFonts w:cs="Arial"/>
              </w:rPr>
              <w:t>3.</w:t>
            </w:r>
          </w:p>
        </w:tc>
      </w:tr>
    </w:tbl>
    <w:p w14:paraId="55125659" w14:textId="77777777" w:rsidR="000B2218" w:rsidRDefault="00F32B67">
      <w:pPr>
        <w:pStyle w:val="Heading1"/>
        <w:numPr>
          <w:ilvl w:val="0"/>
          <w:numId w:val="0"/>
        </w:numPr>
      </w:pPr>
      <w:bookmarkStart w:id="161" w:name="_Toc19459"/>
      <w:bookmarkStart w:id="162" w:name="_Toc28093"/>
      <w:r>
        <w:t xml:space="preserve">Annexure </w:t>
      </w:r>
      <w:proofErr w:type="gramStart"/>
      <w:r>
        <w:t>I:Updated</w:t>
      </w:r>
      <w:proofErr w:type="gramEnd"/>
      <w:r>
        <w:t xml:space="preserve"> Bill of Material/Bill of Quantity</w:t>
      </w:r>
      <w:bookmarkEnd w:id="161"/>
      <w:bookmarkEnd w:id="162"/>
    </w:p>
    <w:p w14:paraId="3B876A93" w14:textId="77777777" w:rsidR="000B2218" w:rsidRDefault="00F32B67">
      <w:r>
        <w:t>N/A</w:t>
      </w:r>
    </w:p>
    <w:p w14:paraId="551065DD" w14:textId="77777777" w:rsidR="000B2218" w:rsidRDefault="00F32B67">
      <w:pPr>
        <w:pStyle w:val="Heading1"/>
        <w:numPr>
          <w:ilvl w:val="0"/>
          <w:numId w:val="0"/>
        </w:numPr>
      </w:pPr>
      <w:bookmarkStart w:id="163" w:name="_Toc2607"/>
      <w:bookmarkStart w:id="164" w:name="_Toc8972"/>
      <w:r>
        <w:t xml:space="preserve">Annexure </w:t>
      </w:r>
      <w:proofErr w:type="gramStart"/>
      <w:r>
        <w:t>II:FRS</w:t>
      </w:r>
      <w:proofErr w:type="gramEnd"/>
      <w:r>
        <w:t xml:space="preserve"> and BPML Mapping</w:t>
      </w:r>
      <w:bookmarkEnd w:id="163"/>
      <w:bookmarkEnd w:id="164"/>
    </w:p>
    <w:p w14:paraId="7120AEAB" w14:textId="77777777" w:rsidR="000B2218" w:rsidRDefault="00F32B67">
      <w:r>
        <w:t>N/A</w:t>
      </w:r>
    </w:p>
    <w:p w14:paraId="0DD9B8BB" w14:textId="77777777" w:rsidR="000B2218" w:rsidRDefault="00F32B67">
      <w:pPr>
        <w:pStyle w:val="Heading1"/>
        <w:numPr>
          <w:ilvl w:val="0"/>
          <w:numId w:val="0"/>
        </w:numPr>
      </w:pPr>
      <w:bookmarkStart w:id="165" w:name="_Toc4804"/>
      <w:bookmarkStart w:id="166" w:name="_Toc22905"/>
      <w:r>
        <w:t xml:space="preserve">Annexure </w:t>
      </w:r>
      <w:proofErr w:type="spellStart"/>
      <w:proofErr w:type="gramStart"/>
      <w:r>
        <w:t>III:Requirements</w:t>
      </w:r>
      <w:proofErr w:type="spellEnd"/>
      <w:proofErr w:type="gramEnd"/>
      <w:r>
        <w:t xml:space="preserve"> Traceability Matrix</w:t>
      </w:r>
      <w:bookmarkEnd w:id="165"/>
      <w:bookmarkEnd w:id="166"/>
    </w:p>
    <w:p w14:paraId="749092E8" w14:textId="77777777" w:rsidR="000B2218" w:rsidRDefault="00F32B67">
      <w:r>
        <w:t>N/A</w:t>
      </w:r>
    </w:p>
    <w:p w14:paraId="6960B83A" w14:textId="77777777" w:rsidR="000B2218" w:rsidRDefault="00F32B67">
      <w:pPr>
        <w:pStyle w:val="Heading1"/>
        <w:numPr>
          <w:ilvl w:val="0"/>
          <w:numId w:val="0"/>
        </w:numPr>
      </w:pPr>
      <w:bookmarkStart w:id="167" w:name="_Toc26151"/>
      <w:bookmarkStart w:id="168" w:name="_Toc31699"/>
      <w:r>
        <w:t xml:space="preserve">Annexure </w:t>
      </w:r>
      <w:proofErr w:type="spellStart"/>
      <w:proofErr w:type="gramStart"/>
      <w:r>
        <w:t>IV:Updated</w:t>
      </w:r>
      <w:proofErr w:type="spellEnd"/>
      <w:proofErr w:type="gramEnd"/>
      <w:r>
        <w:t xml:space="preserve"> </w:t>
      </w:r>
      <w:r>
        <w:t>Functional Requirement Specification</w:t>
      </w:r>
      <w:bookmarkEnd w:id="167"/>
      <w:bookmarkEnd w:id="168"/>
    </w:p>
    <w:p w14:paraId="3E888347" w14:textId="77777777" w:rsidR="000B2218" w:rsidRDefault="00F32B67">
      <w:r>
        <w:t>N/A</w:t>
      </w:r>
    </w:p>
    <w:p w14:paraId="16211E73" w14:textId="77777777" w:rsidR="000B2218" w:rsidRDefault="00F32B67">
      <w:pPr>
        <w:pStyle w:val="Heading1"/>
        <w:numPr>
          <w:ilvl w:val="0"/>
          <w:numId w:val="0"/>
        </w:numPr>
      </w:pPr>
      <w:bookmarkStart w:id="169" w:name="_Toc16719"/>
      <w:bookmarkStart w:id="170" w:name="_Toc10708"/>
      <w:r>
        <w:t xml:space="preserve">Annexure </w:t>
      </w:r>
      <w:proofErr w:type="gramStart"/>
      <w:r>
        <w:t>V:Updated</w:t>
      </w:r>
      <w:proofErr w:type="gramEnd"/>
      <w:r>
        <w:t xml:space="preserve"> Technical Requirement Specification</w:t>
      </w:r>
      <w:bookmarkEnd w:id="169"/>
      <w:bookmarkEnd w:id="170"/>
    </w:p>
    <w:p w14:paraId="0F99EB96" w14:textId="77777777" w:rsidR="000B2218" w:rsidRDefault="00F32B67">
      <w:r>
        <w:t>N/A</w:t>
      </w:r>
    </w:p>
    <w:p w14:paraId="1EEF89C0" w14:textId="77777777" w:rsidR="000B2218" w:rsidRDefault="00F32B67">
      <w:pPr>
        <w:pStyle w:val="Heading1"/>
        <w:numPr>
          <w:ilvl w:val="0"/>
          <w:numId w:val="0"/>
        </w:numPr>
      </w:pPr>
      <w:bookmarkStart w:id="171" w:name="_Toc6610"/>
      <w:bookmarkStart w:id="172" w:name="_Toc28374"/>
      <w:r>
        <w:t xml:space="preserve">Annexure </w:t>
      </w:r>
      <w:proofErr w:type="spellStart"/>
      <w:proofErr w:type="gramStart"/>
      <w:r>
        <w:t>VI:Non</w:t>
      </w:r>
      <w:proofErr w:type="gramEnd"/>
      <w:r>
        <w:t>-Functional</w:t>
      </w:r>
      <w:proofErr w:type="spellEnd"/>
      <w:r>
        <w:t xml:space="preserve"> Requirements Specification</w:t>
      </w:r>
      <w:bookmarkEnd w:id="171"/>
      <w:bookmarkEnd w:id="172"/>
    </w:p>
    <w:p w14:paraId="66843D53" w14:textId="77777777" w:rsidR="000B2218" w:rsidRDefault="00F32B67">
      <w:r>
        <w:t>N/A</w:t>
      </w:r>
    </w:p>
    <w:p w14:paraId="7A318A4A" w14:textId="77777777" w:rsidR="000B2218" w:rsidRDefault="00F32B67">
      <w:pPr>
        <w:pStyle w:val="Heading1"/>
        <w:numPr>
          <w:ilvl w:val="0"/>
          <w:numId w:val="0"/>
        </w:numPr>
      </w:pPr>
      <w:bookmarkStart w:id="173" w:name="_Toc21639"/>
      <w:bookmarkStart w:id="174" w:name="_Toc18476"/>
      <w:r>
        <w:t xml:space="preserve">Annexure </w:t>
      </w:r>
      <w:proofErr w:type="spellStart"/>
      <w:proofErr w:type="gramStart"/>
      <w:r>
        <w:t>VII:Organizational</w:t>
      </w:r>
      <w:proofErr w:type="spellEnd"/>
      <w:proofErr w:type="gramEnd"/>
      <w:r>
        <w:t xml:space="preserve"> Structure/Mapped Organogram of CWC</w:t>
      </w:r>
      <w:bookmarkEnd w:id="173"/>
      <w:bookmarkEnd w:id="174"/>
    </w:p>
    <w:p w14:paraId="599343B9" w14:textId="77777777" w:rsidR="000B2218" w:rsidRDefault="00F32B67">
      <w:r>
        <w:t>N/A</w:t>
      </w:r>
    </w:p>
    <w:p w14:paraId="019A0061" w14:textId="77777777" w:rsidR="000B2218" w:rsidRDefault="00F32B67">
      <w:pPr>
        <w:pStyle w:val="Heading1"/>
        <w:numPr>
          <w:ilvl w:val="0"/>
          <w:numId w:val="0"/>
        </w:numPr>
      </w:pPr>
      <w:bookmarkStart w:id="175" w:name="_Toc4377"/>
      <w:bookmarkStart w:id="176" w:name="_Toc17095"/>
      <w:r>
        <w:t>Annexure VIII: List of Role-based End users of ERP System.</w:t>
      </w:r>
      <w:bookmarkEnd w:id="175"/>
      <w:bookmarkEnd w:id="176"/>
    </w:p>
    <w:p w14:paraId="0C0D397F" w14:textId="77777777" w:rsidR="000B2218" w:rsidRDefault="00F32B67">
      <w:r>
        <w:t>N/A</w:t>
      </w:r>
    </w:p>
    <w:p w14:paraId="72636FB6" w14:textId="77777777" w:rsidR="000B2218" w:rsidRDefault="00F32B67">
      <w:pPr>
        <w:pStyle w:val="Heading1"/>
        <w:numPr>
          <w:ilvl w:val="0"/>
          <w:numId w:val="0"/>
        </w:numPr>
      </w:pPr>
      <w:bookmarkStart w:id="177" w:name="_Toc10497"/>
      <w:bookmarkStart w:id="178" w:name="_Toc20"/>
      <w:r>
        <w:t xml:space="preserve">Annexure </w:t>
      </w:r>
      <w:proofErr w:type="spellStart"/>
      <w:proofErr w:type="gramStart"/>
      <w:r>
        <w:t>IX:Any</w:t>
      </w:r>
      <w:proofErr w:type="spellEnd"/>
      <w:proofErr w:type="gramEnd"/>
      <w:r>
        <w:t xml:space="preserve"> Additional information related to the Business Process</w:t>
      </w:r>
      <w:bookmarkEnd w:id="177"/>
      <w:bookmarkEnd w:id="178"/>
    </w:p>
    <w:p w14:paraId="6BC195C2" w14:textId="77777777" w:rsidR="000B2218" w:rsidRDefault="00F32B67">
      <w:r>
        <w:t>N/A</w:t>
      </w:r>
    </w:p>
    <w:sectPr w:rsidR="000B2218">
      <w:headerReference w:type="default" r:id="rId15"/>
      <w:footerReference w:type="default" r:id="rId16"/>
      <w:pgSz w:w="12240" w:h="15840"/>
      <w:pgMar w:top="1627" w:right="1080" w:bottom="1440" w:left="1526" w:header="360" w:footer="964"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D64BC" w14:textId="77777777" w:rsidR="00F32B67" w:rsidRDefault="00F32B67">
      <w:pPr>
        <w:spacing w:before="0" w:after="0" w:line="240" w:lineRule="auto"/>
      </w:pPr>
      <w:r>
        <w:separator/>
      </w:r>
    </w:p>
  </w:endnote>
  <w:endnote w:type="continuationSeparator" w:id="0">
    <w:p w14:paraId="102C2D2E" w14:textId="77777777" w:rsidR="00F32B67" w:rsidRDefault="00F32B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default"/>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default"/>
    <w:sig w:usb0="00000000" w:usb1="00000000" w:usb2="00000000" w:usb3="00000000" w:csb0="00000001" w:csb1="00000000"/>
  </w:font>
  <w:font w:name="Helv">
    <w:panose1 w:val="020B0604020202030204"/>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 Inspira">
    <w:altName w:val="Trebuchet MS"/>
    <w:charset w:val="00"/>
    <w:family w:val="swiss"/>
    <w:pitch w:val="default"/>
    <w:sig w:usb0="00000000" w:usb1="00000000" w:usb2="00000000" w:usb3="00000000" w:csb0="0000009F" w:csb1="00000000"/>
  </w:font>
  <w:font w:name="Arial Unicode MS">
    <w:panose1 w:val="020B0604020202020204"/>
    <w:charset w:val="80"/>
    <w:family w:val="swiss"/>
    <w:pitch w:val="default"/>
    <w:sig w:usb0="FFFFFFFF" w:usb1="E9FFFFFF" w:usb2="0000003F" w:usb3="00000000" w:csb0="603F01FF" w:csb1="FFFF0000"/>
  </w:font>
  <w:font w:name="PMingLiU">
    <w:altName w:val="新細明體"/>
    <w:panose1 w:val="02010601000101010101"/>
    <w:charset w:val="88"/>
    <w:family w:val="auto"/>
    <w:pitch w:val="default"/>
    <w:sig w:usb0="A00002FF" w:usb1="28CFFCFA" w:usb2="00000016" w:usb3="00000000" w:csb0="00100001" w:csb1="00000000"/>
  </w:font>
  <w:font w:name="Batang">
    <w:altName w:val="바탕"/>
    <w:panose1 w:val="02030600000101010101"/>
    <w:charset w:val="81"/>
    <w:family w:val="auto"/>
    <w:pitch w:val="default"/>
    <w:sig w:usb0="B00002AF" w:usb1="69D77CFB" w:usb2="00000030" w:usb3="00000000" w:csb0="4008009F" w:csb1="DFD7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3F810" w14:textId="0B896465" w:rsidR="000B2218" w:rsidRDefault="00F32B67">
    <w:pPr>
      <w:pStyle w:val="Footer"/>
      <w:tabs>
        <w:tab w:val="clear" w:pos="8640"/>
        <w:tab w:val="left" w:pos="7920"/>
        <w:tab w:val="left" w:pos="8910"/>
        <w:tab w:val="right" w:pos="9720"/>
      </w:tabs>
    </w:pPr>
    <w:r>
      <w:rPr>
        <w:noProof/>
        <w:lang w:bidi="ar-SA"/>
      </w:rPr>
      <mc:AlternateContent>
        <mc:Choice Requires="wps">
          <w:drawing>
            <wp:anchor distT="0" distB="0" distL="114300" distR="114300" simplePos="0" relativeHeight="251658240" behindDoc="0" locked="0" layoutInCell="1" allowOverlap="1" wp14:anchorId="30B5C4CA" wp14:editId="484B4F8D">
              <wp:simplePos x="0" y="0"/>
              <wp:positionH relativeFrom="column">
                <wp:posOffset>13335</wp:posOffset>
              </wp:positionH>
              <wp:positionV relativeFrom="paragraph">
                <wp:posOffset>53975</wp:posOffset>
              </wp:positionV>
              <wp:extent cx="6097270" cy="9525"/>
              <wp:effectExtent l="19050" t="19050" r="17780" b="95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7270" cy="9525"/>
                      </a:xfrm>
                      <a:prstGeom prst="straightConnector1">
                        <a:avLst/>
                      </a:prstGeom>
                      <a:noFill/>
                      <a:ln w="31750">
                        <a:solidFill>
                          <a:schemeClr val="tx1"/>
                        </a:solidFill>
                        <a:round/>
                      </a:ln>
                    </wps:spPr>
                    <wps:bodyPr/>
                  </wps:wsp>
                </a:graphicData>
              </a:graphic>
            </wp:anchor>
          </w:drawing>
        </mc:Choice>
        <mc:Fallback xmlns:wpsCustomData="http://www.wps.cn/officeDocument/2013/wpsCustomData">
          <w:pict>
            <v:shape id="AutoShape 3" o:spid="_x0000_s1026" o:spt="32" type="#_x0000_t32" style="position:absolute;left:0pt;flip:y;margin-left:1.05pt;margin-top:4.25pt;height:0.75pt;width:480.1pt;z-index:251658240;mso-width-relative:page;mso-height-relative:page;" filled="f" stroked="t" coordsize="21600,21600" o:gfxdata="UEsDBAoAAAAAAIdO4kAAAAAAAAAAAAAAAAAEAAAAZHJzL1BLAwQUAAAACACHTuJAb8dDjtUAAAAG&#10;AQAADwAAAGRycy9kb3ducmV2LnhtbE2OwU7DMBBE70j8g7VI3KidoFYhjdMDAoTEBQpC6s1JlsQi&#10;Xkex2yR8PcuJHkfzNPOK3ex6ccIxWE8akpUCgVT7xlKr4eP98SYDEaKhxvSeUMOCAXbl5UVh8sZP&#10;9IanfWwFj1DIjYYuxiGXMtQdOhNWfkDi7suPzkSOYyub0Uw87nqZKrWRzljih84MeN9h/b0/Ov5d&#10;V0+HyTxM9vkle/1cfmxcZqv19VWitiAizvEfhj99VoeSnSp/pCaIXkOaMKghW4Pg9m6T3oKoGFMK&#10;ZFnIc/3yF1BLAwQUAAAACACHTuJAaT5WgcQBAAByAwAADgAAAGRycy9lMm9Eb2MueG1srVPBbtsw&#10;DL0P2D8Iui92XKRZjTjFkKK7dFuAdrsrkmwLk0WBUmLn70cpabput6I+CJbJ9/j4SK9up8Gyg8Zg&#10;wDV8Pis5006CMq5r+M+n+0+fOQtROCUsON3wow78dv3xw2r0ta6gB6s0MiJxoR59w/sYfV0UQfZ6&#10;EGEGXjsKtoCDiHTFrlAoRmIfbFGV5XUxAiqPIHUI9PXuFOTrzN+2WsYfbRt0ZLbhpC3mE/O5S2ex&#10;Xom6Q+F7I88yxBtUDMI4KnqhuhNRsD2a/6gGIxECtHEmYSigbY3UuQfqZl7+081jL7zOvZA5wV9s&#10;Cu9HK78ftsiManjFmRMDjejLPkKuzK6SPaMPNWVt3BZTg3Jyj/4B5O/AHGx64Tqdk5+OnrDzhChe&#10;QdIleCqyG7+BohxB/NmrqcWBtdb4XwmYyMkPNuXhHC/D0VNkkj5elzfLakkzlBS7WVSLXErUiSVh&#10;PYb4VcPA0kvDQ0Rhuj5uwDnaAsBTBXF4CDFpfAEksIN7Y21eBuvY2PCr+XJRZk0BrFEpmvICdruN&#10;RXYQaZ/yc5bxKg1h79SpinVnQ5IHJzd3oI5bfDaKBpvlnJcwbc7f94x++VXW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vx0OO1QAAAAYBAAAPAAAAAAAAAAEAIAAAACIAAABkcnMvZG93bnJldi54&#10;bWxQSwECFAAUAAAACACHTuJAaT5WgcQBAAByAwAADgAAAAAAAAABACAAAAAkAQAAZHJzL2Uyb0Rv&#10;Yy54bWxQSwUGAAAAAAYABgBZAQAAWgUAAAAA&#10;">
              <v:fill on="f" focussize="0,0"/>
              <v:stroke weight="2.5pt" color="#000000 [3213]" joinstyle="round"/>
              <v:imagedata o:title=""/>
              <o:lock v:ext="edit" aspectratio="f"/>
            </v:shape>
          </w:pict>
        </mc:Fallback>
      </mc:AlternateContent>
    </w:r>
    <w:r>
      <w:rPr>
        <w:rFonts w:cs="Arial"/>
      </w:rPr>
      <w:t xml:space="preserve"> </w:t>
    </w:r>
    <w:sdt>
      <w:sdtPr>
        <w:id w:val="-10216425"/>
      </w:sdtPr>
      <w:sdtEndPr/>
      <w:sdtContent>
        <w:r>
          <w:t xml:space="preserve">     </w:t>
        </w:r>
        <w:r>
          <w:tab/>
        </w:r>
        <w:r>
          <w:rPr>
            <w:rFonts w:cs="Arial"/>
          </w:rPr>
          <w:t xml:space="preserve">Page </w:t>
        </w:r>
        <w:r>
          <w:rPr>
            <w:rFonts w:cs="Arial"/>
            <w:b/>
            <w:bCs/>
          </w:rPr>
          <w:fldChar w:fldCharType="begin"/>
        </w:r>
        <w:r>
          <w:rPr>
            <w:rFonts w:cs="Arial"/>
            <w:b/>
            <w:bCs/>
          </w:rPr>
          <w:instrText xml:space="preserve"> PAGE </w:instrText>
        </w:r>
        <w:r>
          <w:rPr>
            <w:rFonts w:cs="Arial"/>
            <w:b/>
            <w:bCs/>
          </w:rPr>
          <w:fldChar w:fldCharType="separate"/>
        </w:r>
        <w:r>
          <w:rPr>
            <w:rFonts w:cs="Arial"/>
            <w:b/>
            <w:bCs/>
          </w:rPr>
          <w:t>17</w:t>
        </w:r>
        <w:r>
          <w:rPr>
            <w:rFonts w:cs="Arial"/>
            <w:b/>
            <w:bCs/>
          </w:rPr>
          <w:fldChar w:fldCharType="end"/>
        </w:r>
        <w:r>
          <w:rPr>
            <w:rFonts w:cs="Arial"/>
          </w:rPr>
          <w:t xml:space="preserve"> of </w:t>
        </w:r>
        <w:r>
          <w:rPr>
            <w:rFonts w:cs="Arial"/>
            <w:b/>
            <w:bCs/>
          </w:rPr>
          <w:fldChar w:fldCharType="begin"/>
        </w:r>
        <w:r>
          <w:rPr>
            <w:rFonts w:cs="Arial"/>
            <w:b/>
            <w:bCs/>
          </w:rPr>
          <w:instrText xml:space="preserve"> NUMPAGES  </w:instrText>
        </w:r>
        <w:r>
          <w:rPr>
            <w:rFonts w:cs="Arial"/>
            <w:b/>
            <w:bCs/>
          </w:rPr>
          <w:fldChar w:fldCharType="separate"/>
        </w:r>
        <w:r>
          <w:rPr>
            <w:rFonts w:cs="Arial"/>
            <w:b/>
            <w:bCs/>
          </w:rPr>
          <w:t>17</w:t>
        </w:r>
        <w:r>
          <w:rPr>
            <w:rFonts w:cs="Arial"/>
            <w:b/>
            <w:bCs/>
          </w:rPr>
          <w:fldChar w:fldCharType="end"/>
        </w:r>
      </w:sdtContent>
    </w:sdt>
    <w:r>
      <w:rPr>
        <w:rFonts w:asciiTheme="majorHAnsi" w:hAnsiTheme="majorHAnsi"/>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BA151" w14:textId="77777777" w:rsidR="00F32B67" w:rsidRDefault="00F32B67">
      <w:pPr>
        <w:spacing w:before="0" w:after="0" w:line="240" w:lineRule="auto"/>
      </w:pPr>
      <w:r>
        <w:separator/>
      </w:r>
    </w:p>
  </w:footnote>
  <w:footnote w:type="continuationSeparator" w:id="0">
    <w:p w14:paraId="3B621D51" w14:textId="77777777" w:rsidR="00F32B67" w:rsidRDefault="00F32B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CB78A" w14:textId="3DBA9A00" w:rsidR="000B2218" w:rsidRDefault="00F32B67">
    <w:pPr>
      <w:rPr>
        <w:rFonts w:cs="Arial"/>
        <w:b/>
        <w:bCs/>
      </w:rPr>
    </w:pPr>
    <w:r>
      <w:rPr>
        <w:noProof/>
        <w:lang w:bidi="ar-SA"/>
      </w:rPr>
      <mc:AlternateContent>
        <mc:Choice Requires="wps">
          <w:drawing>
            <wp:anchor distT="0" distB="0" distL="114300" distR="114300" simplePos="0" relativeHeight="251657216" behindDoc="0" locked="0" layoutInCell="1" allowOverlap="1" wp14:anchorId="5C3D3347" wp14:editId="32E51DBC">
              <wp:simplePos x="0" y="0"/>
              <wp:positionH relativeFrom="margin">
                <wp:align>center</wp:align>
              </wp:positionH>
              <wp:positionV relativeFrom="paragraph">
                <wp:posOffset>758825</wp:posOffset>
              </wp:positionV>
              <wp:extent cx="6191250" cy="9525"/>
              <wp:effectExtent l="19050" t="19050" r="0" b="9525"/>
              <wp:wrapNone/>
              <wp:docPr id="1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9525"/>
                      </a:xfrm>
                      <a:prstGeom prst="straightConnector1">
                        <a:avLst/>
                      </a:prstGeom>
                      <a:noFill/>
                      <a:ln w="31750">
                        <a:solidFill>
                          <a:schemeClr val="tx1"/>
                        </a:solidFill>
                        <a:round/>
                      </a:ln>
                    </wps:spPr>
                    <wps:bodyPr/>
                  </wps:wsp>
                </a:graphicData>
              </a:graphic>
            </wp:anchor>
          </w:drawing>
        </mc:Choice>
        <mc:Fallback xmlns:wpsCustomData="http://www.wps.cn/officeDocument/2013/wpsCustomData">
          <w:pict>
            <v:shape id="AutoShape 1" o:spid="_x0000_s1026" o:spt="32" type="#_x0000_t32" style="position:absolute;left:0pt;margin-top:59.75pt;height:0.75pt;width:487.5pt;mso-position-horizontal:center;mso-position-horizontal-relative:margin;z-index:251657216;mso-width-relative:page;mso-height-relative:page;" filled="f" stroked="t" coordsize="21600,21600" o:gfxdata="UEsDBAoAAAAAAIdO4kAAAAAAAAAAAAAAAAAEAAAAZHJzL1BLAwQUAAAACACHTuJAdeton9YAAAAI&#10;AQAADwAAAGRycy9kb3ducmV2LnhtbE2PS0/DMBCE70j8B2uRuFHbkQo0jVOhShwQEtCHEMdt7CYR&#10;8Tqy3Qf/nuVUjvvNaHamWpz9II4upj6QAT1RIBw1wfbUGthunu8eQaSMZHEI5Az8uASL+vqqwtKG&#10;E63ccZ1bwSGUSjTQ5TyWUqamcx7TJIyOWNuH6DHzGVtpI5443A+yUOpeeuyJP3Q4umXnmu/1wRt4&#10;3b5R8WS/kFZLHV/w03+8bwpjbm+0moPI7pwvZvirz9Wh5k67cCCbxGCAh2SmejYFwfLsYcpkx6TQ&#10;CmRdyf8D6l9QSwMEFAAAAAgAh07iQHsWC5W8AQAAaQMAAA4AAABkcnMvZTJvRG9jLnhtbK1TTW/b&#10;MAy9D9h/EHRfHGdItxpxiiFFd+m2AO1+gCLJtjBJFCgldv79KOVj63Yr6oNgiuR7JB+1upucZQeN&#10;0YBveT2bc6a9BGV83/Kfzw8fPnMWk/BKWPC65Ucd+d36/bvVGBq9gAGs0sgIxMdmDC0fUgpNVUU5&#10;aCfiDIL25OwAnUhkYl8pFCOhO1st5vObagRUAUHqGOn2/uTk64LfdVqmH10XdWK25VRbKieWc5fP&#10;ar0STY8iDEaeyxCvqMIJ44n0CnUvkmB7NP9BOSMRInRpJsFV0HVG6tIDdVPP/+nmaRBBl15oODFc&#10;xxTfDlZ+P2yRGUXa1Zx54UijL/sEhZrVeT5jiA2FbfwWc4dy8k/hEeSvyDxsBuF7XYKfj4FyS0b1&#10;IiUbMRDLbvwGimIE4ZdhTR26DEljYFPR5HjVRE+JSbq8qW/rxZKkk+S7XS6WuaRKNJfcgDF91eBY&#10;/ml5TChMP6QNeE/iA9aFSRweYzolXhIysYcHY23ZAevZ2PKP9Sfiyq4I1qjsLQb2u41FdhB5jcp3&#10;LuNFGMLeqxOL9VTlpfPTDHegjlvM7nxPepY+zruXF+Zvu0T9eSH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XraJ/WAAAACAEAAA8AAAAAAAAAAQAgAAAAIgAAAGRycy9kb3ducmV2LnhtbFBLAQIU&#10;ABQAAAAIAIdO4kB7FguVvAEAAGkDAAAOAAAAAAAAAAEAIAAAACUBAABkcnMvZTJvRG9jLnhtbFBL&#10;BQYAAAAABgAGAFkBAABTBQAAAAA=&#10;">
              <v:fill on="f" focussize="0,0"/>
              <v:stroke weight="2.5pt" color="#000000 [3213]" joinstyle="round"/>
              <v:imagedata o:title=""/>
              <o:lock v:ext="edit" aspectratio="f"/>
            </v:shape>
          </w:pict>
        </mc:Fallback>
      </mc:AlternateContent>
    </w:r>
    <w:r>
      <w:t xml:space="preserve"> </w:t>
    </w:r>
    <w:r>
      <w:tab/>
    </w:r>
    <w:r>
      <w:tab/>
    </w:r>
    <w:r>
      <w:tab/>
    </w:r>
    <w:r>
      <w:tab/>
    </w:r>
    <w:r>
      <w:tab/>
    </w:r>
    <w:r>
      <w:tab/>
    </w:r>
    <w:r>
      <w:tab/>
      <w:t xml:space="preserve">        </w:t>
    </w:r>
    <w:r>
      <w:rPr>
        <w:rFonts w:cs="Arial"/>
        <w:b/>
        <w:bCs/>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EE3763"/>
    <w:multiLevelType w:val="singleLevel"/>
    <w:tmpl w:val="ADEE376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19696CE"/>
    <w:multiLevelType w:val="singleLevel"/>
    <w:tmpl w:val="B19696CE"/>
    <w:lvl w:ilvl="0">
      <w:start w:val="1"/>
      <w:numFmt w:val="decimal"/>
      <w:lvlText w:val="2.1.%1."/>
      <w:lvlJc w:val="left"/>
      <w:pPr>
        <w:tabs>
          <w:tab w:val="left" w:pos="432"/>
        </w:tabs>
        <w:ind w:left="432" w:hanging="432"/>
      </w:pPr>
      <w:rPr>
        <w:rFonts w:hint="default"/>
      </w:rPr>
    </w:lvl>
  </w:abstractNum>
  <w:abstractNum w:abstractNumId="2" w15:restartNumberingAfterBreak="0">
    <w:nsid w:val="DE1110E0"/>
    <w:multiLevelType w:val="singleLevel"/>
    <w:tmpl w:val="DE1110E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88C4F69"/>
    <w:multiLevelType w:val="singleLevel"/>
    <w:tmpl w:val="E88C4F69"/>
    <w:lvl w:ilvl="0">
      <w:start w:val="1"/>
      <w:numFmt w:val="bullet"/>
      <w:lvlText w:val="●"/>
      <w:lvlJc w:val="left"/>
      <w:pPr>
        <w:tabs>
          <w:tab w:val="left" w:pos="420"/>
        </w:tabs>
        <w:ind w:left="418" w:hanging="418"/>
      </w:pPr>
      <w:rPr>
        <w:rFonts w:ascii="Arial" w:hAnsi="Arial" w:cs="Arial" w:hint="default"/>
      </w:rPr>
    </w:lvl>
  </w:abstractNum>
  <w:abstractNum w:abstractNumId="4"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5" w15:restartNumberingAfterBreak="0">
    <w:nsid w:val="02D109C1"/>
    <w:multiLevelType w:val="singleLevel"/>
    <w:tmpl w:val="02D109C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4E577B5"/>
    <w:multiLevelType w:val="multilevel"/>
    <w:tmpl w:val="04E577B5"/>
    <w:lvl w:ilvl="0">
      <w:start w:val="2"/>
      <w:numFmt w:val="decimal"/>
      <w:lvlText w:val="%1"/>
      <w:lvlJc w:val="left"/>
      <w:pPr>
        <w:ind w:left="720" w:hanging="720"/>
      </w:pPr>
      <w:rPr>
        <w:rFonts w:hint="default"/>
        <w:color w:val="000000" w:themeColor="text1"/>
      </w:rPr>
    </w:lvl>
    <w:lvl w:ilvl="1">
      <w:start w:val="1"/>
      <w:numFmt w:val="decimal"/>
      <w:pStyle w:val="Style01"/>
      <w:lvlText w:val="%1.%2"/>
      <w:lvlJc w:val="left"/>
      <w:pPr>
        <w:ind w:left="720" w:hanging="720"/>
      </w:pPr>
      <w:rPr>
        <w:rFonts w:hint="default"/>
      </w:rPr>
    </w:lvl>
    <w:lvl w:ilvl="2">
      <w:start w:val="1"/>
      <w:numFmt w:val="decimal"/>
      <w:pStyle w:val="Style03"/>
      <w:lvlText w:val="%1.%2.%3"/>
      <w:lvlJc w:val="left"/>
      <w:pPr>
        <w:ind w:left="7383" w:hanging="720"/>
      </w:pPr>
      <w:rPr>
        <w:rFonts w:hint="default"/>
      </w:rPr>
    </w:lvl>
    <w:lvl w:ilvl="3">
      <w:start w:val="1"/>
      <w:numFmt w:val="decimal"/>
      <w:pStyle w:val="Style04"/>
      <w:lvlText w:val="%1.%2.%3.%4"/>
      <w:lvlJc w:val="left"/>
      <w:pPr>
        <w:tabs>
          <w:tab w:val="left" w:pos="4662"/>
        </w:tabs>
        <w:ind w:left="4878" w:hanging="1008"/>
      </w:pPr>
      <w:rPr>
        <w:rFonts w:ascii="Arial" w:hAnsi="Arial" w:hint="default"/>
        <w:sz w:val="22"/>
      </w:rPr>
    </w:lvl>
    <w:lvl w:ilvl="4">
      <w:start w:val="1"/>
      <w:numFmt w:val="decimalZero"/>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46C08C6"/>
    <w:multiLevelType w:val="multilevel"/>
    <w:tmpl w:val="246C08C6"/>
    <w:lvl w:ilvl="0">
      <w:start w:val="1"/>
      <w:numFmt w:val="bullet"/>
      <w:lvlText w:val=""/>
      <w:lvlJc w:val="left"/>
      <w:pPr>
        <w:tabs>
          <w:tab w:val="left" w:pos="720"/>
        </w:tabs>
        <w:ind w:left="720" w:hanging="360"/>
      </w:pPr>
      <w:rPr>
        <w:rFonts w:ascii="Wingdings" w:hAnsi="Wingdings" w:hint="default"/>
      </w:rPr>
    </w:lvl>
    <w:lvl w:ilvl="1">
      <w:start w:val="302"/>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2B691396"/>
    <w:multiLevelType w:val="multilevel"/>
    <w:tmpl w:val="2B6913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470AF0"/>
    <w:multiLevelType w:val="multilevel"/>
    <w:tmpl w:val="36470A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09E60E"/>
    <w:multiLevelType w:val="singleLevel"/>
    <w:tmpl w:val="4409E60E"/>
    <w:lvl w:ilvl="0">
      <w:start w:val="1"/>
      <w:numFmt w:val="decimal"/>
      <w:pStyle w:val="Heading1"/>
      <w:lvlText w:val="2.%1."/>
      <w:lvlJc w:val="left"/>
      <w:pPr>
        <w:tabs>
          <w:tab w:val="left" w:pos="432"/>
        </w:tabs>
        <w:ind w:left="432" w:hanging="432"/>
      </w:pPr>
      <w:rPr>
        <w:rFonts w:hint="default"/>
      </w:rPr>
    </w:lvl>
  </w:abstractNum>
  <w:abstractNum w:abstractNumId="11" w15:restartNumberingAfterBreak="0">
    <w:nsid w:val="46061A75"/>
    <w:multiLevelType w:val="multilevel"/>
    <w:tmpl w:val="46061A75"/>
    <w:lvl w:ilvl="0">
      <w:start w:val="1"/>
      <w:numFmt w:val="bullet"/>
      <w:pStyle w:val="Bullet"/>
      <w:lvlText w:val=""/>
      <w:lvlJc w:val="left"/>
      <w:pPr>
        <w:tabs>
          <w:tab w:val="left" w:pos="2070"/>
        </w:tabs>
        <w:ind w:left="2070" w:hanging="360"/>
      </w:pPr>
      <w:rPr>
        <w:rFonts w:ascii="Wingdings" w:hAnsi="Wingdings" w:hint="default"/>
      </w:rPr>
    </w:lvl>
    <w:lvl w:ilvl="1">
      <w:start w:val="1"/>
      <w:numFmt w:val="bullet"/>
      <w:lvlText w:val="o"/>
      <w:lvlJc w:val="left"/>
      <w:pPr>
        <w:tabs>
          <w:tab w:val="left" w:pos="2430"/>
        </w:tabs>
        <w:ind w:left="2430" w:hanging="360"/>
      </w:pPr>
      <w:rPr>
        <w:rFonts w:ascii="Courier New" w:hAnsi="Courier New" w:hint="default"/>
      </w:rPr>
    </w:lvl>
    <w:lvl w:ilvl="2">
      <w:start w:val="1"/>
      <w:numFmt w:val="bullet"/>
      <w:lvlText w:val=""/>
      <w:lvlJc w:val="left"/>
      <w:pPr>
        <w:tabs>
          <w:tab w:val="left" w:pos="3150"/>
        </w:tabs>
        <w:ind w:left="3150" w:hanging="360"/>
      </w:pPr>
      <w:rPr>
        <w:rFonts w:ascii="Wingdings" w:hAnsi="Wingdings" w:hint="default"/>
      </w:rPr>
    </w:lvl>
    <w:lvl w:ilvl="3">
      <w:start w:val="1"/>
      <w:numFmt w:val="bullet"/>
      <w:lvlText w:val=""/>
      <w:lvlJc w:val="left"/>
      <w:pPr>
        <w:tabs>
          <w:tab w:val="left" w:pos="3870"/>
        </w:tabs>
        <w:ind w:left="3870" w:hanging="360"/>
      </w:pPr>
      <w:rPr>
        <w:rFonts w:ascii="Symbol" w:hAnsi="Symbol" w:hint="default"/>
      </w:rPr>
    </w:lvl>
    <w:lvl w:ilvl="4">
      <w:start w:val="1"/>
      <w:numFmt w:val="bullet"/>
      <w:lvlText w:val="o"/>
      <w:lvlJc w:val="left"/>
      <w:pPr>
        <w:tabs>
          <w:tab w:val="left" w:pos="4590"/>
        </w:tabs>
        <w:ind w:left="4590" w:hanging="360"/>
      </w:pPr>
      <w:rPr>
        <w:rFonts w:ascii="Courier New" w:hAnsi="Courier New" w:hint="default"/>
      </w:rPr>
    </w:lvl>
    <w:lvl w:ilvl="5">
      <w:start w:val="1"/>
      <w:numFmt w:val="bullet"/>
      <w:lvlText w:val=""/>
      <w:lvlJc w:val="left"/>
      <w:pPr>
        <w:tabs>
          <w:tab w:val="left" w:pos="5310"/>
        </w:tabs>
        <w:ind w:left="5310" w:hanging="360"/>
      </w:pPr>
      <w:rPr>
        <w:rFonts w:ascii="Wingdings" w:hAnsi="Wingdings" w:hint="default"/>
      </w:rPr>
    </w:lvl>
    <w:lvl w:ilvl="6">
      <w:start w:val="1"/>
      <w:numFmt w:val="bullet"/>
      <w:lvlText w:val=""/>
      <w:lvlJc w:val="left"/>
      <w:pPr>
        <w:tabs>
          <w:tab w:val="left" w:pos="6030"/>
        </w:tabs>
        <w:ind w:left="6030" w:hanging="360"/>
      </w:pPr>
      <w:rPr>
        <w:rFonts w:ascii="Symbol" w:hAnsi="Symbol" w:hint="default"/>
      </w:rPr>
    </w:lvl>
    <w:lvl w:ilvl="7">
      <w:start w:val="1"/>
      <w:numFmt w:val="bullet"/>
      <w:lvlText w:val="o"/>
      <w:lvlJc w:val="left"/>
      <w:pPr>
        <w:tabs>
          <w:tab w:val="left" w:pos="6750"/>
        </w:tabs>
        <w:ind w:left="6750" w:hanging="360"/>
      </w:pPr>
      <w:rPr>
        <w:rFonts w:ascii="Courier New" w:hAnsi="Courier New" w:hint="default"/>
      </w:rPr>
    </w:lvl>
    <w:lvl w:ilvl="8">
      <w:start w:val="1"/>
      <w:numFmt w:val="bullet"/>
      <w:lvlText w:val=""/>
      <w:lvlJc w:val="left"/>
      <w:pPr>
        <w:tabs>
          <w:tab w:val="left" w:pos="7470"/>
        </w:tabs>
        <w:ind w:left="7470" w:hanging="360"/>
      </w:pPr>
      <w:rPr>
        <w:rFonts w:ascii="Wingdings" w:hAnsi="Wingdings" w:hint="default"/>
      </w:rPr>
    </w:lvl>
  </w:abstractNum>
  <w:abstractNum w:abstractNumId="12" w15:restartNumberingAfterBreak="0">
    <w:nsid w:val="5C782DEB"/>
    <w:multiLevelType w:val="multilevel"/>
    <w:tmpl w:val="5C782DEB"/>
    <w:lvl w:ilvl="0">
      <w:start w:val="1"/>
      <w:numFmt w:val="decimal"/>
      <w:lvlText w:val="%1."/>
      <w:lvlJc w:val="left"/>
      <w:pPr>
        <w:tabs>
          <w:tab w:val="left" w:pos="360"/>
        </w:tabs>
        <w:ind w:left="360" w:hanging="360"/>
      </w:pPr>
      <w:rPr>
        <w:rFonts w:cs="Times New Roman"/>
      </w:rPr>
    </w:lvl>
    <w:lvl w:ilvl="1">
      <w:start w:val="1"/>
      <w:numFmt w:val="decimal"/>
      <w:pStyle w:val="StyleHeading2NotLatinItalic"/>
      <w:lvlText w:val="%1.%2."/>
      <w:lvlJc w:val="left"/>
      <w:pPr>
        <w:tabs>
          <w:tab w:val="left" w:pos="792"/>
        </w:tabs>
        <w:ind w:left="792" w:hanging="432"/>
      </w:pPr>
      <w:rPr>
        <w:rFonts w:cs="Times New Roman"/>
      </w:rPr>
    </w:lvl>
    <w:lvl w:ilvl="2">
      <w:start w:val="1"/>
      <w:numFmt w:val="decimal"/>
      <w:lvlText w:val="%1.%2.%3."/>
      <w:lvlJc w:val="left"/>
      <w:pPr>
        <w:tabs>
          <w:tab w:val="left" w:pos="1440"/>
        </w:tabs>
        <w:ind w:left="1224" w:hanging="504"/>
      </w:pPr>
      <w:rPr>
        <w:rFonts w:cs="Times New Roman"/>
      </w:rPr>
    </w:lvl>
    <w:lvl w:ilvl="3">
      <w:start w:val="1"/>
      <w:numFmt w:val="decimal"/>
      <w:lvlText w:val="%1.%2.%3.%4."/>
      <w:lvlJc w:val="left"/>
      <w:pPr>
        <w:tabs>
          <w:tab w:val="left" w:pos="2160"/>
        </w:tabs>
        <w:ind w:left="1728" w:hanging="648"/>
      </w:pPr>
      <w:rPr>
        <w:rFonts w:cs="Times New Roman"/>
      </w:rPr>
    </w:lvl>
    <w:lvl w:ilvl="4">
      <w:start w:val="1"/>
      <w:numFmt w:val="decimal"/>
      <w:lvlText w:val="%1.%2.%3.%4.%5."/>
      <w:lvlJc w:val="left"/>
      <w:pPr>
        <w:tabs>
          <w:tab w:val="left" w:pos="2520"/>
        </w:tabs>
        <w:ind w:left="2232" w:hanging="792"/>
      </w:pPr>
      <w:rPr>
        <w:rFonts w:cs="Times New Roman"/>
      </w:rPr>
    </w:lvl>
    <w:lvl w:ilvl="5">
      <w:start w:val="1"/>
      <w:numFmt w:val="decimal"/>
      <w:lvlText w:val="%1.%2.%3.%4.%5.%6."/>
      <w:lvlJc w:val="left"/>
      <w:pPr>
        <w:tabs>
          <w:tab w:val="left" w:pos="3240"/>
        </w:tabs>
        <w:ind w:left="2736" w:hanging="936"/>
      </w:pPr>
      <w:rPr>
        <w:rFonts w:cs="Times New Roman"/>
      </w:rPr>
    </w:lvl>
    <w:lvl w:ilvl="6">
      <w:start w:val="1"/>
      <w:numFmt w:val="decimal"/>
      <w:lvlText w:val="%1.%2.%3.%4.%5.%6.%7."/>
      <w:lvlJc w:val="left"/>
      <w:pPr>
        <w:tabs>
          <w:tab w:val="left" w:pos="3600"/>
        </w:tabs>
        <w:ind w:left="3240" w:hanging="1080"/>
      </w:pPr>
      <w:rPr>
        <w:rFonts w:cs="Times New Roman"/>
      </w:rPr>
    </w:lvl>
    <w:lvl w:ilvl="7">
      <w:start w:val="1"/>
      <w:numFmt w:val="decimal"/>
      <w:lvlText w:val="%1.%2.%3.%4.%5.%6.%7.%8."/>
      <w:lvlJc w:val="left"/>
      <w:pPr>
        <w:tabs>
          <w:tab w:val="left" w:pos="4320"/>
        </w:tabs>
        <w:ind w:left="3744" w:hanging="1224"/>
      </w:pPr>
      <w:rPr>
        <w:rFonts w:cs="Times New Roman"/>
      </w:rPr>
    </w:lvl>
    <w:lvl w:ilvl="8">
      <w:start w:val="1"/>
      <w:numFmt w:val="decimal"/>
      <w:lvlText w:val="%1.%2.%3.%4.%5.%6.%7.%8.%9."/>
      <w:lvlJc w:val="left"/>
      <w:pPr>
        <w:tabs>
          <w:tab w:val="left" w:pos="4680"/>
        </w:tabs>
        <w:ind w:left="4320" w:hanging="1440"/>
      </w:pPr>
      <w:rPr>
        <w:rFonts w:cs="Times New Roman"/>
      </w:rPr>
    </w:lvl>
  </w:abstractNum>
  <w:abstractNum w:abstractNumId="13" w15:restartNumberingAfterBreak="0">
    <w:nsid w:val="6A01C363"/>
    <w:multiLevelType w:val="singleLevel"/>
    <w:tmpl w:val="6A01C363"/>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DD0E855"/>
    <w:multiLevelType w:val="singleLevel"/>
    <w:tmpl w:val="7DD0E855"/>
    <w:lvl w:ilvl="0">
      <w:start w:val="1"/>
      <w:numFmt w:val="decimal"/>
      <w:pStyle w:val="Heading3"/>
      <w:lvlText w:val="2.2.%1."/>
      <w:lvlJc w:val="left"/>
      <w:pPr>
        <w:tabs>
          <w:tab w:val="left" w:pos="432"/>
        </w:tabs>
        <w:ind w:left="432" w:hanging="432"/>
      </w:pPr>
      <w:rPr>
        <w:rFonts w:hint="default"/>
      </w:rPr>
    </w:lvl>
  </w:abstractNum>
  <w:num w:numId="1" w16cid:durableId="706107339">
    <w:abstractNumId w:val="10"/>
  </w:num>
  <w:num w:numId="2" w16cid:durableId="1239562533">
    <w:abstractNumId w:val="14"/>
  </w:num>
  <w:num w:numId="3" w16cid:durableId="1618098125">
    <w:abstractNumId w:val="4"/>
  </w:num>
  <w:num w:numId="4" w16cid:durableId="1174733007">
    <w:abstractNumId w:val="6"/>
  </w:num>
  <w:num w:numId="5" w16cid:durableId="608393938">
    <w:abstractNumId w:val="12"/>
  </w:num>
  <w:num w:numId="6" w16cid:durableId="2042627570">
    <w:abstractNumId w:val="11"/>
  </w:num>
  <w:num w:numId="7" w16cid:durableId="1686438658">
    <w:abstractNumId w:val="7"/>
  </w:num>
  <w:num w:numId="8" w16cid:durableId="584191214">
    <w:abstractNumId w:val="9"/>
  </w:num>
  <w:num w:numId="9" w16cid:durableId="1989433155">
    <w:abstractNumId w:val="5"/>
  </w:num>
  <w:num w:numId="10" w16cid:durableId="516432156">
    <w:abstractNumId w:val="1"/>
  </w:num>
  <w:num w:numId="11" w16cid:durableId="767192333">
    <w:abstractNumId w:val="3"/>
  </w:num>
  <w:num w:numId="12" w16cid:durableId="822429693">
    <w:abstractNumId w:val="13"/>
  </w:num>
  <w:num w:numId="13" w16cid:durableId="1232888024">
    <w:abstractNumId w:val="0"/>
  </w:num>
  <w:num w:numId="14" w16cid:durableId="609319067">
    <w:abstractNumId w:val="2"/>
  </w:num>
  <w:num w:numId="15" w16cid:durableId="16882846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8F"/>
    <w:rsid w:val="0000057F"/>
    <w:rsid w:val="000013E4"/>
    <w:rsid w:val="00001A4D"/>
    <w:rsid w:val="00001BE3"/>
    <w:rsid w:val="00001EC5"/>
    <w:rsid w:val="00002B38"/>
    <w:rsid w:val="000032F3"/>
    <w:rsid w:val="00003E2D"/>
    <w:rsid w:val="000049A4"/>
    <w:rsid w:val="00004E7B"/>
    <w:rsid w:val="00004FDF"/>
    <w:rsid w:val="00005489"/>
    <w:rsid w:val="0000549B"/>
    <w:rsid w:val="0000550F"/>
    <w:rsid w:val="000069CC"/>
    <w:rsid w:val="000072E1"/>
    <w:rsid w:val="00007415"/>
    <w:rsid w:val="000100DE"/>
    <w:rsid w:val="0001048F"/>
    <w:rsid w:val="00010FAD"/>
    <w:rsid w:val="00010FB1"/>
    <w:rsid w:val="0001126B"/>
    <w:rsid w:val="00011682"/>
    <w:rsid w:val="00011CF1"/>
    <w:rsid w:val="00011F3F"/>
    <w:rsid w:val="00013B2E"/>
    <w:rsid w:val="0001428B"/>
    <w:rsid w:val="00014C65"/>
    <w:rsid w:val="0001551B"/>
    <w:rsid w:val="00016BEA"/>
    <w:rsid w:val="0001708D"/>
    <w:rsid w:val="00017BE5"/>
    <w:rsid w:val="00021491"/>
    <w:rsid w:val="000243C7"/>
    <w:rsid w:val="0002450C"/>
    <w:rsid w:val="00025621"/>
    <w:rsid w:val="00026590"/>
    <w:rsid w:val="0002741F"/>
    <w:rsid w:val="0003025A"/>
    <w:rsid w:val="000309E4"/>
    <w:rsid w:val="00032345"/>
    <w:rsid w:val="000324E7"/>
    <w:rsid w:val="0003375E"/>
    <w:rsid w:val="00034D57"/>
    <w:rsid w:val="00034FAE"/>
    <w:rsid w:val="0003543A"/>
    <w:rsid w:val="00036A9E"/>
    <w:rsid w:val="00036ADC"/>
    <w:rsid w:val="00040BD2"/>
    <w:rsid w:val="00041637"/>
    <w:rsid w:val="0004185D"/>
    <w:rsid w:val="00042C4C"/>
    <w:rsid w:val="000436B6"/>
    <w:rsid w:val="00043751"/>
    <w:rsid w:val="00043A3E"/>
    <w:rsid w:val="00043BC8"/>
    <w:rsid w:val="000449BC"/>
    <w:rsid w:val="00045D05"/>
    <w:rsid w:val="0004683E"/>
    <w:rsid w:val="000468C5"/>
    <w:rsid w:val="000470C2"/>
    <w:rsid w:val="00047B25"/>
    <w:rsid w:val="00050561"/>
    <w:rsid w:val="00050917"/>
    <w:rsid w:val="00051EE0"/>
    <w:rsid w:val="00052668"/>
    <w:rsid w:val="00052E04"/>
    <w:rsid w:val="00052E93"/>
    <w:rsid w:val="00052FD7"/>
    <w:rsid w:val="0005306C"/>
    <w:rsid w:val="00053326"/>
    <w:rsid w:val="000533A8"/>
    <w:rsid w:val="000534E0"/>
    <w:rsid w:val="0005365B"/>
    <w:rsid w:val="000541EA"/>
    <w:rsid w:val="000541F2"/>
    <w:rsid w:val="00054490"/>
    <w:rsid w:val="000557FA"/>
    <w:rsid w:val="000569E1"/>
    <w:rsid w:val="00056D93"/>
    <w:rsid w:val="00057B11"/>
    <w:rsid w:val="00057CBC"/>
    <w:rsid w:val="00061372"/>
    <w:rsid w:val="0006146F"/>
    <w:rsid w:val="000619E4"/>
    <w:rsid w:val="00061B0D"/>
    <w:rsid w:val="00061B3C"/>
    <w:rsid w:val="00061D4A"/>
    <w:rsid w:val="0006206C"/>
    <w:rsid w:val="000644A4"/>
    <w:rsid w:val="000652E0"/>
    <w:rsid w:val="00065867"/>
    <w:rsid w:val="00065CDB"/>
    <w:rsid w:val="00066802"/>
    <w:rsid w:val="00066DB3"/>
    <w:rsid w:val="000675BF"/>
    <w:rsid w:val="00071094"/>
    <w:rsid w:val="00071D0E"/>
    <w:rsid w:val="00072081"/>
    <w:rsid w:val="00072D9D"/>
    <w:rsid w:val="0007324C"/>
    <w:rsid w:val="00075082"/>
    <w:rsid w:val="000755A0"/>
    <w:rsid w:val="00075E8F"/>
    <w:rsid w:val="000765BC"/>
    <w:rsid w:val="0008022A"/>
    <w:rsid w:val="000803E9"/>
    <w:rsid w:val="00080C41"/>
    <w:rsid w:val="00080F86"/>
    <w:rsid w:val="000810E9"/>
    <w:rsid w:val="000814F9"/>
    <w:rsid w:val="000827D2"/>
    <w:rsid w:val="0008320B"/>
    <w:rsid w:val="0008367C"/>
    <w:rsid w:val="000839A7"/>
    <w:rsid w:val="00083F6B"/>
    <w:rsid w:val="0008410F"/>
    <w:rsid w:val="000843F1"/>
    <w:rsid w:val="00084AE8"/>
    <w:rsid w:val="00084B0A"/>
    <w:rsid w:val="000852A2"/>
    <w:rsid w:val="00085911"/>
    <w:rsid w:val="00085A2B"/>
    <w:rsid w:val="00085BA9"/>
    <w:rsid w:val="00086862"/>
    <w:rsid w:val="00086E91"/>
    <w:rsid w:val="00087579"/>
    <w:rsid w:val="000877F8"/>
    <w:rsid w:val="00087ED8"/>
    <w:rsid w:val="00093EC2"/>
    <w:rsid w:val="000945A8"/>
    <w:rsid w:val="0009479C"/>
    <w:rsid w:val="00094C41"/>
    <w:rsid w:val="00094F0C"/>
    <w:rsid w:val="000954BA"/>
    <w:rsid w:val="00095C89"/>
    <w:rsid w:val="00096619"/>
    <w:rsid w:val="00097214"/>
    <w:rsid w:val="00097359"/>
    <w:rsid w:val="000A045D"/>
    <w:rsid w:val="000A1940"/>
    <w:rsid w:val="000A323A"/>
    <w:rsid w:val="000A34F5"/>
    <w:rsid w:val="000A46AD"/>
    <w:rsid w:val="000A479B"/>
    <w:rsid w:val="000A4A4D"/>
    <w:rsid w:val="000A4DEB"/>
    <w:rsid w:val="000A5FEA"/>
    <w:rsid w:val="000A62DB"/>
    <w:rsid w:val="000A63FD"/>
    <w:rsid w:val="000A694A"/>
    <w:rsid w:val="000A6CC0"/>
    <w:rsid w:val="000A7143"/>
    <w:rsid w:val="000A7C96"/>
    <w:rsid w:val="000B016F"/>
    <w:rsid w:val="000B0835"/>
    <w:rsid w:val="000B0CEA"/>
    <w:rsid w:val="000B12F1"/>
    <w:rsid w:val="000B174E"/>
    <w:rsid w:val="000B2218"/>
    <w:rsid w:val="000B3E37"/>
    <w:rsid w:val="000B4670"/>
    <w:rsid w:val="000B488E"/>
    <w:rsid w:val="000B4C27"/>
    <w:rsid w:val="000B4F74"/>
    <w:rsid w:val="000B52B0"/>
    <w:rsid w:val="000B71CE"/>
    <w:rsid w:val="000C0293"/>
    <w:rsid w:val="000C0A1C"/>
    <w:rsid w:val="000C1175"/>
    <w:rsid w:val="000C13A0"/>
    <w:rsid w:val="000C19B3"/>
    <w:rsid w:val="000C22C8"/>
    <w:rsid w:val="000C2DD9"/>
    <w:rsid w:val="000C3442"/>
    <w:rsid w:val="000C34EB"/>
    <w:rsid w:val="000C3552"/>
    <w:rsid w:val="000C375F"/>
    <w:rsid w:val="000C3A94"/>
    <w:rsid w:val="000C3C89"/>
    <w:rsid w:val="000C4CFD"/>
    <w:rsid w:val="000C4F0A"/>
    <w:rsid w:val="000C4F7E"/>
    <w:rsid w:val="000C6188"/>
    <w:rsid w:val="000C6422"/>
    <w:rsid w:val="000C6F1B"/>
    <w:rsid w:val="000D029A"/>
    <w:rsid w:val="000D140C"/>
    <w:rsid w:val="000D2EAB"/>
    <w:rsid w:val="000D2FA7"/>
    <w:rsid w:val="000D3104"/>
    <w:rsid w:val="000D3D85"/>
    <w:rsid w:val="000D6302"/>
    <w:rsid w:val="000D63C0"/>
    <w:rsid w:val="000D6C11"/>
    <w:rsid w:val="000D7107"/>
    <w:rsid w:val="000D7985"/>
    <w:rsid w:val="000D7C89"/>
    <w:rsid w:val="000E01B2"/>
    <w:rsid w:val="000E0635"/>
    <w:rsid w:val="000E07FD"/>
    <w:rsid w:val="000E0A6D"/>
    <w:rsid w:val="000E0CDE"/>
    <w:rsid w:val="000E12E3"/>
    <w:rsid w:val="000E1840"/>
    <w:rsid w:val="000E20AD"/>
    <w:rsid w:val="000E2C68"/>
    <w:rsid w:val="000E31E2"/>
    <w:rsid w:val="000E4749"/>
    <w:rsid w:val="000E4F5B"/>
    <w:rsid w:val="000E5A98"/>
    <w:rsid w:val="000E6489"/>
    <w:rsid w:val="000E6EC9"/>
    <w:rsid w:val="000E6F6F"/>
    <w:rsid w:val="000E7961"/>
    <w:rsid w:val="000E7D16"/>
    <w:rsid w:val="000F0042"/>
    <w:rsid w:val="000F0388"/>
    <w:rsid w:val="000F1322"/>
    <w:rsid w:val="000F194E"/>
    <w:rsid w:val="000F20AF"/>
    <w:rsid w:val="000F20E5"/>
    <w:rsid w:val="000F2B33"/>
    <w:rsid w:val="000F32E0"/>
    <w:rsid w:val="000F41B1"/>
    <w:rsid w:val="000F4A47"/>
    <w:rsid w:val="000F4DA4"/>
    <w:rsid w:val="000F697A"/>
    <w:rsid w:val="000F71FE"/>
    <w:rsid w:val="000F726A"/>
    <w:rsid w:val="000F7DD1"/>
    <w:rsid w:val="00100465"/>
    <w:rsid w:val="001008C7"/>
    <w:rsid w:val="00100F52"/>
    <w:rsid w:val="0010260A"/>
    <w:rsid w:val="001026A5"/>
    <w:rsid w:val="00103497"/>
    <w:rsid w:val="00104152"/>
    <w:rsid w:val="00105F5C"/>
    <w:rsid w:val="00106461"/>
    <w:rsid w:val="001102E6"/>
    <w:rsid w:val="00110536"/>
    <w:rsid w:val="00111340"/>
    <w:rsid w:val="00111B79"/>
    <w:rsid w:val="00111DF2"/>
    <w:rsid w:val="001127C5"/>
    <w:rsid w:val="00112983"/>
    <w:rsid w:val="00112F3A"/>
    <w:rsid w:val="00113728"/>
    <w:rsid w:val="00113AD5"/>
    <w:rsid w:val="00113C7E"/>
    <w:rsid w:val="00114524"/>
    <w:rsid w:val="00114DCD"/>
    <w:rsid w:val="00115033"/>
    <w:rsid w:val="00115B73"/>
    <w:rsid w:val="00115E3D"/>
    <w:rsid w:val="001162C1"/>
    <w:rsid w:val="001164D4"/>
    <w:rsid w:val="001165E7"/>
    <w:rsid w:val="00117A98"/>
    <w:rsid w:val="001205B6"/>
    <w:rsid w:val="001213BF"/>
    <w:rsid w:val="00123680"/>
    <w:rsid w:val="00123A78"/>
    <w:rsid w:val="0012431F"/>
    <w:rsid w:val="00124425"/>
    <w:rsid w:val="00124962"/>
    <w:rsid w:val="00124F4F"/>
    <w:rsid w:val="0012526F"/>
    <w:rsid w:val="00125950"/>
    <w:rsid w:val="00125A8F"/>
    <w:rsid w:val="00125B10"/>
    <w:rsid w:val="0012629F"/>
    <w:rsid w:val="00126962"/>
    <w:rsid w:val="00126CFB"/>
    <w:rsid w:val="001272F2"/>
    <w:rsid w:val="001277D5"/>
    <w:rsid w:val="00130462"/>
    <w:rsid w:val="001307C6"/>
    <w:rsid w:val="00132561"/>
    <w:rsid w:val="00132974"/>
    <w:rsid w:val="00133559"/>
    <w:rsid w:val="00133EF5"/>
    <w:rsid w:val="00134302"/>
    <w:rsid w:val="00134DC2"/>
    <w:rsid w:val="00135309"/>
    <w:rsid w:val="00135A1A"/>
    <w:rsid w:val="00135C78"/>
    <w:rsid w:val="00135E01"/>
    <w:rsid w:val="0013633A"/>
    <w:rsid w:val="00137A12"/>
    <w:rsid w:val="00140A73"/>
    <w:rsid w:val="00141E15"/>
    <w:rsid w:val="00142AFA"/>
    <w:rsid w:val="00142BB0"/>
    <w:rsid w:val="001444C2"/>
    <w:rsid w:val="0014472C"/>
    <w:rsid w:val="001448E3"/>
    <w:rsid w:val="0014591F"/>
    <w:rsid w:val="00146789"/>
    <w:rsid w:val="00146AE8"/>
    <w:rsid w:val="00146B8C"/>
    <w:rsid w:val="00147EDC"/>
    <w:rsid w:val="001506F1"/>
    <w:rsid w:val="0015130B"/>
    <w:rsid w:val="0015218F"/>
    <w:rsid w:val="00152C9A"/>
    <w:rsid w:val="00152FF0"/>
    <w:rsid w:val="001533D9"/>
    <w:rsid w:val="001557DF"/>
    <w:rsid w:val="00155C74"/>
    <w:rsid w:val="00155DCC"/>
    <w:rsid w:val="001563DA"/>
    <w:rsid w:val="00156ED6"/>
    <w:rsid w:val="001578C0"/>
    <w:rsid w:val="0015790A"/>
    <w:rsid w:val="00157E90"/>
    <w:rsid w:val="00157FB8"/>
    <w:rsid w:val="00160319"/>
    <w:rsid w:val="001605BF"/>
    <w:rsid w:val="0016146A"/>
    <w:rsid w:val="00161C47"/>
    <w:rsid w:val="001622C8"/>
    <w:rsid w:val="00162979"/>
    <w:rsid w:val="00162F33"/>
    <w:rsid w:val="00163012"/>
    <w:rsid w:val="00163579"/>
    <w:rsid w:val="001647E1"/>
    <w:rsid w:val="00165374"/>
    <w:rsid w:val="00166795"/>
    <w:rsid w:val="0016761C"/>
    <w:rsid w:val="0016776E"/>
    <w:rsid w:val="00167D43"/>
    <w:rsid w:val="001703C9"/>
    <w:rsid w:val="0017097D"/>
    <w:rsid w:val="00170AF4"/>
    <w:rsid w:val="00170AFF"/>
    <w:rsid w:val="00170C4E"/>
    <w:rsid w:val="00171B6F"/>
    <w:rsid w:val="00172D75"/>
    <w:rsid w:val="00172E74"/>
    <w:rsid w:val="0017343E"/>
    <w:rsid w:val="0017464C"/>
    <w:rsid w:val="00174CE1"/>
    <w:rsid w:val="00175424"/>
    <w:rsid w:val="00175507"/>
    <w:rsid w:val="00175D77"/>
    <w:rsid w:val="00176B33"/>
    <w:rsid w:val="00176E10"/>
    <w:rsid w:val="001776E6"/>
    <w:rsid w:val="00177872"/>
    <w:rsid w:val="00177F64"/>
    <w:rsid w:val="001801A3"/>
    <w:rsid w:val="00180A17"/>
    <w:rsid w:val="00180E08"/>
    <w:rsid w:val="00180EDD"/>
    <w:rsid w:val="0018114F"/>
    <w:rsid w:val="00181653"/>
    <w:rsid w:val="001816D3"/>
    <w:rsid w:val="00181E5B"/>
    <w:rsid w:val="00181FD2"/>
    <w:rsid w:val="00182AF7"/>
    <w:rsid w:val="00183EAD"/>
    <w:rsid w:val="001844A8"/>
    <w:rsid w:val="001848E2"/>
    <w:rsid w:val="0018511B"/>
    <w:rsid w:val="001859AE"/>
    <w:rsid w:val="00187192"/>
    <w:rsid w:val="001877A9"/>
    <w:rsid w:val="00187F02"/>
    <w:rsid w:val="00190174"/>
    <w:rsid w:val="001902CE"/>
    <w:rsid w:val="00191672"/>
    <w:rsid w:val="0019299F"/>
    <w:rsid w:val="00194382"/>
    <w:rsid w:val="00194419"/>
    <w:rsid w:val="001947FC"/>
    <w:rsid w:val="00194F38"/>
    <w:rsid w:val="00194F7E"/>
    <w:rsid w:val="0019587C"/>
    <w:rsid w:val="00195FBF"/>
    <w:rsid w:val="0019619E"/>
    <w:rsid w:val="001965E8"/>
    <w:rsid w:val="00196BE5"/>
    <w:rsid w:val="00196E51"/>
    <w:rsid w:val="00196E7F"/>
    <w:rsid w:val="001A0348"/>
    <w:rsid w:val="001A0449"/>
    <w:rsid w:val="001A04D8"/>
    <w:rsid w:val="001A0CFD"/>
    <w:rsid w:val="001A217A"/>
    <w:rsid w:val="001A287C"/>
    <w:rsid w:val="001A2C11"/>
    <w:rsid w:val="001A2C15"/>
    <w:rsid w:val="001A3332"/>
    <w:rsid w:val="001A391B"/>
    <w:rsid w:val="001A424D"/>
    <w:rsid w:val="001A42FD"/>
    <w:rsid w:val="001A484C"/>
    <w:rsid w:val="001A5AB0"/>
    <w:rsid w:val="001A6156"/>
    <w:rsid w:val="001A6157"/>
    <w:rsid w:val="001A694E"/>
    <w:rsid w:val="001A6D0C"/>
    <w:rsid w:val="001A7251"/>
    <w:rsid w:val="001B00CF"/>
    <w:rsid w:val="001B0A7B"/>
    <w:rsid w:val="001B0AFD"/>
    <w:rsid w:val="001B1358"/>
    <w:rsid w:val="001B146D"/>
    <w:rsid w:val="001B14EE"/>
    <w:rsid w:val="001B2DF4"/>
    <w:rsid w:val="001B3042"/>
    <w:rsid w:val="001B333E"/>
    <w:rsid w:val="001B343C"/>
    <w:rsid w:val="001B6328"/>
    <w:rsid w:val="001B669B"/>
    <w:rsid w:val="001B6EEC"/>
    <w:rsid w:val="001B7470"/>
    <w:rsid w:val="001B7DA6"/>
    <w:rsid w:val="001C04CF"/>
    <w:rsid w:val="001C0A5E"/>
    <w:rsid w:val="001C17FD"/>
    <w:rsid w:val="001C2818"/>
    <w:rsid w:val="001C2AD2"/>
    <w:rsid w:val="001C2C61"/>
    <w:rsid w:val="001C2FA6"/>
    <w:rsid w:val="001C2FEF"/>
    <w:rsid w:val="001C36D0"/>
    <w:rsid w:val="001C41D0"/>
    <w:rsid w:val="001C4792"/>
    <w:rsid w:val="001C4D57"/>
    <w:rsid w:val="001C55C3"/>
    <w:rsid w:val="001C59CB"/>
    <w:rsid w:val="001C5DAF"/>
    <w:rsid w:val="001C708B"/>
    <w:rsid w:val="001C75BD"/>
    <w:rsid w:val="001D0876"/>
    <w:rsid w:val="001D0921"/>
    <w:rsid w:val="001D09B0"/>
    <w:rsid w:val="001D1F2B"/>
    <w:rsid w:val="001D2258"/>
    <w:rsid w:val="001D23BF"/>
    <w:rsid w:val="001D32CA"/>
    <w:rsid w:val="001D339F"/>
    <w:rsid w:val="001D3F48"/>
    <w:rsid w:val="001D4863"/>
    <w:rsid w:val="001D506E"/>
    <w:rsid w:val="001D538E"/>
    <w:rsid w:val="001D5817"/>
    <w:rsid w:val="001D67EE"/>
    <w:rsid w:val="001E08FD"/>
    <w:rsid w:val="001E0C3C"/>
    <w:rsid w:val="001E1428"/>
    <w:rsid w:val="001E30CA"/>
    <w:rsid w:val="001E314E"/>
    <w:rsid w:val="001E3875"/>
    <w:rsid w:val="001E538D"/>
    <w:rsid w:val="001E5DC0"/>
    <w:rsid w:val="001E74AB"/>
    <w:rsid w:val="001E75C0"/>
    <w:rsid w:val="001F0401"/>
    <w:rsid w:val="001F0BD0"/>
    <w:rsid w:val="001F0E1F"/>
    <w:rsid w:val="001F0F7A"/>
    <w:rsid w:val="001F105C"/>
    <w:rsid w:val="001F2802"/>
    <w:rsid w:val="001F3064"/>
    <w:rsid w:val="001F3E20"/>
    <w:rsid w:val="001F5F15"/>
    <w:rsid w:val="001F607D"/>
    <w:rsid w:val="001F6DD8"/>
    <w:rsid w:val="001F71F8"/>
    <w:rsid w:val="00200334"/>
    <w:rsid w:val="0020039B"/>
    <w:rsid w:val="00200B9D"/>
    <w:rsid w:val="00200C33"/>
    <w:rsid w:val="00201055"/>
    <w:rsid w:val="00201381"/>
    <w:rsid w:val="002015CF"/>
    <w:rsid w:val="00203AA1"/>
    <w:rsid w:val="00204A9A"/>
    <w:rsid w:val="00204D01"/>
    <w:rsid w:val="00204D9C"/>
    <w:rsid w:val="00204E41"/>
    <w:rsid w:val="0020543A"/>
    <w:rsid w:val="0020589B"/>
    <w:rsid w:val="00210E5C"/>
    <w:rsid w:val="00211046"/>
    <w:rsid w:val="00211052"/>
    <w:rsid w:val="00212750"/>
    <w:rsid w:val="0021335C"/>
    <w:rsid w:val="002148D1"/>
    <w:rsid w:val="00214C90"/>
    <w:rsid w:val="00215624"/>
    <w:rsid w:val="00215E2B"/>
    <w:rsid w:val="00216984"/>
    <w:rsid w:val="002200F5"/>
    <w:rsid w:val="00220D2F"/>
    <w:rsid w:val="00221A24"/>
    <w:rsid w:val="00222792"/>
    <w:rsid w:val="00222ACE"/>
    <w:rsid w:val="002235A1"/>
    <w:rsid w:val="00224348"/>
    <w:rsid w:val="00225B82"/>
    <w:rsid w:val="002264F9"/>
    <w:rsid w:val="002267B7"/>
    <w:rsid w:val="0022690E"/>
    <w:rsid w:val="002269D9"/>
    <w:rsid w:val="00226D93"/>
    <w:rsid w:val="002273A6"/>
    <w:rsid w:val="00230083"/>
    <w:rsid w:val="0023058F"/>
    <w:rsid w:val="002307EF"/>
    <w:rsid w:val="00230CAF"/>
    <w:rsid w:val="0023177B"/>
    <w:rsid w:val="00231E74"/>
    <w:rsid w:val="00232805"/>
    <w:rsid w:val="002341AA"/>
    <w:rsid w:val="0023475F"/>
    <w:rsid w:val="00234AC2"/>
    <w:rsid w:val="00234EE4"/>
    <w:rsid w:val="0023598A"/>
    <w:rsid w:val="00235B0D"/>
    <w:rsid w:val="00235EA0"/>
    <w:rsid w:val="0023688F"/>
    <w:rsid w:val="00236D23"/>
    <w:rsid w:val="00236F45"/>
    <w:rsid w:val="00237815"/>
    <w:rsid w:val="00240906"/>
    <w:rsid w:val="00240F31"/>
    <w:rsid w:val="0024219F"/>
    <w:rsid w:val="002424DE"/>
    <w:rsid w:val="00242EBC"/>
    <w:rsid w:val="00243DD3"/>
    <w:rsid w:val="002444BC"/>
    <w:rsid w:val="002447FB"/>
    <w:rsid w:val="00247C34"/>
    <w:rsid w:val="00247CF4"/>
    <w:rsid w:val="0025004D"/>
    <w:rsid w:val="00250875"/>
    <w:rsid w:val="002514F7"/>
    <w:rsid w:val="00251A8A"/>
    <w:rsid w:val="00252242"/>
    <w:rsid w:val="002524B5"/>
    <w:rsid w:val="00253011"/>
    <w:rsid w:val="00254F8D"/>
    <w:rsid w:val="002555B5"/>
    <w:rsid w:val="00255E2F"/>
    <w:rsid w:val="00256612"/>
    <w:rsid w:val="002567C8"/>
    <w:rsid w:val="00257A51"/>
    <w:rsid w:val="00257DF4"/>
    <w:rsid w:val="00257F55"/>
    <w:rsid w:val="002616B6"/>
    <w:rsid w:val="00261788"/>
    <w:rsid w:val="00261E41"/>
    <w:rsid w:val="00262373"/>
    <w:rsid w:val="0026241F"/>
    <w:rsid w:val="00262F9B"/>
    <w:rsid w:val="002635E7"/>
    <w:rsid w:val="0026454C"/>
    <w:rsid w:val="002646AE"/>
    <w:rsid w:val="0026594E"/>
    <w:rsid w:val="002662A6"/>
    <w:rsid w:val="002662B8"/>
    <w:rsid w:val="00266405"/>
    <w:rsid w:val="00266EBD"/>
    <w:rsid w:val="00267109"/>
    <w:rsid w:val="002674C4"/>
    <w:rsid w:val="002679F5"/>
    <w:rsid w:val="00267C17"/>
    <w:rsid w:val="00267CA9"/>
    <w:rsid w:val="00267D78"/>
    <w:rsid w:val="00267DD8"/>
    <w:rsid w:val="00271DE0"/>
    <w:rsid w:val="002726EE"/>
    <w:rsid w:val="002728D2"/>
    <w:rsid w:val="00272BB5"/>
    <w:rsid w:val="00272C7C"/>
    <w:rsid w:val="0027313D"/>
    <w:rsid w:val="00274423"/>
    <w:rsid w:val="00274C68"/>
    <w:rsid w:val="0027652D"/>
    <w:rsid w:val="00276C9C"/>
    <w:rsid w:val="00277550"/>
    <w:rsid w:val="00277784"/>
    <w:rsid w:val="00277805"/>
    <w:rsid w:val="00277F41"/>
    <w:rsid w:val="002801F2"/>
    <w:rsid w:val="00280B18"/>
    <w:rsid w:val="002816B7"/>
    <w:rsid w:val="002824D2"/>
    <w:rsid w:val="00282990"/>
    <w:rsid w:val="00283005"/>
    <w:rsid w:val="002840AA"/>
    <w:rsid w:val="0028485F"/>
    <w:rsid w:val="002862AC"/>
    <w:rsid w:val="0028646A"/>
    <w:rsid w:val="00286D8E"/>
    <w:rsid w:val="0028743D"/>
    <w:rsid w:val="00287F74"/>
    <w:rsid w:val="002900C0"/>
    <w:rsid w:val="00291786"/>
    <w:rsid w:val="00291AB4"/>
    <w:rsid w:val="00291EAB"/>
    <w:rsid w:val="00291FFA"/>
    <w:rsid w:val="002920E1"/>
    <w:rsid w:val="002924DE"/>
    <w:rsid w:val="00292953"/>
    <w:rsid w:val="00293A30"/>
    <w:rsid w:val="0029496F"/>
    <w:rsid w:val="002958E0"/>
    <w:rsid w:val="00296182"/>
    <w:rsid w:val="0029687F"/>
    <w:rsid w:val="00296AF3"/>
    <w:rsid w:val="00296EA4"/>
    <w:rsid w:val="00297E6E"/>
    <w:rsid w:val="00297F72"/>
    <w:rsid w:val="002A002D"/>
    <w:rsid w:val="002A0307"/>
    <w:rsid w:val="002A0BAD"/>
    <w:rsid w:val="002A0EF7"/>
    <w:rsid w:val="002A12FE"/>
    <w:rsid w:val="002A17CE"/>
    <w:rsid w:val="002A1976"/>
    <w:rsid w:val="002A27AE"/>
    <w:rsid w:val="002A3592"/>
    <w:rsid w:val="002A39B3"/>
    <w:rsid w:val="002A4A68"/>
    <w:rsid w:val="002A5D0C"/>
    <w:rsid w:val="002A5EC4"/>
    <w:rsid w:val="002A677B"/>
    <w:rsid w:val="002A6C48"/>
    <w:rsid w:val="002A6F50"/>
    <w:rsid w:val="002A76ED"/>
    <w:rsid w:val="002B0A16"/>
    <w:rsid w:val="002B0AB4"/>
    <w:rsid w:val="002B0CB9"/>
    <w:rsid w:val="002B10A1"/>
    <w:rsid w:val="002B161B"/>
    <w:rsid w:val="002B23C2"/>
    <w:rsid w:val="002B272D"/>
    <w:rsid w:val="002B2F6D"/>
    <w:rsid w:val="002B377B"/>
    <w:rsid w:val="002B4394"/>
    <w:rsid w:val="002B500D"/>
    <w:rsid w:val="002B5AF5"/>
    <w:rsid w:val="002B6078"/>
    <w:rsid w:val="002B6174"/>
    <w:rsid w:val="002B6510"/>
    <w:rsid w:val="002B6AB4"/>
    <w:rsid w:val="002B6ED2"/>
    <w:rsid w:val="002C0FCD"/>
    <w:rsid w:val="002C10E8"/>
    <w:rsid w:val="002C14A7"/>
    <w:rsid w:val="002C14F3"/>
    <w:rsid w:val="002C279A"/>
    <w:rsid w:val="002C2D77"/>
    <w:rsid w:val="002C3B7D"/>
    <w:rsid w:val="002C4704"/>
    <w:rsid w:val="002C4B7C"/>
    <w:rsid w:val="002C5C79"/>
    <w:rsid w:val="002C73E0"/>
    <w:rsid w:val="002C7D1E"/>
    <w:rsid w:val="002D0E2F"/>
    <w:rsid w:val="002D143A"/>
    <w:rsid w:val="002D1CA3"/>
    <w:rsid w:val="002D2897"/>
    <w:rsid w:val="002D2A66"/>
    <w:rsid w:val="002D2FEF"/>
    <w:rsid w:val="002D56D0"/>
    <w:rsid w:val="002D634C"/>
    <w:rsid w:val="002D658F"/>
    <w:rsid w:val="002D67E4"/>
    <w:rsid w:val="002D6881"/>
    <w:rsid w:val="002D6F1E"/>
    <w:rsid w:val="002D7DD5"/>
    <w:rsid w:val="002E08B0"/>
    <w:rsid w:val="002E1049"/>
    <w:rsid w:val="002E1D00"/>
    <w:rsid w:val="002E1F55"/>
    <w:rsid w:val="002E200D"/>
    <w:rsid w:val="002E25C2"/>
    <w:rsid w:val="002E2B32"/>
    <w:rsid w:val="002E4189"/>
    <w:rsid w:val="002E42B5"/>
    <w:rsid w:val="002E45BD"/>
    <w:rsid w:val="002E4C05"/>
    <w:rsid w:val="002E5663"/>
    <w:rsid w:val="002E5AC4"/>
    <w:rsid w:val="002E5BFD"/>
    <w:rsid w:val="002E63CF"/>
    <w:rsid w:val="002E6F3D"/>
    <w:rsid w:val="002E7125"/>
    <w:rsid w:val="002F0072"/>
    <w:rsid w:val="002F0333"/>
    <w:rsid w:val="002F0F44"/>
    <w:rsid w:val="002F108A"/>
    <w:rsid w:val="002F1B03"/>
    <w:rsid w:val="002F1B5B"/>
    <w:rsid w:val="002F3754"/>
    <w:rsid w:val="002F3818"/>
    <w:rsid w:val="002F3A47"/>
    <w:rsid w:val="002F3C19"/>
    <w:rsid w:val="002F6FF2"/>
    <w:rsid w:val="002F7918"/>
    <w:rsid w:val="002F7B46"/>
    <w:rsid w:val="0030000B"/>
    <w:rsid w:val="00300ABA"/>
    <w:rsid w:val="00301434"/>
    <w:rsid w:val="0030180E"/>
    <w:rsid w:val="00301A3F"/>
    <w:rsid w:val="003020D4"/>
    <w:rsid w:val="0030288A"/>
    <w:rsid w:val="00304877"/>
    <w:rsid w:val="00304E10"/>
    <w:rsid w:val="0030510D"/>
    <w:rsid w:val="003053EA"/>
    <w:rsid w:val="003056F0"/>
    <w:rsid w:val="00305900"/>
    <w:rsid w:val="003063A4"/>
    <w:rsid w:val="00306A1E"/>
    <w:rsid w:val="00306EDF"/>
    <w:rsid w:val="003078FD"/>
    <w:rsid w:val="00310835"/>
    <w:rsid w:val="00310C92"/>
    <w:rsid w:val="003120EC"/>
    <w:rsid w:val="0031239C"/>
    <w:rsid w:val="003129BD"/>
    <w:rsid w:val="00312A81"/>
    <w:rsid w:val="00312BC6"/>
    <w:rsid w:val="00312C27"/>
    <w:rsid w:val="00312C4C"/>
    <w:rsid w:val="00312EBE"/>
    <w:rsid w:val="00313AA0"/>
    <w:rsid w:val="00313B4A"/>
    <w:rsid w:val="00314DD2"/>
    <w:rsid w:val="003152E1"/>
    <w:rsid w:val="00315594"/>
    <w:rsid w:val="0031638B"/>
    <w:rsid w:val="003168D0"/>
    <w:rsid w:val="00316953"/>
    <w:rsid w:val="0032004F"/>
    <w:rsid w:val="0032057B"/>
    <w:rsid w:val="00320724"/>
    <w:rsid w:val="00320D84"/>
    <w:rsid w:val="00321487"/>
    <w:rsid w:val="00322097"/>
    <w:rsid w:val="00322571"/>
    <w:rsid w:val="00323994"/>
    <w:rsid w:val="00323A2B"/>
    <w:rsid w:val="003244F1"/>
    <w:rsid w:val="00324AF8"/>
    <w:rsid w:val="00324BE6"/>
    <w:rsid w:val="0032518E"/>
    <w:rsid w:val="00325DF9"/>
    <w:rsid w:val="00326A8A"/>
    <w:rsid w:val="00327383"/>
    <w:rsid w:val="00327F38"/>
    <w:rsid w:val="00330078"/>
    <w:rsid w:val="00330BD9"/>
    <w:rsid w:val="00330C8F"/>
    <w:rsid w:val="00330FD9"/>
    <w:rsid w:val="00331B82"/>
    <w:rsid w:val="00331F4A"/>
    <w:rsid w:val="00332054"/>
    <w:rsid w:val="003329B9"/>
    <w:rsid w:val="003337FA"/>
    <w:rsid w:val="00333911"/>
    <w:rsid w:val="00334128"/>
    <w:rsid w:val="003342B9"/>
    <w:rsid w:val="00334687"/>
    <w:rsid w:val="00334A8E"/>
    <w:rsid w:val="0033561D"/>
    <w:rsid w:val="00335AF3"/>
    <w:rsid w:val="00336DAB"/>
    <w:rsid w:val="003376C3"/>
    <w:rsid w:val="00337A1F"/>
    <w:rsid w:val="0034089D"/>
    <w:rsid w:val="00340D61"/>
    <w:rsid w:val="00341899"/>
    <w:rsid w:val="00341BDE"/>
    <w:rsid w:val="00341FBD"/>
    <w:rsid w:val="00342169"/>
    <w:rsid w:val="0034251D"/>
    <w:rsid w:val="00342984"/>
    <w:rsid w:val="00343644"/>
    <w:rsid w:val="003446D3"/>
    <w:rsid w:val="003449CB"/>
    <w:rsid w:val="00345220"/>
    <w:rsid w:val="0034576C"/>
    <w:rsid w:val="00345C3D"/>
    <w:rsid w:val="00346A7B"/>
    <w:rsid w:val="00347FA1"/>
    <w:rsid w:val="00350111"/>
    <w:rsid w:val="00350B3D"/>
    <w:rsid w:val="00351489"/>
    <w:rsid w:val="00352545"/>
    <w:rsid w:val="00352B27"/>
    <w:rsid w:val="00353482"/>
    <w:rsid w:val="00354080"/>
    <w:rsid w:val="00354186"/>
    <w:rsid w:val="0035534B"/>
    <w:rsid w:val="00355454"/>
    <w:rsid w:val="0035636A"/>
    <w:rsid w:val="003577B0"/>
    <w:rsid w:val="00357AB7"/>
    <w:rsid w:val="00357D36"/>
    <w:rsid w:val="00357E75"/>
    <w:rsid w:val="0036025D"/>
    <w:rsid w:val="0036046F"/>
    <w:rsid w:val="003620EC"/>
    <w:rsid w:val="003626CC"/>
    <w:rsid w:val="003628B2"/>
    <w:rsid w:val="0036296A"/>
    <w:rsid w:val="00364810"/>
    <w:rsid w:val="0036489A"/>
    <w:rsid w:val="00364BB3"/>
    <w:rsid w:val="0036576B"/>
    <w:rsid w:val="00365799"/>
    <w:rsid w:val="00365F8B"/>
    <w:rsid w:val="00366A40"/>
    <w:rsid w:val="00366D1C"/>
    <w:rsid w:val="00366D50"/>
    <w:rsid w:val="003677A8"/>
    <w:rsid w:val="0037243E"/>
    <w:rsid w:val="00372B01"/>
    <w:rsid w:val="0037312E"/>
    <w:rsid w:val="00373CA6"/>
    <w:rsid w:val="00373FCD"/>
    <w:rsid w:val="00374160"/>
    <w:rsid w:val="00374EDE"/>
    <w:rsid w:val="00376E6E"/>
    <w:rsid w:val="00377C06"/>
    <w:rsid w:val="00377E1E"/>
    <w:rsid w:val="0038005E"/>
    <w:rsid w:val="00380412"/>
    <w:rsid w:val="00380AB4"/>
    <w:rsid w:val="00381223"/>
    <w:rsid w:val="00381E09"/>
    <w:rsid w:val="0038202B"/>
    <w:rsid w:val="0038236D"/>
    <w:rsid w:val="00382C7E"/>
    <w:rsid w:val="00382CD5"/>
    <w:rsid w:val="00382DAB"/>
    <w:rsid w:val="003835F5"/>
    <w:rsid w:val="00383AC9"/>
    <w:rsid w:val="00384C7A"/>
    <w:rsid w:val="003858E9"/>
    <w:rsid w:val="0038600D"/>
    <w:rsid w:val="00386B7A"/>
    <w:rsid w:val="00386D47"/>
    <w:rsid w:val="0038777C"/>
    <w:rsid w:val="00390573"/>
    <w:rsid w:val="00391BD8"/>
    <w:rsid w:val="00392FBA"/>
    <w:rsid w:val="00393241"/>
    <w:rsid w:val="003938ED"/>
    <w:rsid w:val="003953D3"/>
    <w:rsid w:val="00395F79"/>
    <w:rsid w:val="003967DD"/>
    <w:rsid w:val="00397FD6"/>
    <w:rsid w:val="003A03A7"/>
    <w:rsid w:val="003A0677"/>
    <w:rsid w:val="003A088B"/>
    <w:rsid w:val="003A0DE1"/>
    <w:rsid w:val="003A132B"/>
    <w:rsid w:val="003A1831"/>
    <w:rsid w:val="003A262F"/>
    <w:rsid w:val="003A32ED"/>
    <w:rsid w:val="003A3694"/>
    <w:rsid w:val="003A3E61"/>
    <w:rsid w:val="003A5928"/>
    <w:rsid w:val="003A5BCE"/>
    <w:rsid w:val="003A5D04"/>
    <w:rsid w:val="003A632A"/>
    <w:rsid w:val="003A7375"/>
    <w:rsid w:val="003A74FF"/>
    <w:rsid w:val="003B089F"/>
    <w:rsid w:val="003B0B68"/>
    <w:rsid w:val="003B14F6"/>
    <w:rsid w:val="003B15AF"/>
    <w:rsid w:val="003B1A4E"/>
    <w:rsid w:val="003B1D47"/>
    <w:rsid w:val="003B212D"/>
    <w:rsid w:val="003B42C3"/>
    <w:rsid w:val="003B4305"/>
    <w:rsid w:val="003B4A8D"/>
    <w:rsid w:val="003B4B58"/>
    <w:rsid w:val="003B53B3"/>
    <w:rsid w:val="003B59DD"/>
    <w:rsid w:val="003B5F99"/>
    <w:rsid w:val="003B77FF"/>
    <w:rsid w:val="003B7C6B"/>
    <w:rsid w:val="003B7F78"/>
    <w:rsid w:val="003C0061"/>
    <w:rsid w:val="003C1C4C"/>
    <w:rsid w:val="003C23E8"/>
    <w:rsid w:val="003C2609"/>
    <w:rsid w:val="003C380E"/>
    <w:rsid w:val="003C48ED"/>
    <w:rsid w:val="003C4D17"/>
    <w:rsid w:val="003C4DD2"/>
    <w:rsid w:val="003C4F9E"/>
    <w:rsid w:val="003C5B54"/>
    <w:rsid w:val="003C5D7F"/>
    <w:rsid w:val="003C5E72"/>
    <w:rsid w:val="003C5F65"/>
    <w:rsid w:val="003C610E"/>
    <w:rsid w:val="003C67EB"/>
    <w:rsid w:val="003C706C"/>
    <w:rsid w:val="003D0633"/>
    <w:rsid w:val="003D1FCD"/>
    <w:rsid w:val="003D2065"/>
    <w:rsid w:val="003D2773"/>
    <w:rsid w:val="003D2C0D"/>
    <w:rsid w:val="003D391E"/>
    <w:rsid w:val="003D3B43"/>
    <w:rsid w:val="003D3FCC"/>
    <w:rsid w:val="003D4B23"/>
    <w:rsid w:val="003D4EC6"/>
    <w:rsid w:val="003D4F24"/>
    <w:rsid w:val="003D5634"/>
    <w:rsid w:val="003D62FB"/>
    <w:rsid w:val="003D6FF4"/>
    <w:rsid w:val="003D7509"/>
    <w:rsid w:val="003D76FE"/>
    <w:rsid w:val="003E0175"/>
    <w:rsid w:val="003E08BC"/>
    <w:rsid w:val="003E0D06"/>
    <w:rsid w:val="003E0ED5"/>
    <w:rsid w:val="003E11BF"/>
    <w:rsid w:val="003E19BD"/>
    <w:rsid w:val="003E213E"/>
    <w:rsid w:val="003E243E"/>
    <w:rsid w:val="003E3888"/>
    <w:rsid w:val="003E3F15"/>
    <w:rsid w:val="003E41BA"/>
    <w:rsid w:val="003E4C49"/>
    <w:rsid w:val="003E508C"/>
    <w:rsid w:val="003E5A9D"/>
    <w:rsid w:val="003E5E3F"/>
    <w:rsid w:val="003E67E3"/>
    <w:rsid w:val="003E7440"/>
    <w:rsid w:val="003E7C39"/>
    <w:rsid w:val="003F0458"/>
    <w:rsid w:val="003F0A13"/>
    <w:rsid w:val="003F0E19"/>
    <w:rsid w:val="003F0F87"/>
    <w:rsid w:val="003F1578"/>
    <w:rsid w:val="003F15E3"/>
    <w:rsid w:val="003F16D7"/>
    <w:rsid w:val="003F17C7"/>
    <w:rsid w:val="003F1BC6"/>
    <w:rsid w:val="003F2F5D"/>
    <w:rsid w:val="003F3921"/>
    <w:rsid w:val="003F480A"/>
    <w:rsid w:val="003F5CF5"/>
    <w:rsid w:val="003F5E3E"/>
    <w:rsid w:val="003F6949"/>
    <w:rsid w:val="003F7F14"/>
    <w:rsid w:val="004011CE"/>
    <w:rsid w:val="0040290C"/>
    <w:rsid w:val="00403629"/>
    <w:rsid w:val="00403A0C"/>
    <w:rsid w:val="00403DAA"/>
    <w:rsid w:val="00403E7C"/>
    <w:rsid w:val="00405846"/>
    <w:rsid w:val="00405E51"/>
    <w:rsid w:val="00407181"/>
    <w:rsid w:val="00407496"/>
    <w:rsid w:val="00407801"/>
    <w:rsid w:val="0041071A"/>
    <w:rsid w:val="00410917"/>
    <w:rsid w:val="00410B5C"/>
    <w:rsid w:val="00410D96"/>
    <w:rsid w:val="00410E52"/>
    <w:rsid w:val="00411FDC"/>
    <w:rsid w:val="00413127"/>
    <w:rsid w:val="00413335"/>
    <w:rsid w:val="00413535"/>
    <w:rsid w:val="00414017"/>
    <w:rsid w:val="00414D2C"/>
    <w:rsid w:val="00415914"/>
    <w:rsid w:val="00415F77"/>
    <w:rsid w:val="00416A8F"/>
    <w:rsid w:val="00416DCE"/>
    <w:rsid w:val="00416E30"/>
    <w:rsid w:val="00416EAA"/>
    <w:rsid w:val="00417B54"/>
    <w:rsid w:val="00420252"/>
    <w:rsid w:val="00420365"/>
    <w:rsid w:val="00420386"/>
    <w:rsid w:val="004210F3"/>
    <w:rsid w:val="00421538"/>
    <w:rsid w:val="004216B7"/>
    <w:rsid w:val="0042299C"/>
    <w:rsid w:val="004229D1"/>
    <w:rsid w:val="00422D0D"/>
    <w:rsid w:val="00422EEC"/>
    <w:rsid w:val="0042370C"/>
    <w:rsid w:val="00423CF5"/>
    <w:rsid w:val="004246AF"/>
    <w:rsid w:val="00424EB1"/>
    <w:rsid w:val="004251CF"/>
    <w:rsid w:val="00425247"/>
    <w:rsid w:val="00425544"/>
    <w:rsid w:val="00425A40"/>
    <w:rsid w:val="00425F26"/>
    <w:rsid w:val="0042749E"/>
    <w:rsid w:val="004275FF"/>
    <w:rsid w:val="004278C8"/>
    <w:rsid w:val="00430EF4"/>
    <w:rsid w:val="00431630"/>
    <w:rsid w:val="004316A2"/>
    <w:rsid w:val="004322F3"/>
    <w:rsid w:val="00432621"/>
    <w:rsid w:val="00432FEB"/>
    <w:rsid w:val="0043466F"/>
    <w:rsid w:val="00434B38"/>
    <w:rsid w:val="00434C6D"/>
    <w:rsid w:val="00434E02"/>
    <w:rsid w:val="00435BA5"/>
    <w:rsid w:val="00435D2A"/>
    <w:rsid w:val="00435F77"/>
    <w:rsid w:val="004363B1"/>
    <w:rsid w:val="00436588"/>
    <w:rsid w:val="004367AC"/>
    <w:rsid w:val="004368CB"/>
    <w:rsid w:val="004409E5"/>
    <w:rsid w:val="00441226"/>
    <w:rsid w:val="00441ECE"/>
    <w:rsid w:val="00442792"/>
    <w:rsid w:val="004438D0"/>
    <w:rsid w:val="00443A1A"/>
    <w:rsid w:val="00443C86"/>
    <w:rsid w:val="00443D06"/>
    <w:rsid w:val="00444030"/>
    <w:rsid w:val="0044421D"/>
    <w:rsid w:val="00444778"/>
    <w:rsid w:val="004459B8"/>
    <w:rsid w:val="00445A9E"/>
    <w:rsid w:val="00445B79"/>
    <w:rsid w:val="00445D0F"/>
    <w:rsid w:val="004461D5"/>
    <w:rsid w:val="004463F4"/>
    <w:rsid w:val="004467C2"/>
    <w:rsid w:val="00450B06"/>
    <w:rsid w:val="0045151C"/>
    <w:rsid w:val="004522DA"/>
    <w:rsid w:val="00452729"/>
    <w:rsid w:val="00452EE6"/>
    <w:rsid w:val="00453315"/>
    <w:rsid w:val="00453C8E"/>
    <w:rsid w:val="00454882"/>
    <w:rsid w:val="00454C2B"/>
    <w:rsid w:val="00456141"/>
    <w:rsid w:val="00456A18"/>
    <w:rsid w:val="004572F5"/>
    <w:rsid w:val="00457CDE"/>
    <w:rsid w:val="00457EBD"/>
    <w:rsid w:val="004604E9"/>
    <w:rsid w:val="004612BB"/>
    <w:rsid w:val="00461AC7"/>
    <w:rsid w:val="00461C77"/>
    <w:rsid w:val="00462FA8"/>
    <w:rsid w:val="004632B8"/>
    <w:rsid w:val="004634EA"/>
    <w:rsid w:val="00463EE3"/>
    <w:rsid w:val="00466435"/>
    <w:rsid w:val="004668AC"/>
    <w:rsid w:val="004673EF"/>
    <w:rsid w:val="00467A77"/>
    <w:rsid w:val="00467FBB"/>
    <w:rsid w:val="004703D4"/>
    <w:rsid w:val="00470CD6"/>
    <w:rsid w:val="00471A0E"/>
    <w:rsid w:val="004736CA"/>
    <w:rsid w:val="00473ABD"/>
    <w:rsid w:val="00473D0E"/>
    <w:rsid w:val="004754C7"/>
    <w:rsid w:val="004758C5"/>
    <w:rsid w:val="004759C0"/>
    <w:rsid w:val="00475F33"/>
    <w:rsid w:val="00476A0C"/>
    <w:rsid w:val="00476C19"/>
    <w:rsid w:val="00476E18"/>
    <w:rsid w:val="00476EA7"/>
    <w:rsid w:val="004773BF"/>
    <w:rsid w:val="00477CD4"/>
    <w:rsid w:val="004807C3"/>
    <w:rsid w:val="00480A50"/>
    <w:rsid w:val="004818D3"/>
    <w:rsid w:val="0048464A"/>
    <w:rsid w:val="004848FD"/>
    <w:rsid w:val="00484C98"/>
    <w:rsid w:val="00484EA5"/>
    <w:rsid w:val="004858B3"/>
    <w:rsid w:val="00486190"/>
    <w:rsid w:val="00486AC8"/>
    <w:rsid w:val="00486EDD"/>
    <w:rsid w:val="0048725D"/>
    <w:rsid w:val="00487EED"/>
    <w:rsid w:val="00490C73"/>
    <w:rsid w:val="00490F5E"/>
    <w:rsid w:val="00492650"/>
    <w:rsid w:val="004933DA"/>
    <w:rsid w:val="0049357B"/>
    <w:rsid w:val="00493CD0"/>
    <w:rsid w:val="00495A00"/>
    <w:rsid w:val="00495D60"/>
    <w:rsid w:val="00496779"/>
    <w:rsid w:val="00497C55"/>
    <w:rsid w:val="004A12E7"/>
    <w:rsid w:val="004A1400"/>
    <w:rsid w:val="004A18B7"/>
    <w:rsid w:val="004A24BF"/>
    <w:rsid w:val="004A2704"/>
    <w:rsid w:val="004A28C9"/>
    <w:rsid w:val="004A3B37"/>
    <w:rsid w:val="004A4345"/>
    <w:rsid w:val="004A4FF8"/>
    <w:rsid w:val="004A60D9"/>
    <w:rsid w:val="004A7073"/>
    <w:rsid w:val="004A767C"/>
    <w:rsid w:val="004A7AB3"/>
    <w:rsid w:val="004A7EB3"/>
    <w:rsid w:val="004B035A"/>
    <w:rsid w:val="004B0D41"/>
    <w:rsid w:val="004B227A"/>
    <w:rsid w:val="004B2726"/>
    <w:rsid w:val="004B3CEC"/>
    <w:rsid w:val="004B3FFC"/>
    <w:rsid w:val="004B41E5"/>
    <w:rsid w:val="004B4681"/>
    <w:rsid w:val="004B50FA"/>
    <w:rsid w:val="004B5A2E"/>
    <w:rsid w:val="004B5B22"/>
    <w:rsid w:val="004B5F45"/>
    <w:rsid w:val="004B71AE"/>
    <w:rsid w:val="004B7C42"/>
    <w:rsid w:val="004C01E5"/>
    <w:rsid w:val="004C02E9"/>
    <w:rsid w:val="004C0A33"/>
    <w:rsid w:val="004C0A40"/>
    <w:rsid w:val="004C165E"/>
    <w:rsid w:val="004C16E1"/>
    <w:rsid w:val="004C22CF"/>
    <w:rsid w:val="004C267D"/>
    <w:rsid w:val="004C2D4A"/>
    <w:rsid w:val="004C30A8"/>
    <w:rsid w:val="004C35ED"/>
    <w:rsid w:val="004C478F"/>
    <w:rsid w:val="004C505B"/>
    <w:rsid w:val="004C5510"/>
    <w:rsid w:val="004C570A"/>
    <w:rsid w:val="004C776C"/>
    <w:rsid w:val="004D023A"/>
    <w:rsid w:val="004D0E33"/>
    <w:rsid w:val="004D1631"/>
    <w:rsid w:val="004D211D"/>
    <w:rsid w:val="004D28C2"/>
    <w:rsid w:val="004D2FE1"/>
    <w:rsid w:val="004D30D7"/>
    <w:rsid w:val="004D347D"/>
    <w:rsid w:val="004D397E"/>
    <w:rsid w:val="004D3D46"/>
    <w:rsid w:val="004D4663"/>
    <w:rsid w:val="004D46C3"/>
    <w:rsid w:val="004D4E69"/>
    <w:rsid w:val="004D5798"/>
    <w:rsid w:val="004D622E"/>
    <w:rsid w:val="004D68BC"/>
    <w:rsid w:val="004D741D"/>
    <w:rsid w:val="004D74E4"/>
    <w:rsid w:val="004D76B6"/>
    <w:rsid w:val="004D7700"/>
    <w:rsid w:val="004D7C0E"/>
    <w:rsid w:val="004E08A5"/>
    <w:rsid w:val="004E1002"/>
    <w:rsid w:val="004E124F"/>
    <w:rsid w:val="004E2CFA"/>
    <w:rsid w:val="004E3162"/>
    <w:rsid w:val="004E33D1"/>
    <w:rsid w:val="004E3C6D"/>
    <w:rsid w:val="004E4D6C"/>
    <w:rsid w:val="004E5C5B"/>
    <w:rsid w:val="004E5CD7"/>
    <w:rsid w:val="004E7A30"/>
    <w:rsid w:val="004E7FE4"/>
    <w:rsid w:val="004F019E"/>
    <w:rsid w:val="004F0919"/>
    <w:rsid w:val="004F0D69"/>
    <w:rsid w:val="004F1101"/>
    <w:rsid w:val="004F3135"/>
    <w:rsid w:val="004F3217"/>
    <w:rsid w:val="004F40C1"/>
    <w:rsid w:val="004F45FB"/>
    <w:rsid w:val="004F4A9D"/>
    <w:rsid w:val="004F4E78"/>
    <w:rsid w:val="004F4F6A"/>
    <w:rsid w:val="004F5A58"/>
    <w:rsid w:val="004F6B1F"/>
    <w:rsid w:val="004F6E67"/>
    <w:rsid w:val="004F6F8B"/>
    <w:rsid w:val="004F7187"/>
    <w:rsid w:val="004F7498"/>
    <w:rsid w:val="004F7AA8"/>
    <w:rsid w:val="00500BC8"/>
    <w:rsid w:val="00501348"/>
    <w:rsid w:val="005013BC"/>
    <w:rsid w:val="00501CD8"/>
    <w:rsid w:val="00502768"/>
    <w:rsid w:val="0050278D"/>
    <w:rsid w:val="00502DD3"/>
    <w:rsid w:val="00503318"/>
    <w:rsid w:val="00504A7B"/>
    <w:rsid w:val="00504E97"/>
    <w:rsid w:val="00505A5E"/>
    <w:rsid w:val="00506FCD"/>
    <w:rsid w:val="00507D3D"/>
    <w:rsid w:val="00510076"/>
    <w:rsid w:val="0051041E"/>
    <w:rsid w:val="005104DF"/>
    <w:rsid w:val="0051072F"/>
    <w:rsid w:val="00511094"/>
    <w:rsid w:val="00511221"/>
    <w:rsid w:val="0051387F"/>
    <w:rsid w:val="00513F43"/>
    <w:rsid w:val="00515F59"/>
    <w:rsid w:val="005168C0"/>
    <w:rsid w:val="00516B49"/>
    <w:rsid w:val="00516CC8"/>
    <w:rsid w:val="005178CD"/>
    <w:rsid w:val="00520DAC"/>
    <w:rsid w:val="00521245"/>
    <w:rsid w:val="0052183A"/>
    <w:rsid w:val="00521B36"/>
    <w:rsid w:val="005222E7"/>
    <w:rsid w:val="0052357D"/>
    <w:rsid w:val="00523C7C"/>
    <w:rsid w:val="00523D31"/>
    <w:rsid w:val="005240DA"/>
    <w:rsid w:val="005244DB"/>
    <w:rsid w:val="00526D99"/>
    <w:rsid w:val="00526F4A"/>
    <w:rsid w:val="0052774B"/>
    <w:rsid w:val="00527B99"/>
    <w:rsid w:val="005313B0"/>
    <w:rsid w:val="005322EA"/>
    <w:rsid w:val="00532418"/>
    <w:rsid w:val="005327DC"/>
    <w:rsid w:val="0053280B"/>
    <w:rsid w:val="00532B53"/>
    <w:rsid w:val="00532E5A"/>
    <w:rsid w:val="005333D9"/>
    <w:rsid w:val="0053438A"/>
    <w:rsid w:val="0053447E"/>
    <w:rsid w:val="00534A70"/>
    <w:rsid w:val="00535560"/>
    <w:rsid w:val="00536539"/>
    <w:rsid w:val="00536E30"/>
    <w:rsid w:val="0054001C"/>
    <w:rsid w:val="005404D0"/>
    <w:rsid w:val="00540879"/>
    <w:rsid w:val="005422AD"/>
    <w:rsid w:val="00542582"/>
    <w:rsid w:val="00542599"/>
    <w:rsid w:val="00542922"/>
    <w:rsid w:val="0054296C"/>
    <w:rsid w:val="00542C6B"/>
    <w:rsid w:val="00543C8D"/>
    <w:rsid w:val="00544217"/>
    <w:rsid w:val="00544B3D"/>
    <w:rsid w:val="00544BB6"/>
    <w:rsid w:val="00544C27"/>
    <w:rsid w:val="00545051"/>
    <w:rsid w:val="00545241"/>
    <w:rsid w:val="005458C4"/>
    <w:rsid w:val="00546262"/>
    <w:rsid w:val="00546772"/>
    <w:rsid w:val="005478D1"/>
    <w:rsid w:val="00547A14"/>
    <w:rsid w:val="00547E50"/>
    <w:rsid w:val="00550425"/>
    <w:rsid w:val="00550436"/>
    <w:rsid w:val="005504DC"/>
    <w:rsid w:val="005509E6"/>
    <w:rsid w:val="00550E65"/>
    <w:rsid w:val="00550F8B"/>
    <w:rsid w:val="005511DA"/>
    <w:rsid w:val="0055161C"/>
    <w:rsid w:val="00551748"/>
    <w:rsid w:val="00551B71"/>
    <w:rsid w:val="005525EB"/>
    <w:rsid w:val="00552CA8"/>
    <w:rsid w:val="00553465"/>
    <w:rsid w:val="00553EEC"/>
    <w:rsid w:val="005540EE"/>
    <w:rsid w:val="00554AC4"/>
    <w:rsid w:val="005562A3"/>
    <w:rsid w:val="00560B39"/>
    <w:rsid w:val="00561374"/>
    <w:rsid w:val="00562975"/>
    <w:rsid w:val="00562CDF"/>
    <w:rsid w:val="005635A1"/>
    <w:rsid w:val="00563A4F"/>
    <w:rsid w:val="00563AA5"/>
    <w:rsid w:val="00563CCA"/>
    <w:rsid w:val="00566E6B"/>
    <w:rsid w:val="0056734A"/>
    <w:rsid w:val="005677DA"/>
    <w:rsid w:val="0056784D"/>
    <w:rsid w:val="00567BB3"/>
    <w:rsid w:val="00567DA8"/>
    <w:rsid w:val="00567EA9"/>
    <w:rsid w:val="00567EB0"/>
    <w:rsid w:val="0057009C"/>
    <w:rsid w:val="005702A6"/>
    <w:rsid w:val="00570749"/>
    <w:rsid w:val="0057077F"/>
    <w:rsid w:val="005709B5"/>
    <w:rsid w:val="00570A27"/>
    <w:rsid w:val="0057122F"/>
    <w:rsid w:val="00571245"/>
    <w:rsid w:val="00572A6C"/>
    <w:rsid w:val="005732BB"/>
    <w:rsid w:val="00573520"/>
    <w:rsid w:val="00573F6B"/>
    <w:rsid w:val="00574CE7"/>
    <w:rsid w:val="00574EAF"/>
    <w:rsid w:val="00580961"/>
    <w:rsid w:val="00580FD8"/>
    <w:rsid w:val="005810A8"/>
    <w:rsid w:val="00581241"/>
    <w:rsid w:val="00581849"/>
    <w:rsid w:val="00581E8B"/>
    <w:rsid w:val="00581F86"/>
    <w:rsid w:val="0058228E"/>
    <w:rsid w:val="00582D71"/>
    <w:rsid w:val="00583E92"/>
    <w:rsid w:val="00584789"/>
    <w:rsid w:val="00584FDB"/>
    <w:rsid w:val="00585530"/>
    <w:rsid w:val="00585C73"/>
    <w:rsid w:val="00586155"/>
    <w:rsid w:val="00586183"/>
    <w:rsid w:val="005868F7"/>
    <w:rsid w:val="00586DA4"/>
    <w:rsid w:val="005874B8"/>
    <w:rsid w:val="00590012"/>
    <w:rsid w:val="005901A4"/>
    <w:rsid w:val="00590512"/>
    <w:rsid w:val="005910AE"/>
    <w:rsid w:val="00591BAD"/>
    <w:rsid w:val="005925FB"/>
    <w:rsid w:val="00592B5C"/>
    <w:rsid w:val="00592CA2"/>
    <w:rsid w:val="0059332C"/>
    <w:rsid w:val="005942D9"/>
    <w:rsid w:val="005944CA"/>
    <w:rsid w:val="00594B47"/>
    <w:rsid w:val="00594DED"/>
    <w:rsid w:val="00594EFC"/>
    <w:rsid w:val="005950A8"/>
    <w:rsid w:val="00595F53"/>
    <w:rsid w:val="005977D1"/>
    <w:rsid w:val="005977E3"/>
    <w:rsid w:val="005A15C6"/>
    <w:rsid w:val="005A1D59"/>
    <w:rsid w:val="005A2814"/>
    <w:rsid w:val="005A2F94"/>
    <w:rsid w:val="005A321B"/>
    <w:rsid w:val="005A3277"/>
    <w:rsid w:val="005A375D"/>
    <w:rsid w:val="005A632E"/>
    <w:rsid w:val="005A6789"/>
    <w:rsid w:val="005A7A17"/>
    <w:rsid w:val="005B08F7"/>
    <w:rsid w:val="005B0EEB"/>
    <w:rsid w:val="005B1121"/>
    <w:rsid w:val="005B1453"/>
    <w:rsid w:val="005B1C52"/>
    <w:rsid w:val="005B1F71"/>
    <w:rsid w:val="005B2E5E"/>
    <w:rsid w:val="005B3204"/>
    <w:rsid w:val="005B3AEC"/>
    <w:rsid w:val="005B3D3B"/>
    <w:rsid w:val="005B444B"/>
    <w:rsid w:val="005B5DB5"/>
    <w:rsid w:val="005B6447"/>
    <w:rsid w:val="005B73DA"/>
    <w:rsid w:val="005B78AE"/>
    <w:rsid w:val="005C03AB"/>
    <w:rsid w:val="005C0831"/>
    <w:rsid w:val="005C0AA2"/>
    <w:rsid w:val="005C0AFA"/>
    <w:rsid w:val="005C1917"/>
    <w:rsid w:val="005C2020"/>
    <w:rsid w:val="005C2164"/>
    <w:rsid w:val="005C3AA8"/>
    <w:rsid w:val="005C3D9F"/>
    <w:rsid w:val="005C4758"/>
    <w:rsid w:val="005C4A1D"/>
    <w:rsid w:val="005C51D2"/>
    <w:rsid w:val="005C69BE"/>
    <w:rsid w:val="005D13D6"/>
    <w:rsid w:val="005D1A33"/>
    <w:rsid w:val="005D1B51"/>
    <w:rsid w:val="005D1BD8"/>
    <w:rsid w:val="005D2315"/>
    <w:rsid w:val="005D2E00"/>
    <w:rsid w:val="005D316F"/>
    <w:rsid w:val="005D35B1"/>
    <w:rsid w:val="005D4179"/>
    <w:rsid w:val="005D41D8"/>
    <w:rsid w:val="005D5A7B"/>
    <w:rsid w:val="005D5D9B"/>
    <w:rsid w:val="005D6260"/>
    <w:rsid w:val="005E05DA"/>
    <w:rsid w:val="005E0674"/>
    <w:rsid w:val="005E0FB4"/>
    <w:rsid w:val="005E1771"/>
    <w:rsid w:val="005E1BE0"/>
    <w:rsid w:val="005E25E1"/>
    <w:rsid w:val="005E2D24"/>
    <w:rsid w:val="005E3169"/>
    <w:rsid w:val="005E3416"/>
    <w:rsid w:val="005E3516"/>
    <w:rsid w:val="005E39AB"/>
    <w:rsid w:val="005E39FF"/>
    <w:rsid w:val="005E4FFB"/>
    <w:rsid w:val="005E5424"/>
    <w:rsid w:val="005E7A3C"/>
    <w:rsid w:val="005E7EF8"/>
    <w:rsid w:val="005F048D"/>
    <w:rsid w:val="005F04DD"/>
    <w:rsid w:val="005F1081"/>
    <w:rsid w:val="005F2108"/>
    <w:rsid w:val="005F29D0"/>
    <w:rsid w:val="005F2B60"/>
    <w:rsid w:val="005F2C07"/>
    <w:rsid w:val="005F3110"/>
    <w:rsid w:val="005F3490"/>
    <w:rsid w:val="005F376D"/>
    <w:rsid w:val="005F44A4"/>
    <w:rsid w:val="005F455B"/>
    <w:rsid w:val="005F4AD8"/>
    <w:rsid w:val="005F6C61"/>
    <w:rsid w:val="00600351"/>
    <w:rsid w:val="006005CB"/>
    <w:rsid w:val="006008BA"/>
    <w:rsid w:val="00600E4B"/>
    <w:rsid w:val="0060219B"/>
    <w:rsid w:val="0060277D"/>
    <w:rsid w:val="00602A6C"/>
    <w:rsid w:val="0060326A"/>
    <w:rsid w:val="0060341A"/>
    <w:rsid w:val="006034E0"/>
    <w:rsid w:val="00604956"/>
    <w:rsid w:val="00604E89"/>
    <w:rsid w:val="0060535F"/>
    <w:rsid w:val="00605A6F"/>
    <w:rsid w:val="0060622E"/>
    <w:rsid w:val="00606C28"/>
    <w:rsid w:val="00606C4A"/>
    <w:rsid w:val="00610D20"/>
    <w:rsid w:val="0061107C"/>
    <w:rsid w:val="00611441"/>
    <w:rsid w:val="00611B03"/>
    <w:rsid w:val="006124A8"/>
    <w:rsid w:val="00612ECA"/>
    <w:rsid w:val="0061302B"/>
    <w:rsid w:val="00613797"/>
    <w:rsid w:val="00613F05"/>
    <w:rsid w:val="006143CA"/>
    <w:rsid w:val="00614946"/>
    <w:rsid w:val="00614BA6"/>
    <w:rsid w:val="00615BA2"/>
    <w:rsid w:val="006167C0"/>
    <w:rsid w:val="00616E6B"/>
    <w:rsid w:val="00617DEA"/>
    <w:rsid w:val="006201A7"/>
    <w:rsid w:val="00620911"/>
    <w:rsid w:val="006209BE"/>
    <w:rsid w:val="00620CEF"/>
    <w:rsid w:val="00620D53"/>
    <w:rsid w:val="00622B43"/>
    <w:rsid w:val="006231D7"/>
    <w:rsid w:val="00623B28"/>
    <w:rsid w:val="0062441A"/>
    <w:rsid w:val="00625C75"/>
    <w:rsid w:val="00626736"/>
    <w:rsid w:val="0062674A"/>
    <w:rsid w:val="00626884"/>
    <w:rsid w:val="00630845"/>
    <w:rsid w:val="006310ED"/>
    <w:rsid w:val="0063155A"/>
    <w:rsid w:val="0063157D"/>
    <w:rsid w:val="00631E73"/>
    <w:rsid w:val="00631FCF"/>
    <w:rsid w:val="006320F9"/>
    <w:rsid w:val="006330E1"/>
    <w:rsid w:val="006345A9"/>
    <w:rsid w:val="00634F54"/>
    <w:rsid w:val="0063567F"/>
    <w:rsid w:val="00636506"/>
    <w:rsid w:val="00637CDD"/>
    <w:rsid w:val="0064059B"/>
    <w:rsid w:val="00640C01"/>
    <w:rsid w:val="00641125"/>
    <w:rsid w:val="00641C2C"/>
    <w:rsid w:val="00642263"/>
    <w:rsid w:val="0064288D"/>
    <w:rsid w:val="00642BFD"/>
    <w:rsid w:val="006442DA"/>
    <w:rsid w:val="00644E8C"/>
    <w:rsid w:val="00645C4B"/>
    <w:rsid w:val="00646BE4"/>
    <w:rsid w:val="00646D1E"/>
    <w:rsid w:val="00646EA5"/>
    <w:rsid w:val="006506EA"/>
    <w:rsid w:val="006517B0"/>
    <w:rsid w:val="00651E00"/>
    <w:rsid w:val="00652B20"/>
    <w:rsid w:val="00653370"/>
    <w:rsid w:val="00653B5F"/>
    <w:rsid w:val="00653F2B"/>
    <w:rsid w:val="0065489B"/>
    <w:rsid w:val="00654D6F"/>
    <w:rsid w:val="006555ED"/>
    <w:rsid w:val="0065643F"/>
    <w:rsid w:val="0065645C"/>
    <w:rsid w:val="00656A36"/>
    <w:rsid w:val="0065708E"/>
    <w:rsid w:val="0065722E"/>
    <w:rsid w:val="00660264"/>
    <w:rsid w:val="006608AF"/>
    <w:rsid w:val="0066162C"/>
    <w:rsid w:val="00661C62"/>
    <w:rsid w:val="00661FCF"/>
    <w:rsid w:val="006624BF"/>
    <w:rsid w:val="00662879"/>
    <w:rsid w:val="00664965"/>
    <w:rsid w:val="00664FA0"/>
    <w:rsid w:val="00665A7E"/>
    <w:rsid w:val="006666F1"/>
    <w:rsid w:val="006672DC"/>
    <w:rsid w:val="006676F6"/>
    <w:rsid w:val="00667F9E"/>
    <w:rsid w:val="00671FA8"/>
    <w:rsid w:val="00672155"/>
    <w:rsid w:val="00672611"/>
    <w:rsid w:val="00673946"/>
    <w:rsid w:val="006753F4"/>
    <w:rsid w:val="0067581F"/>
    <w:rsid w:val="00677013"/>
    <w:rsid w:val="006771A3"/>
    <w:rsid w:val="0067796A"/>
    <w:rsid w:val="006803FD"/>
    <w:rsid w:val="0068085E"/>
    <w:rsid w:val="00680EBD"/>
    <w:rsid w:val="00681FCE"/>
    <w:rsid w:val="00682B74"/>
    <w:rsid w:val="00683077"/>
    <w:rsid w:val="00683293"/>
    <w:rsid w:val="006832BA"/>
    <w:rsid w:val="006832EB"/>
    <w:rsid w:val="00683372"/>
    <w:rsid w:val="00683CF2"/>
    <w:rsid w:val="00684069"/>
    <w:rsid w:val="00685898"/>
    <w:rsid w:val="00685EA3"/>
    <w:rsid w:val="0068630E"/>
    <w:rsid w:val="00687248"/>
    <w:rsid w:val="00687D64"/>
    <w:rsid w:val="006909E0"/>
    <w:rsid w:val="0069120A"/>
    <w:rsid w:val="006921EA"/>
    <w:rsid w:val="006928FA"/>
    <w:rsid w:val="00692AC1"/>
    <w:rsid w:val="0069505D"/>
    <w:rsid w:val="00695377"/>
    <w:rsid w:val="006A0215"/>
    <w:rsid w:val="006A02D6"/>
    <w:rsid w:val="006A0653"/>
    <w:rsid w:val="006A0865"/>
    <w:rsid w:val="006A141D"/>
    <w:rsid w:val="006A1E8B"/>
    <w:rsid w:val="006A2165"/>
    <w:rsid w:val="006A220B"/>
    <w:rsid w:val="006A2508"/>
    <w:rsid w:val="006A2796"/>
    <w:rsid w:val="006A2A37"/>
    <w:rsid w:val="006A3A70"/>
    <w:rsid w:val="006A3BD1"/>
    <w:rsid w:val="006A53D9"/>
    <w:rsid w:val="006A5925"/>
    <w:rsid w:val="006A5CEF"/>
    <w:rsid w:val="006A6B76"/>
    <w:rsid w:val="006B0303"/>
    <w:rsid w:val="006B050E"/>
    <w:rsid w:val="006B0877"/>
    <w:rsid w:val="006B158F"/>
    <w:rsid w:val="006B1B01"/>
    <w:rsid w:val="006B24BB"/>
    <w:rsid w:val="006B2683"/>
    <w:rsid w:val="006B3443"/>
    <w:rsid w:val="006B35FD"/>
    <w:rsid w:val="006B4104"/>
    <w:rsid w:val="006B497E"/>
    <w:rsid w:val="006B4BDF"/>
    <w:rsid w:val="006B5FBA"/>
    <w:rsid w:val="006B7858"/>
    <w:rsid w:val="006C0245"/>
    <w:rsid w:val="006C0323"/>
    <w:rsid w:val="006C05A2"/>
    <w:rsid w:val="006C0906"/>
    <w:rsid w:val="006C1936"/>
    <w:rsid w:val="006C2FAB"/>
    <w:rsid w:val="006C32C5"/>
    <w:rsid w:val="006C3F6D"/>
    <w:rsid w:val="006C40B6"/>
    <w:rsid w:val="006C4563"/>
    <w:rsid w:val="006C468A"/>
    <w:rsid w:val="006C49F3"/>
    <w:rsid w:val="006C528F"/>
    <w:rsid w:val="006C5964"/>
    <w:rsid w:val="006C5BC4"/>
    <w:rsid w:val="006C602F"/>
    <w:rsid w:val="006C60FA"/>
    <w:rsid w:val="006C6A31"/>
    <w:rsid w:val="006C6C0C"/>
    <w:rsid w:val="006C6E1B"/>
    <w:rsid w:val="006D03A7"/>
    <w:rsid w:val="006D0A82"/>
    <w:rsid w:val="006D0CC7"/>
    <w:rsid w:val="006D14EE"/>
    <w:rsid w:val="006D1D89"/>
    <w:rsid w:val="006D216A"/>
    <w:rsid w:val="006D2386"/>
    <w:rsid w:val="006D2C81"/>
    <w:rsid w:val="006D366D"/>
    <w:rsid w:val="006D3CFD"/>
    <w:rsid w:val="006D4BA5"/>
    <w:rsid w:val="006D4D73"/>
    <w:rsid w:val="006D627A"/>
    <w:rsid w:val="006D6AF4"/>
    <w:rsid w:val="006D6F56"/>
    <w:rsid w:val="006D7657"/>
    <w:rsid w:val="006E034E"/>
    <w:rsid w:val="006E0D8A"/>
    <w:rsid w:val="006E0F6A"/>
    <w:rsid w:val="006E1059"/>
    <w:rsid w:val="006E1319"/>
    <w:rsid w:val="006E14A4"/>
    <w:rsid w:val="006E1599"/>
    <w:rsid w:val="006E184A"/>
    <w:rsid w:val="006E2001"/>
    <w:rsid w:val="006E2628"/>
    <w:rsid w:val="006E2DCE"/>
    <w:rsid w:val="006E34FA"/>
    <w:rsid w:val="006E4D22"/>
    <w:rsid w:val="006E5988"/>
    <w:rsid w:val="006E5A8E"/>
    <w:rsid w:val="006E6087"/>
    <w:rsid w:val="006E690F"/>
    <w:rsid w:val="006E6ADF"/>
    <w:rsid w:val="006E6C4F"/>
    <w:rsid w:val="006E6E69"/>
    <w:rsid w:val="006E72A9"/>
    <w:rsid w:val="006E7A79"/>
    <w:rsid w:val="006F00C6"/>
    <w:rsid w:val="006F0F59"/>
    <w:rsid w:val="006F1494"/>
    <w:rsid w:val="006F18B3"/>
    <w:rsid w:val="006F1C74"/>
    <w:rsid w:val="006F2121"/>
    <w:rsid w:val="006F3018"/>
    <w:rsid w:val="006F388D"/>
    <w:rsid w:val="006F3FAF"/>
    <w:rsid w:val="006F4A5C"/>
    <w:rsid w:val="006F5298"/>
    <w:rsid w:val="006F6760"/>
    <w:rsid w:val="006F7369"/>
    <w:rsid w:val="00701714"/>
    <w:rsid w:val="007019D9"/>
    <w:rsid w:val="007024E8"/>
    <w:rsid w:val="00702BD4"/>
    <w:rsid w:val="00702F67"/>
    <w:rsid w:val="0070348F"/>
    <w:rsid w:val="0070352E"/>
    <w:rsid w:val="00703EC5"/>
    <w:rsid w:val="0070444E"/>
    <w:rsid w:val="00704B06"/>
    <w:rsid w:val="00704DD9"/>
    <w:rsid w:val="007058E0"/>
    <w:rsid w:val="00706779"/>
    <w:rsid w:val="00706D22"/>
    <w:rsid w:val="00706F49"/>
    <w:rsid w:val="00707085"/>
    <w:rsid w:val="007075AE"/>
    <w:rsid w:val="00710345"/>
    <w:rsid w:val="0071045B"/>
    <w:rsid w:val="00710676"/>
    <w:rsid w:val="00710AC7"/>
    <w:rsid w:val="00710C20"/>
    <w:rsid w:val="00710C2B"/>
    <w:rsid w:val="0071165B"/>
    <w:rsid w:val="00713004"/>
    <w:rsid w:val="007134C2"/>
    <w:rsid w:val="00714883"/>
    <w:rsid w:val="0071510A"/>
    <w:rsid w:val="007151EB"/>
    <w:rsid w:val="00715B1B"/>
    <w:rsid w:val="00715CF8"/>
    <w:rsid w:val="00716269"/>
    <w:rsid w:val="00716470"/>
    <w:rsid w:val="00716A5E"/>
    <w:rsid w:val="00717315"/>
    <w:rsid w:val="0072012C"/>
    <w:rsid w:val="00720E34"/>
    <w:rsid w:val="007227D2"/>
    <w:rsid w:val="00722C36"/>
    <w:rsid w:val="00722D5F"/>
    <w:rsid w:val="007232EC"/>
    <w:rsid w:val="00723B2F"/>
    <w:rsid w:val="00724ACB"/>
    <w:rsid w:val="00725823"/>
    <w:rsid w:val="0072605E"/>
    <w:rsid w:val="00726E6B"/>
    <w:rsid w:val="00727CF6"/>
    <w:rsid w:val="007305DA"/>
    <w:rsid w:val="007307EA"/>
    <w:rsid w:val="00731366"/>
    <w:rsid w:val="00732B1C"/>
    <w:rsid w:val="007330A6"/>
    <w:rsid w:val="0073311D"/>
    <w:rsid w:val="007333F5"/>
    <w:rsid w:val="0073347A"/>
    <w:rsid w:val="0073492D"/>
    <w:rsid w:val="007352B6"/>
    <w:rsid w:val="00735BB3"/>
    <w:rsid w:val="00735DA2"/>
    <w:rsid w:val="00736332"/>
    <w:rsid w:val="00736CC9"/>
    <w:rsid w:val="0073767B"/>
    <w:rsid w:val="00737BA0"/>
    <w:rsid w:val="0074086B"/>
    <w:rsid w:val="00740C91"/>
    <w:rsid w:val="0074207D"/>
    <w:rsid w:val="00742297"/>
    <w:rsid w:val="00742A27"/>
    <w:rsid w:val="00742D7B"/>
    <w:rsid w:val="007445AA"/>
    <w:rsid w:val="00744ACD"/>
    <w:rsid w:val="0074507B"/>
    <w:rsid w:val="00745943"/>
    <w:rsid w:val="00745A46"/>
    <w:rsid w:val="007466D3"/>
    <w:rsid w:val="00746905"/>
    <w:rsid w:val="00746A6E"/>
    <w:rsid w:val="00747229"/>
    <w:rsid w:val="00747632"/>
    <w:rsid w:val="00747974"/>
    <w:rsid w:val="0075013E"/>
    <w:rsid w:val="0075021C"/>
    <w:rsid w:val="0075035B"/>
    <w:rsid w:val="0075112F"/>
    <w:rsid w:val="007514CE"/>
    <w:rsid w:val="007521B0"/>
    <w:rsid w:val="00752C28"/>
    <w:rsid w:val="0075353E"/>
    <w:rsid w:val="00753938"/>
    <w:rsid w:val="00754B67"/>
    <w:rsid w:val="007555D9"/>
    <w:rsid w:val="00755723"/>
    <w:rsid w:val="007567A0"/>
    <w:rsid w:val="00761080"/>
    <w:rsid w:val="007613F6"/>
    <w:rsid w:val="007620C9"/>
    <w:rsid w:val="007621D0"/>
    <w:rsid w:val="007638E8"/>
    <w:rsid w:val="00764D12"/>
    <w:rsid w:val="00764D57"/>
    <w:rsid w:val="00764ECD"/>
    <w:rsid w:val="00765045"/>
    <w:rsid w:val="007651ED"/>
    <w:rsid w:val="007658C1"/>
    <w:rsid w:val="00766348"/>
    <w:rsid w:val="007671F4"/>
    <w:rsid w:val="007675D1"/>
    <w:rsid w:val="0076785C"/>
    <w:rsid w:val="00767C7C"/>
    <w:rsid w:val="00767FA2"/>
    <w:rsid w:val="00770333"/>
    <w:rsid w:val="00770374"/>
    <w:rsid w:val="00770BC6"/>
    <w:rsid w:val="00771537"/>
    <w:rsid w:val="00771753"/>
    <w:rsid w:val="007719CF"/>
    <w:rsid w:val="00772718"/>
    <w:rsid w:val="0077296F"/>
    <w:rsid w:val="00772AD9"/>
    <w:rsid w:val="00772F67"/>
    <w:rsid w:val="007734E3"/>
    <w:rsid w:val="00773DF9"/>
    <w:rsid w:val="00773FE7"/>
    <w:rsid w:val="00774254"/>
    <w:rsid w:val="007754F3"/>
    <w:rsid w:val="0077575F"/>
    <w:rsid w:val="00775C98"/>
    <w:rsid w:val="00775EA2"/>
    <w:rsid w:val="00777B37"/>
    <w:rsid w:val="00780A7B"/>
    <w:rsid w:val="007820BB"/>
    <w:rsid w:val="007838B9"/>
    <w:rsid w:val="00783C41"/>
    <w:rsid w:val="007845A1"/>
    <w:rsid w:val="00790D82"/>
    <w:rsid w:val="00790F98"/>
    <w:rsid w:val="00791D77"/>
    <w:rsid w:val="00791D92"/>
    <w:rsid w:val="00792193"/>
    <w:rsid w:val="007922FE"/>
    <w:rsid w:val="007928C7"/>
    <w:rsid w:val="00793006"/>
    <w:rsid w:val="00794D91"/>
    <w:rsid w:val="00794FBC"/>
    <w:rsid w:val="007955CA"/>
    <w:rsid w:val="0079673C"/>
    <w:rsid w:val="0079681B"/>
    <w:rsid w:val="00797376"/>
    <w:rsid w:val="00797B79"/>
    <w:rsid w:val="00797E23"/>
    <w:rsid w:val="007A025D"/>
    <w:rsid w:val="007A30C2"/>
    <w:rsid w:val="007A35B8"/>
    <w:rsid w:val="007A4150"/>
    <w:rsid w:val="007A4224"/>
    <w:rsid w:val="007A43D8"/>
    <w:rsid w:val="007A481B"/>
    <w:rsid w:val="007A4914"/>
    <w:rsid w:val="007A4AEE"/>
    <w:rsid w:val="007A4F3F"/>
    <w:rsid w:val="007A4FFA"/>
    <w:rsid w:val="007A60B3"/>
    <w:rsid w:val="007B05BC"/>
    <w:rsid w:val="007B07F0"/>
    <w:rsid w:val="007B09DA"/>
    <w:rsid w:val="007B1961"/>
    <w:rsid w:val="007B1AFB"/>
    <w:rsid w:val="007B1F10"/>
    <w:rsid w:val="007B20BC"/>
    <w:rsid w:val="007B29A1"/>
    <w:rsid w:val="007B2E09"/>
    <w:rsid w:val="007B36CD"/>
    <w:rsid w:val="007B3791"/>
    <w:rsid w:val="007B3868"/>
    <w:rsid w:val="007B41B0"/>
    <w:rsid w:val="007B500E"/>
    <w:rsid w:val="007B60B2"/>
    <w:rsid w:val="007B6229"/>
    <w:rsid w:val="007B6658"/>
    <w:rsid w:val="007B719A"/>
    <w:rsid w:val="007B7845"/>
    <w:rsid w:val="007B7CC2"/>
    <w:rsid w:val="007C0056"/>
    <w:rsid w:val="007C06DD"/>
    <w:rsid w:val="007C0AB4"/>
    <w:rsid w:val="007C0F31"/>
    <w:rsid w:val="007C1007"/>
    <w:rsid w:val="007C1179"/>
    <w:rsid w:val="007C1503"/>
    <w:rsid w:val="007C1612"/>
    <w:rsid w:val="007C1775"/>
    <w:rsid w:val="007C1892"/>
    <w:rsid w:val="007C1A37"/>
    <w:rsid w:val="007C237F"/>
    <w:rsid w:val="007C283C"/>
    <w:rsid w:val="007C2CF8"/>
    <w:rsid w:val="007C3184"/>
    <w:rsid w:val="007C3ADD"/>
    <w:rsid w:val="007C42FE"/>
    <w:rsid w:val="007C5156"/>
    <w:rsid w:val="007C51AE"/>
    <w:rsid w:val="007C538A"/>
    <w:rsid w:val="007C646B"/>
    <w:rsid w:val="007C68FB"/>
    <w:rsid w:val="007C6F22"/>
    <w:rsid w:val="007C7B8D"/>
    <w:rsid w:val="007D1605"/>
    <w:rsid w:val="007D1EDF"/>
    <w:rsid w:val="007D20CF"/>
    <w:rsid w:val="007D2960"/>
    <w:rsid w:val="007D3139"/>
    <w:rsid w:val="007D39E9"/>
    <w:rsid w:val="007D4247"/>
    <w:rsid w:val="007D46DE"/>
    <w:rsid w:val="007D4997"/>
    <w:rsid w:val="007D529E"/>
    <w:rsid w:val="007D6D55"/>
    <w:rsid w:val="007D7129"/>
    <w:rsid w:val="007D7220"/>
    <w:rsid w:val="007D7753"/>
    <w:rsid w:val="007E0AAE"/>
    <w:rsid w:val="007E3C1C"/>
    <w:rsid w:val="007E46BF"/>
    <w:rsid w:val="007E5998"/>
    <w:rsid w:val="007E68A6"/>
    <w:rsid w:val="007E7291"/>
    <w:rsid w:val="007E7C89"/>
    <w:rsid w:val="007F00DE"/>
    <w:rsid w:val="007F0A49"/>
    <w:rsid w:val="007F1281"/>
    <w:rsid w:val="007F1CC5"/>
    <w:rsid w:val="007F422E"/>
    <w:rsid w:val="007F475A"/>
    <w:rsid w:val="007F597A"/>
    <w:rsid w:val="007F601E"/>
    <w:rsid w:val="007F7C1D"/>
    <w:rsid w:val="00802097"/>
    <w:rsid w:val="008024A0"/>
    <w:rsid w:val="00802E33"/>
    <w:rsid w:val="00802EB8"/>
    <w:rsid w:val="00806DA7"/>
    <w:rsid w:val="00810B48"/>
    <w:rsid w:val="008115D1"/>
    <w:rsid w:val="00811A76"/>
    <w:rsid w:val="00813125"/>
    <w:rsid w:val="00813FB8"/>
    <w:rsid w:val="008144D1"/>
    <w:rsid w:val="00814A24"/>
    <w:rsid w:val="00814D1D"/>
    <w:rsid w:val="00816639"/>
    <w:rsid w:val="00816977"/>
    <w:rsid w:val="00816C32"/>
    <w:rsid w:val="00820B51"/>
    <w:rsid w:val="00823855"/>
    <w:rsid w:val="00823AA8"/>
    <w:rsid w:val="00823E8F"/>
    <w:rsid w:val="00824A6F"/>
    <w:rsid w:val="00824E07"/>
    <w:rsid w:val="008250C1"/>
    <w:rsid w:val="008275F1"/>
    <w:rsid w:val="00827950"/>
    <w:rsid w:val="00830718"/>
    <w:rsid w:val="0083099F"/>
    <w:rsid w:val="00830E9A"/>
    <w:rsid w:val="00830EBE"/>
    <w:rsid w:val="00832BC2"/>
    <w:rsid w:val="00833CBC"/>
    <w:rsid w:val="0083434C"/>
    <w:rsid w:val="0083488F"/>
    <w:rsid w:val="00835611"/>
    <w:rsid w:val="00836012"/>
    <w:rsid w:val="00836030"/>
    <w:rsid w:val="00836310"/>
    <w:rsid w:val="008364B9"/>
    <w:rsid w:val="00836823"/>
    <w:rsid w:val="00836D5A"/>
    <w:rsid w:val="008373B3"/>
    <w:rsid w:val="0083799A"/>
    <w:rsid w:val="00837A8F"/>
    <w:rsid w:val="00837D1F"/>
    <w:rsid w:val="0084214C"/>
    <w:rsid w:val="00842FB3"/>
    <w:rsid w:val="00842FE9"/>
    <w:rsid w:val="0084366F"/>
    <w:rsid w:val="0084592A"/>
    <w:rsid w:val="008476E6"/>
    <w:rsid w:val="008509D2"/>
    <w:rsid w:val="00850D26"/>
    <w:rsid w:val="00851124"/>
    <w:rsid w:val="00851E88"/>
    <w:rsid w:val="00852D20"/>
    <w:rsid w:val="0085385D"/>
    <w:rsid w:val="00854205"/>
    <w:rsid w:val="00854BC7"/>
    <w:rsid w:val="00854F94"/>
    <w:rsid w:val="00856189"/>
    <w:rsid w:val="00856668"/>
    <w:rsid w:val="00857551"/>
    <w:rsid w:val="00857E20"/>
    <w:rsid w:val="00857F81"/>
    <w:rsid w:val="00860E56"/>
    <w:rsid w:val="008646F6"/>
    <w:rsid w:val="00865663"/>
    <w:rsid w:val="008658F9"/>
    <w:rsid w:val="00865F44"/>
    <w:rsid w:val="008667A9"/>
    <w:rsid w:val="00866FD5"/>
    <w:rsid w:val="00867507"/>
    <w:rsid w:val="0086756C"/>
    <w:rsid w:val="00867633"/>
    <w:rsid w:val="00867A12"/>
    <w:rsid w:val="00870204"/>
    <w:rsid w:val="008728F2"/>
    <w:rsid w:val="00872C66"/>
    <w:rsid w:val="00872C6C"/>
    <w:rsid w:val="0087496E"/>
    <w:rsid w:val="008753E6"/>
    <w:rsid w:val="00875478"/>
    <w:rsid w:val="00876E44"/>
    <w:rsid w:val="00881795"/>
    <w:rsid w:val="0088298B"/>
    <w:rsid w:val="00883401"/>
    <w:rsid w:val="00883566"/>
    <w:rsid w:val="00883575"/>
    <w:rsid w:val="00883693"/>
    <w:rsid w:val="00883DF0"/>
    <w:rsid w:val="00884868"/>
    <w:rsid w:val="008848C2"/>
    <w:rsid w:val="008853C0"/>
    <w:rsid w:val="00885A22"/>
    <w:rsid w:val="00885CCE"/>
    <w:rsid w:val="00887932"/>
    <w:rsid w:val="0089045D"/>
    <w:rsid w:val="0089131D"/>
    <w:rsid w:val="008915C6"/>
    <w:rsid w:val="00891E4F"/>
    <w:rsid w:val="008926DF"/>
    <w:rsid w:val="00892A3F"/>
    <w:rsid w:val="00892C01"/>
    <w:rsid w:val="00892E75"/>
    <w:rsid w:val="00894621"/>
    <w:rsid w:val="00894D63"/>
    <w:rsid w:val="008957D8"/>
    <w:rsid w:val="00897226"/>
    <w:rsid w:val="008978A1"/>
    <w:rsid w:val="00897AD8"/>
    <w:rsid w:val="008A16AE"/>
    <w:rsid w:val="008A1D33"/>
    <w:rsid w:val="008A2C1E"/>
    <w:rsid w:val="008A38C9"/>
    <w:rsid w:val="008A3EB3"/>
    <w:rsid w:val="008A42EB"/>
    <w:rsid w:val="008A4D7F"/>
    <w:rsid w:val="008A56F4"/>
    <w:rsid w:val="008A6562"/>
    <w:rsid w:val="008A6A68"/>
    <w:rsid w:val="008A7029"/>
    <w:rsid w:val="008A7546"/>
    <w:rsid w:val="008A78AC"/>
    <w:rsid w:val="008B03A8"/>
    <w:rsid w:val="008B07F6"/>
    <w:rsid w:val="008B1295"/>
    <w:rsid w:val="008B13E0"/>
    <w:rsid w:val="008B1CD7"/>
    <w:rsid w:val="008B2BD6"/>
    <w:rsid w:val="008B2DBE"/>
    <w:rsid w:val="008B2EA1"/>
    <w:rsid w:val="008B398E"/>
    <w:rsid w:val="008B3D27"/>
    <w:rsid w:val="008B3DBA"/>
    <w:rsid w:val="008B440B"/>
    <w:rsid w:val="008B4DAB"/>
    <w:rsid w:val="008B4FE5"/>
    <w:rsid w:val="008B5EB0"/>
    <w:rsid w:val="008B6DC2"/>
    <w:rsid w:val="008B7D0F"/>
    <w:rsid w:val="008C0289"/>
    <w:rsid w:val="008C080C"/>
    <w:rsid w:val="008C0DAF"/>
    <w:rsid w:val="008C135D"/>
    <w:rsid w:val="008C27EC"/>
    <w:rsid w:val="008C31A0"/>
    <w:rsid w:val="008C3849"/>
    <w:rsid w:val="008C3DBF"/>
    <w:rsid w:val="008C4226"/>
    <w:rsid w:val="008C42E9"/>
    <w:rsid w:val="008C4364"/>
    <w:rsid w:val="008C4592"/>
    <w:rsid w:val="008C477D"/>
    <w:rsid w:val="008C5151"/>
    <w:rsid w:val="008C5BD9"/>
    <w:rsid w:val="008C6468"/>
    <w:rsid w:val="008C6865"/>
    <w:rsid w:val="008C692E"/>
    <w:rsid w:val="008C6AF5"/>
    <w:rsid w:val="008C70EC"/>
    <w:rsid w:val="008C716C"/>
    <w:rsid w:val="008D031C"/>
    <w:rsid w:val="008D0B32"/>
    <w:rsid w:val="008D129D"/>
    <w:rsid w:val="008D135D"/>
    <w:rsid w:val="008D1D8F"/>
    <w:rsid w:val="008D2FF6"/>
    <w:rsid w:val="008D456C"/>
    <w:rsid w:val="008D504D"/>
    <w:rsid w:val="008D5A22"/>
    <w:rsid w:val="008D65A6"/>
    <w:rsid w:val="008D6745"/>
    <w:rsid w:val="008D69EB"/>
    <w:rsid w:val="008D6D84"/>
    <w:rsid w:val="008D758F"/>
    <w:rsid w:val="008D76CA"/>
    <w:rsid w:val="008D78E8"/>
    <w:rsid w:val="008E018D"/>
    <w:rsid w:val="008E06F5"/>
    <w:rsid w:val="008E1620"/>
    <w:rsid w:val="008E2B48"/>
    <w:rsid w:val="008E2BB1"/>
    <w:rsid w:val="008E3910"/>
    <w:rsid w:val="008E3C3E"/>
    <w:rsid w:val="008E4581"/>
    <w:rsid w:val="008E4F74"/>
    <w:rsid w:val="008E5C32"/>
    <w:rsid w:val="008E5DB3"/>
    <w:rsid w:val="008E6948"/>
    <w:rsid w:val="008F193C"/>
    <w:rsid w:val="008F3340"/>
    <w:rsid w:val="008F4094"/>
    <w:rsid w:val="008F439F"/>
    <w:rsid w:val="008F43C6"/>
    <w:rsid w:val="008F451B"/>
    <w:rsid w:val="008F4819"/>
    <w:rsid w:val="008F5A03"/>
    <w:rsid w:val="008F5C96"/>
    <w:rsid w:val="008F6195"/>
    <w:rsid w:val="008F624B"/>
    <w:rsid w:val="008F6333"/>
    <w:rsid w:val="008F6C1C"/>
    <w:rsid w:val="008F6CF6"/>
    <w:rsid w:val="008F7025"/>
    <w:rsid w:val="008F7179"/>
    <w:rsid w:val="008F756E"/>
    <w:rsid w:val="008F7910"/>
    <w:rsid w:val="008F7941"/>
    <w:rsid w:val="0090105A"/>
    <w:rsid w:val="00901964"/>
    <w:rsid w:val="00901F11"/>
    <w:rsid w:val="00903572"/>
    <w:rsid w:val="00904A4A"/>
    <w:rsid w:val="00904FB6"/>
    <w:rsid w:val="00907D34"/>
    <w:rsid w:val="00910124"/>
    <w:rsid w:val="0091048D"/>
    <w:rsid w:val="00910686"/>
    <w:rsid w:val="00910794"/>
    <w:rsid w:val="00911A67"/>
    <w:rsid w:val="00912653"/>
    <w:rsid w:val="00912887"/>
    <w:rsid w:val="00912B45"/>
    <w:rsid w:val="009130AA"/>
    <w:rsid w:val="00914899"/>
    <w:rsid w:val="00915CF4"/>
    <w:rsid w:val="0091680F"/>
    <w:rsid w:val="0091686F"/>
    <w:rsid w:val="009174AF"/>
    <w:rsid w:val="009174F1"/>
    <w:rsid w:val="00917AA6"/>
    <w:rsid w:val="0092001F"/>
    <w:rsid w:val="00920585"/>
    <w:rsid w:val="00920607"/>
    <w:rsid w:val="00920895"/>
    <w:rsid w:val="0092093B"/>
    <w:rsid w:val="00921401"/>
    <w:rsid w:val="0092179F"/>
    <w:rsid w:val="00921B11"/>
    <w:rsid w:val="00922EE4"/>
    <w:rsid w:val="00924135"/>
    <w:rsid w:val="00924955"/>
    <w:rsid w:val="00924C77"/>
    <w:rsid w:val="00925044"/>
    <w:rsid w:val="00925267"/>
    <w:rsid w:val="009278BC"/>
    <w:rsid w:val="00927BEA"/>
    <w:rsid w:val="00927E58"/>
    <w:rsid w:val="009302B6"/>
    <w:rsid w:val="00931573"/>
    <w:rsid w:val="00931885"/>
    <w:rsid w:val="00932E57"/>
    <w:rsid w:val="00934008"/>
    <w:rsid w:val="009349C5"/>
    <w:rsid w:val="00934A31"/>
    <w:rsid w:val="009356E3"/>
    <w:rsid w:val="009359AB"/>
    <w:rsid w:val="009362BC"/>
    <w:rsid w:val="009363E5"/>
    <w:rsid w:val="00936973"/>
    <w:rsid w:val="00936E16"/>
    <w:rsid w:val="009371A6"/>
    <w:rsid w:val="009408A9"/>
    <w:rsid w:val="00940976"/>
    <w:rsid w:val="00940FE1"/>
    <w:rsid w:val="00941015"/>
    <w:rsid w:val="0094286C"/>
    <w:rsid w:val="00943055"/>
    <w:rsid w:val="00943083"/>
    <w:rsid w:val="009436FF"/>
    <w:rsid w:val="00943CB1"/>
    <w:rsid w:val="00944184"/>
    <w:rsid w:val="00944E42"/>
    <w:rsid w:val="009460EC"/>
    <w:rsid w:val="0094667D"/>
    <w:rsid w:val="00946800"/>
    <w:rsid w:val="00946E6E"/>
    <w:rsid w:val="00950082"/>
    <w:rsid w:val="00950278"/>
    <w:rsid w:val="00950C7F"/>
    <w:rsid w:val="009513BB"/>
    <w:rsid w:val="00952017"/>
    <w:rsid w:val="009525DF"/>
    <w:rsid w:val="0095335E"/>
    <w:rsid w:val="00954A6B"/>
    <w:rsid w:val="0095507C"/>
    <w:rsid w:val="009562D8"/>
    <w:rsid w:val="009571A4"/>
    <w:rsid w:val="0095785A"/>
    <w:rsid w:val="00960846"/>
    <w:rsid w:val="009613AA"/>
    <w:rsid w:val="00961CD9"/>
    <w:rsid w:val="0096231E"/>
    <w:rsid w:val="0096232E"/>
    <w:rsid w:val="00962991"/>
    <w:rsid w:val="00963367"/>
    <w:rsid w:val="00963EF0"/>
    <w:rsid w:val="009655F9"/>
    <w:rsid w:val="00966776"/>
    <w:rsid w:val="00966EEC"/>
    <w:rsid w:val="00967032"/>
    <w:rsid w:val="009707DE"/>
    <w:rsid w:val="009707DF"/>
    <w:rsid w:val="00970952"/>
    <w:rsid w:val="00971A00"/>
    <w:rsid w:val="0097245D"/>
    <w:rsid w:val="009726BA"/>
    <w:rsid w:val="009728BC"/>
    <w:rsid w:val="00973231"/>
    <w:rsid w:val="0097344D"/>
    <w:rsid w:val="00973AC8"/>
    <w:rsid w:val="009760A6"/>
    <w:rsid w:val="0097642D"/>
    <w:rsid w:val="00976869"/>
    <w:rsid w:val="0097771B"/>
    <w:rsid w:val="009805AB"/>
    <w:rsid w:val="009805B8"/>
    <w:rsid w:val="00981080"/>
    <w:rsid w:val="0098169A"/>
    <w:rsid w:val="00982315"/>
    <w:rsid w:val="0098241A"/>
    <w:rsid w:val="009836BA"/>
    <w:rsid w:val="00983E01"/>
    <w:rsid w:val="00984599"/>
    <w:rsid w:val="00984C0E"/>
    <w:rsid w:val="00984FCB"/>
    <w:rsid w:val="00986880"/>
    <w:rsid w:val="00986C48"/>
    <w:rsid w:val="00986C7F"/>
    <w:rsid w:val="00987506"/>
    <w:rsid w:val="009877A4"/>
    <w:rsid w:val="00987F2B"/>
    <w:rsid w:val="0099051E"/>
    <w:rsid w:val="00990E1C"/>
    <w:rsid w:val="0099154B"/>
    <w:rsid w:val="00992AC1"/>
    <w:rsid w:val="009938C6"/>
    <w:rsid w:val="00994CDD"/>
    <w:rsid w:val="0099618A"/>
    <w:rsid w:val="009965CB"/>
    <w:rsid w:val="009966DB"/>
    <w:rsid w:val="009966F2"/>
    <w:rsid w:val="009979F1"/>
    <w:rsid w:val="00997C09"/>
    <w:rsid w:val="00997DB6"/>
    <w:rsid w:val="009A0001"/>
    <w:rsid w:val="009A0E8A"/>
    <w:rsid w:val="009A0E8C"/>
    <w:rsid w:val="009A1242"/>
    <w:rsid w:val="009A15B8"/>
    <w:rsid w:val="009A1AB8"/>
    <w:rsid w:val="009A21BF"/>
    <w:rsid w:val="009A3268"/>
    <w:rsid w:val="009A3ADF"/>
    <w:rsid w:val="009A40AD"/>
    <w:rsid w:val="009A40C2"/>
    <w:rsid w:val="009A440C"/>
    <w:rsid w:val="009A4597"/>
    <w:rsid w:val="009A4DDA"/>
    <w:rsid w:val="009A4EEA"/>
    <w:rsid w:val="009A4F29"/>
    <w:rsid w:val="009A54FB"/>
    <w:rsid w:val="009A58E1"/>
    <w:rsid w:val="009A599A"/>
    <w:rsid w:val="009A656C"/>
    <w:rsid w:val="009A6661"/>
    <w:rsid w:val="009A713F"/>
    <w:rsid w:val="009A79AE"/>
    <w:rsid w:val="009A7A8E"/>
    <w:rsid w:val="009A7D5D"/>
    <w:rsid w:val="009B0D4F"/>
    <w:rsid w:val="009B0E5C"/>
    <w:rsid w:val="009B0FFD"/>
    <w:rsid w:val="009B104A"/>
    <w:rsid w:val="009B1872"/>
    <w:rsid w:val="009B2051"/>
    <w:rsid w:val="009B2DC7"/>
    <w:rsid w:val="009B397A"/>
    <w:rsid w:val="009B3CAB"/>
    <w:rsid w:val="009B40B9"/>
    <w:rsid w:val="009B48B8"/>
    <w:rsid w:val="009B4C0F"/>
    <w:rsid w:val="009B5327"/>
    <w:rsid w:val="009B56AC"/>
    <w:rsid w:val="009B62B1"/>
    <w:rsid w:val="009B78BD"/>
    <w:rsid w:val="009B7C46"/>
    <w:rsid w:val="009B7E88"/>
    <w:rsid w:val="009C1403"/>
    <w:rsid w:val="009C1C4C"/>
    <w:rsid w:val="009C2924"/>
    <w:rsid w:val="009C2AFF"/>
    <w:rsid w:val="009C3221"/>
    <w:rsid w:val="009C3952"/>
    <w:rsid w:val="009C4467"/>
    <w:rsid w:val="009C51D8"/>
    <w:rsid w:val="009C569C"/>
    <w:rsid w:val="009C6BE0"/>
    <w:rsid w:val="009C736C"/>
    <w:rsid w:val="009C7A01"/>
    <w:rsid w:val="009C7F48"/>
    <w:rsid w:val="009D2EDE"/>
    <w:rsid w:val="009D2FBB"/>
    <w:rsid w:val="009D32CA"/>
    <w:rsid w:val="009D37C7"/>
    <w:rsid w:val="009D37E9"/>
    <w:rsid w:val="009D3C20"/>
    <w:rsid w:val="009D40E6"/>
    <w:rsid w:val="009D460F"/>
    <w:rsid w:val="009D4914"/>
    <w:rsid w:val="009D5CA0"/>
    <w:rsid w:val="009D60E9"/>
    <w:rsid w:val="009D700D"/>
    <w:rsid w:val="009D72D2"/>
    <w:rsid w:val="009D7320"/>
    <w:rsid w:val="009D732D"/>
    <w:rsid w:val="009D77F5"/>
    <w:rsid w:val="009E0BE1"/>
    <w:rsid w:val="009E0CD1"/>
    <w:rsid w:val="009E1245"/>
    <w:rsid w:val="009E16FF"/>
    <w:rsid w:val="009E18FF"/>
    <w:rsid w:val="009E1B18"/>
    <w:rsid w:val="009E1CBB"/>
    <w:rsid w:val="009E1D4E"/>
    <w:rsid w:val="009E24C3"/>
    <w:rsid w:val="009E24E3"/>
    <w:rsid w:val="009E25B4"/>
    <w:rsid w:val="009E27B8"/>
    <w:rsid w:val="009E2AA6"/>
    <w:rsid w:val="009E2AC4"/>
    <w:rsid w:val="009E2CAB"/>
    <w:rsid w:val="009E33D8"/>
    <w:rsid w:val="009E3E72"/>
    <w:rsid w:val="009E404F"/>
    <w:rsid w:val="009E465D"/>
    <w:rsid w:val="009E4D65"/>
    <w:rsid w:val="009E4DC6"/>
    <w:rsid w:val="009E4ECA"/>
    <w:rsid w:val="009E4FB5"/>
    <w:rsid w:val="009E54F1"/>
    <w:rsid w:val="009E6449"/>
    <w:rsid w:val="009E693F"/>
    <w:rsid w:val="009E6CCA"/>
    <w:rsid w:val="009E76F3"/>
    <w:rsid w:val="009E7D00"/>
    <w:rsid w:val="009E7E3D"/>
    <w:rsid w:val="009F0497"/>
    <w:rsid w:val="009F0CE4"/>
    <w:rsid w:val="009F0FE8"/>
    <w:rsid w:val="009F1946"/>
    <w:rsid w:val="009F1C8C"/>
    <w:rsid w:val="009F2204"/>
    <w:rsid w:val="009F252F"/>
    <w:rsid w:val="009F27DA"/>
    <w:rsid w:val="009F380B"/>
    <w:rsid w:val="009F3EBE"/>
    <w:rsid w:val="009F54B7"/>
    <w:rsid w:val="009F5A61"/>
    <w:rsid w:val="009F5E37"/>
    <w:rsid w:val="009F7A89"/>
    <w:rsid w:val="009F7B31"/>
    <w:rsid w:val="00A0071D"/>
    <w:rsid w:val="00A00D2B"/>
    <w:rsid w:val="00A00D8D"/>
    <w:rsid w:val="00A01702"/>
    <w:rsid w:val="00A030DC"/>
    <w:rsid w:val="00A033DB"/>
    <w:rsid w:val="00A03FCD"/>
    <w:rsid w:val="00A04372"/>
    <w:rsid w:val="00A04B04"/>
    <w:rsid w:val="00A04C8D"/>
    <w:rsid w:val="00A06A88"/>
    <w:rsid w:val="00A07897"/>
    <w:rsid w:val="00A07FC7"/>
    <w:rsid w:val="00A10A0A"/>
    <w:rsid w:val="00A11D57"/>
    <w:rsid w:val="00A11E15"/>
    <w:rsid w:val="00A12254"/>
    <w:rsid w:val="00A13DAC"/>
    <w:rsid w:val="00A14922"/>
    <w:rsid w:val="00A14AAB"/>
    <w:rsid w:val="00A14EDE"/>
    <w:rsid w:val="00A1541D"/>
    <w:rsid w:val="00A1787B"/>
    <w:rsid w:val="00A20740"/>
    <w:rsid w:val="00A20D07"/>
    <w:rsid w:val="00A218C2"/>
    <w:rsid w:val="00A22577"/>
    <w:rsid w:val="00A225F7"/>
    <w:rsid w:val="00A22796"/>
    <w:rsid w:val="00A2299F"/>
    <w:rsid w:val="00A22B58"/>
    <w:rsid w:val="00A22E5E"/>
    <w:rsid w:val="00A2586C"/>
    <w:rsid w:val="00A2593B"/>
    <w:rsid w:val="00A25CA0"/>
    <w:rsid w:val="00A2627E"/>
    <w:rsid w:val="00A27007"/>
    <w:rsid w:val="00A27885"/>
    <w:rsid w:val="00A27923"/>
    <w:rsid w:val="00A27CBC"/>
    <w:rsid w:val="00A27EA2"/>
    <w:rsid w:val="00A30CF0"/>
    <w:rsid w:val="00A31C5C"/>
    <w:rsid w:val="00A31FD0"/>
    <w:rsid w:val="00A32B69"/>
    <w:rsid w:val="00A334DE"/>
    <w:rsid w:val="00A34918"/>
    <w:rsid w:val="00A35504"/>
    <w:rsid w:val="00A35BD9"/>
    <w:rsid w:val="00A35F79"/>
    <w:rsid w:val="00A35FA7"/>
    <w:rsid w:val="00A3677D"/>
    <w:rsid w:val="00A36892"/>
    <w:rsid w:val="00A36C44"/>
    <w:rsid w:val="00A375D0"/>
    <w:rsid w:val="00A405E8"/>
    <w:rsid w:val="00A40D2D"/>
    <w:rsid w:val="00A40E29"/>
    <w:rsid w:val="00A4216F"/>
    <w:rsid w:val="00A421E3"/>
    <w:rsid w:val="00A42F60"/>
    <w:rsid w:val="00A437E8"/>
    <w:rsid w:val="00A44077"/>
    <w:rsid w:val="00A4493B"/>
    <w:rsid w:val="00A44FA6"/>
    <w:rsid w:val="00A451E1"/>
    <w:rsid w:val="00A4590A"/>
    <w:rsid w:val="00A45917"/>
    <w:rsid w:val="00A45B02"/>
    <w:rsid w:val="00A45BC5"/>
    <w:rsid w:val="00A46373"/>
    <w:rsid w:val="00A46521"/>
    <w:rsid w:val="00A46DE6"/>
    <w:rsid w:val="00A47629"/>
    <w:rsid w:val="00A50CE1"/>
    <w:rsid w:val="00A51311"/>
    <w:rsid w:val="00A51327"/>
    <w:rsid w:val="00A52DC3"/>
    <w:rsid w:val="00A53C78"/>
    <w:rsid w:val="00A53E19"/>
    <w:rsid w:val="00A53EEC"/>
    <w:rsid w:val="00A541A7"/>
    <w:rsid w:val="00A5503C"/>
    <w:rsid w:val="00A55580"/>
    <w:rsid w:val="00A558E6"/>
    <w:rsid w:val="00A55AE0"/>
    <w:rsid w:val="00A55E15"/>
    <w:rsid w:val="00A5692A"/>
    <w:rsid w:val="00A569AD"/>
    <w:rsid w:val="00A573AD"/>
    <w:rsid w:val="00A579A4"/>
    <w:rsid w:val="00A61E03"/>
    <w:rsid w:val="00A61F9C"/>
    <w:rsid w:val="00A62777"/>
    <w:rsid w:val="00A6287A"/>
    <w:rsid w:val="00A628FB"/>
    <w:rsid w:val="00A63707"/>
    <w:rsid w:val="00A63728"/>
    <w:rsid w:val="00A63886"/>
    <w:rsid w:val="00A65FE8"/>
    <w:rsid w:val="00A663DE"/>
    <w:rsid w:val="00A66763"/>
    <w:rsid w:val="00A66C20"/>
    <w:rsid w:val="00A67188"/>
    <w:rsid w:val="00A676CB"/>
    <w:rsid w:val="00A706F7"/>
    <w:rsid w:val="00A71E67"/>
    <w:rsid w:val="00A72039"/>
    <w:rsid w:val="00A7235D"/>
    <w:rsid w:val="00A727B8"/>
    <w:rsid w:val="00A72889"/>
    <w:rsid w:val="00A739C5"/>
    <w:rsid w:val="00A749A0"/>
    <w:rsid w:val="00A75059"/>
    <w:rsid w:val="00A754DA"/>
    <w:rsid w:val="00A754E7"/>
    <w:rsid w:val="00A75FD8"/>
    <w:rsid w:val="00A76D4D"/>
    <w:rsid w:val="00A77250"/>
    <w:rsid w:val="00A77462"/>
    <w:rsid w:val="00A80021"/>
    <w:rsid w:val="00A80273"/>
    <w:rsid w:val="00A80C4E"/>
    <w:rsid w:val="00A8110D"/>
    <w:rsid w:val="00A81450"/>
    <w:rsid w:val="00A825EE"/>
    <w:rsid w:val="00A82C35"/>
    <w:rsid w:val="00A83743"/>
    <w:rsid w:val="00A83961"/>
    <w:rsid w:val="00A83C91"/>
    <w:rsid w:val="00A84FC3"/>
    <w:rsid w:val="00A85491"/>
    <w:rsid w:val="00A856AA"/>
    <w:rsid w:val="00A8594D"/>
    <w:rsid w:val="00A85E68"/>
    <w:rsid w:val="00A86F17"/>
    <w:rsid w:val="00A87A5A"/>
    <w:rsid w:val="00A87EF2"/>
    <w:rsid w:val="00A87F34"/>
    <w:rsid w:val="00A90064"/>
    <w:rsid w:val="00A90145"/>
    <w:rsid w:val="00A91040"/>
    <w:rsid w:val="00A91144"/>
    <w:rsid w:val="00A91451"/>
    <w:rsid w:val="00A923DC"/>
    <w:rsid w:val="00A93292"/>
    <w:rsid w:val="00A936C3"/>
    <w:rsid w:val="00A93CEB"/>
    <w:rsid w:val="00A952B4"/>
    <w:rsid w:val="00A966CB"/>
    <w:rsid w:val="00A966E2"/>
    <w:rsid w:val="00A96DF5"/>
    <w:rsid w:val="00A97FFB"/>
    <w:rsid w:val="00AA077B"/>
    <w:rsid w:val="00AA1A5B"/>
    <w:rsid w:val="00AA1B8A"/>
    <w:rsid w:val="00AA27ED"/>
    <w:rsid w:val="00AA2E17"/>
    <w:rsid w:val="00AA3D26"/>
    <w:rsid w:val="00AA412E"/>
    <w:rsid w:val="00AA44EC"/>
    <w:rsid w:val="00AA4506"/>
    <w:rsid w:val="00AA4D62"/>
    <w:rsid w:val="00AA5FB3"/>
    <w:rsid w:val="00AA68C3"/>
    <w:rsid w:val="00AA68C5"/>
    <w:rsid w:val="00AA75C5"/>
    <w:rsid w:val="00AA7851"/>
    <w:rsid w:val="00AB03B2"/>
    <w:rsid w:val="00AB0D64"/>
    <w:rsid w:val="00AB1115"/>
    <w:rsid w:val="00AB129D"/>
    <w:rsid w:val="00AB2044"/>
    <w:rsid w:val="00AB206A"/>
    <w:rsid w:val="00AB2469"/>
    <w:rsid w:val="00AB26BB"/>
    <w:rsid w:val="00AB3365"/>
    <w:rsid w:val="00AB35C8"/>
    <w:rsid w:val="00AB3896"/>
    <w:rsid w:val="00AB3F5B"/>
    <w:rsid w:val="00AB4917"/>
    <w:rsid w:val="00AB4A37"/>
    <w:rsid w:val="00AB4D82"/>
    <w:rsid w:val="00AB5011"/>
    <w:rsid w:val="00AB5D81"/>
    <w:rsid w:val="00AB5F5F"/>
    <w:rsid w:val="00AB64B4"/>
    <w:rsid w:val="00AB7607"/>
    <w:rsid w:val="00AC18D2"/>
    <w:rsid w:val="00AC1958"/>
    <w:rsid w:val="00AC27E3"/>
    <w:rsid w:val="00AC29A3"/>
    <w:rsid w:val="00AC343D"/>
    <w:rsid w:val="00AC3B09"/>
    <w:rsid w:val="00AC405F"/>
    <w:rsid w:val="00AC48D0"/>
    <w:rsid w:val="00AC4DA7"/>
    <w:rsid w:val="00AC4E90"/>
    <w:rsid w:val="00AC4FDF"/>
    <w:rsid w:val="00AC5F2D"/>
    <w:rsid w:val="00AC617F"/>
    <w:rsid w:val="00AC66CA"/>
    <w:rsid w:val="00AC6A59"/>
    <w:rsid w:val="00AC6B35"/>
    <w:rsid w:val="00AC7859"/>
    <w:rsid w:val="00AC7CFF"/>
    <w:rsid w:val="00AD02C2"/>
    <w:rsid w:val="00AD04D8"/>
    <w:rsid w:val="00AD0E38"/>
    <w:rsid w:val="00AD0F02"/>
    <w:rsid w:val="00AD1670"/>
    <w:rsid w:val="00AD17AF"/>
    <w:rsid w:val="00AD2558"/>
    <w:rsid w:val="00AD2978"/>
    <w:rsid w:val="00AD2C38"/>
    <w:rsid w:val="00AD37E1"/>
    <w:rsid w:val="00AD4CB7"/>
    <w:rsid w:val="00AD5851"/>
    <w:rsid w:val="00AD651B"/>
    <w:rsid w:val="00AD6818"/>
    <w:rsid w:val="00AE0772"/>
    <w:rsid w:val="00AE119F"/>
    <w:rsid w:val="00AE3AAE"/>
    <w:rsid w:val="00AE3DC3"/>
    <w:rsid w:val="00AE3DD5"/>
    <w:rsid w:val="00AE6086"/>
    <w:rsid w:val="00AE6587"/>
    <w:rsid w:val="00AE6DE0"/>
    <w:rsid w:val="00AE7996"/>
    <w:rsid w:val="00AF122B"/>
    <w:rsid w:val="00AF1A24"/>
    <w:rsid w:val="00AF27D4"/>
    <w:rsid w:val="00AF29CA"/>
    <w:rsid w:val="00AF2AF1"/>
    <w:rsid w:val="00AF2B83"/>
    <w:rsid w:val="00AF30EB"/>
    <w:rsid w:val="00AF3E68"/>
    <w:rsid w:val="00AF431B"/>
    <w:rsid w:val="00AF49BA"/>
    <w:rsid w:val="00AF4D47"/>
    <w:rsid w:val="00AF4FE0"/>
    <w:rsid w:val="00B00FB6"/>
    <w:rsid w:val="00B010BE"/>
    <w:rsid w:val="00B01632"/>
    <w:rsid w:val="00B04170"/>
    <w:rsid w:val="00B0572C"/>
    <w:rsid w:val="00B0627A"/>
    <w:rsid w:val="00B06F5A"/>
    <w:rsid w:val="00B10088"/>
    <w:rsid w:val="00B1075B"/>
    <w:rsid w:val="00B12CD4"/>
    <w:rsid w:val="00B143DF"/>
    <w:rsid w:val="00B14CE4"/>
    <w:rsid w:val="00B14F3F"/>
    <w:rsid w:val="00B15633"/>
    <w:rsid w:val="00B159B5"/>
    <w:rsid w:val="00B15DAB"/>
    <w:rsid w:val="00B1684C"/>
    <w:rsid w:val="00B16A69"/>
    <w:rsid w:val="00B16E39"/>
    <w:rsid w:val="00B17A03"/>
    <w:rsid w:val="00B20BF7"/>
    <w:rsid w:val="00B2237E"/>
    <w:rsid w:val="00B22415"/>
    <w:rsid w:val="00B238D6"/>
    <w:rsid w:val="00B24180"/>
    <w:rsid w:val="00B25070"/>
    <w:rsid w:val="00B254D8"/>
    <w:rsid w:val="00B256EC"/>
    <w:rsid w:val="00B258E1"/>
    <w:rsid w:val="00B2674E"/>
    <w:rsid w:val="00B2688E"/>
    <w:rsid w:val="00B2737E"/>
    <w:rsid w:val="00B276A6"/>
    <w:rsid w:val="00B27738"/>
    <w:rsid w:val="00B30AD3"/>
    <w:rsid w:val="00B30AFF"/>
    <w:rsid w:val="00B319F2"/>
    <w:rsid w:val="00B31BFA"/>
    <w:rsid w:val="00B328E0"/>
    <w:rsid w:val="00B330A6"/>
    <w:rsid w:val="00B335E7"/>
    <w:rsid w:val="00B33B23"/>
    <w:rsid w:val="00B33DBC"/>
    <w:rsid w:val="00B3448A"/>
    <w:rsid w:val="00B3464C"/>
    <w:rsid w:val="00B3523A"/>
    <w:rsid w:val="00B35A59"/>
    <w:rsid w:val="00B35D41"/>
    <w:rsid w:val="00B36579"/>
    <w:rsid w:val="00B36CCC"/>
    <w:rsid w:val="00B37463"/>
    <w:rsid w:val="00B40466"/>
    <w:rsid w:val="00B40954"/>
    <w:rsid w:val="00B4145E"/>
    <w:rsid w:val="00B417FC"/>
    <w:rsid w:val="00B42256"/>
    <w:rsid w:val="00B42477"/>
    <w:rsid w:val="00B43236"/>
    <w:rsid w:val="00B43ECA"/>
    <w:rsid w:val="00B449A9"/>
    <w:rsid w:val="00B453F6"/>
    <w:rsid w:val="00B46D82"/>
    <w:rsid w:val="00B47623"/>
    <w:rsid w:val="00B50120"/>
    <w:rsid w:val="00B50B70"/>
    <w:rsid w:val="00B512EB"/>
    <w:rsid w:val="00B519E5"/>
    <w:rsid w:val="00B51FA9"/>
    <w:rsid w:val="00B52290"/>
    <w:rsid w:val="00B5293C"/>
    <w:rsid w:val="00B52955"/>
    <w:rsid w:val="00B52E79"/>
    <w:rsid w:val="00B535E1"/>
    <w:rsid w:val="00B537D3"/>
    <w:rsid w:val="00B54337"/>
    <w:rsid w:val="00B55D78"/>
    <w:rsid w:val="00B55E99"/>
    <w:rsid w:val="00B5638D"/>
    <w:rsid w:val="00B57AFC"/>
    <w:rsid w:val="00B57DB9"/>
    <w:rsid w:val="00B606B8"/>
    <w:rsid w:val="00B61337"/>
    <w:rsid w:val="00B6146F"/>
    <w:rsid w:val="00B6210C"/>
    <w:rsid w:val="00B635AE"/>
    <w:rsid w:val="00B659E2"/>
    <w:rsid w:val="00B67751"/>
    <w:rsid w:val="00B67B30"/>
    <w:rsid w:val="00B70156"/>
    <w:rsid w:val="00B703EC"/>
    <w:rsid w:val="00B709FE"/>
    <w:rsid w:val="00B71AFE"/>
    <w:rsid w:val="00B7219D"/>
    <w:rsid w:val="00B7248C"/>
    <w:rsid w:val="00B73797"/>
    <w:rsid w:val="00B74246"/>
    <w:rsid w:val="00B75351"/>
    <w:rsid w:val="00B762D6"/>
    <w:rsid w:val="00B76E82"/>
    <w:rsid w:val="00B76FFF"/>
    <w:rsid w:val="00B772C2"/>
    <w:rsid w:val="00B77BA1"/>
    <w:rsid w:val="00B77E01"/>
    <w:rsid w:val="00B806CF"/>
    <w:rsid w:val="00B80B67"/>
    <w:rsid w:val="00B80B85"/>
    <w:rsid w:val="00B80F64"/>
    <w:rsid w:val="00B8271D"/>
    <w:rsid w:val="00B838D1"/>
    <w:rsid w:val="00B83A49"/>
    <w:rsid w:val="00B84270"/>
    <w:rsid w:val="00B84805"/>
    <w:rsid w:val="00B85370"/>
    <w:rsid w:val="00B86BE5"/>
    <w:rsid w:val="00B86E87"/>
    <w:rsid w:val="00B87E5E"/>
    <w:rsid w:val="00B900B9"/>
    <w:rsid w:val="00B90962"/>
    <w:rsid w:val="00B90C76"/>
    <w:rsid w:val="00B92068"/>
    <w:rsid w:val="00B922F3"/>
    <w:rsid w:val="00B92586"/>
    <w:rsid w:val="00B93135"/>
    <w:rsid w:val="00B94392"/>
    <w:rsid w:val="00B9522D"/>
    <w:rsid w:val="00B959B0"/>
    <w:rsid w:val="00B962D9"/>
    <w:rsid w:val="00B96930"/>
    <w:rsid w:val="00B96B8D"/>
    <w:rsid w:val="00B9753F"/>
    <w:rsid w:val="00BA07AF"/>
    <w:rsid w:val="00BA12BB"/>
    <w:rsid w:val="00BA1C9D"/>
    <w:rsid w:val="00BA2A97"/>
    <w:rsid w:val="00BA2E13"/>
    <w:rsid w:val="00BA3C11"/>
    <w:rsid w:val="00BA4A1A"/>
    <w:rsid w:val="00BA501A"/>
    <w:rsid w:val="00BA66D1"/>
    <w:rsid w:val="00BA6890"/>
    <w:rsid w:val="00BA68D5"/>
    <w:rsid w:val="00BA6FBB"/>
    <w:rsid w:val="00BA7300"/>
    <w:rsid w:val="00BA7302"/>
    <w:rsid w:val="00BA7857"/>
    <w:rsid w:val="00BA7CC2"/>
    <w:rsid w:val="00BB12AE"/>
    <w:rsid w:val="00BB17F9"/>
    <w:rsid w:val="00BB228F"/>
    <w:rsid w:val="00BB23B3"/>
    <w:rsid w:val="00BB35AD"/>
    <w:rsid w:val="00BB3760"/>
    <w:rsid w:val="00BB3E07"/>
    <w:rsid w:val="00BB4AE6"/>
    <w:rsid w:val="00BB5ACC"/>
    <w:rsid w:val="00BB5BB9"/>
    <w:rsid w:val="00BB6BC5"/>
    <w:rsid w:val="00BB6CFB"/>
    <w:rsid w:val="00BB7198"/>
    <w:rsid w:val="00BC0A96"/>
    <w:rsid w:val="00BC0D95"/>
    <w:rsid w:val="00BC1C09"/>
    <w:rsid w:val="00BC1D6F"/>
    <w:rsid w:val="00BC1EBC"/>
    <w:rsid w:val="00BC2932"/>
    <w:rsid w:val="00BC3025"/>
    <w:rsid w:val="00BC3454"/>
    <w:rsid w:val="00BC3941"/>
    <w:rsid w:val="00BC42D8"/>
    <w:rsid w:val="00BC56D2"/>
    <w:rsid w:val="00BC6F49"/>
    <w:rsid w:val="00BC71C6"/>
    <w:rsid w:val="00BD111E"/>
    <w:rsid w:val="00BD1949"/>
    <w:rsid w:val="00BD2425"/>
    <w:rsid w:val="00BD2D10"/>
    <w:rsid w:val="00BD3225"/>
    <w:rsid w:val="00BD37E3"/>
    <w:rsid w:val="00BD4714"/>
    <w:rsid w:val="00BD5545"/>
    <w:rsid w:val="00BD5BCA"/>
    <w:rsid w:val="00BD6741"/>
    <w:rsid w:val="00BD7576"/>
    <w:rsid w:val="00BD75D4"/>
    <w:rsid w:val="00BD7CF9"/>
    <w:rsid w:val="00BE0234"/>
    <w:rsid w:val="00BE0F4D"/>
    <w:rsid w:val="00BE1177"/>
    <w:rsid w:val="00BE3631"/>
    <w:rsid w:val="00BE4645"/>
    <w:rsid w:val="00BE48F4"/>
    <w:rsid w:val="00BE50F8"/>
    <w:rsid w:val="00BE519C"/>
    <w:rsid w:val="00BE58CE"/>
    <w:rsid w:val="00BE5F4E"/>
    <w:rsid w:val="00BE6C5D"/>
    <w:rsid w:val="00BE6FA5"/>
    <w:rsid w:val="00BE7D00"/>
    <w:rsid w:val="00BE7F88"/>
    <w:rsid w:val="00BF0842"/>
    <w:rsid w:val="00BF1EA7"/>
    <w:rsid w:val="00BF28CD"/>
    <w:rsid w:val="00BF3501"/>
    <w:rsid w:val="00BF4354"/>
    <w:rsid w:val="00BF449E"/>
    <w:rsid w:val="00BF4A48"/>
    <w:rsid w:val="00BF51BA"/>
    <w:rsid w:val="00BF5361"/>
    <w:rsid w:val="00BF53AF"/>
    <w:rsid w:val="00BF546D"/>
    <w:rsid w:val="00BF579B"/>
    <w:rsid w:val="00BF5A91"/>
    <w:rsid w:val="00BF681E"/>
    <w:rsid w:val="00BF68DA"/>
    <w:rsid w:val="00BF6D28"/>
    <w:rsid w:val="00BF7511"/>
    <w:rsid w:val="00BF77DC"/>
    <w:rsid w:val="00C00514"/>
    <w:rsid w:val="00C0143F"/>
    <w:rsid w:val="00C01A65"/>
    <w:rsid w:val="00C01A7A"/>
    <w:rsid w:val="00C02338"/>
    <w:rsid w:val="00C03012"/>
    <w:rsid w:val="00C03446"/>
    <w:rsid w:val="00C04003"/>
    <w:rsid w:val="00C04194"/>
    <w:rsid w:val="00C04581"/>
    <w:rsid w:val="00C04654"/>
    <w:rsid w:val="00C0531C"/>
    <w:rsid w:val="00C05E1A"/>
    <w:rsid w:val="00C071BF"/>
    <w:rsid w:val="00C10773"/>
    <w:rsid w:val="00C11073"/>
    <w:rsid w:val="00C11577"/>
    <w:rsid w:val="00C116B7"/>
    <w:rsid w:val="00C11794"/>
    <w:rsid w:val="00C117A5"/>
    <w:rsid w:val="00C12095"/>
    <w:rsid w:val="00C125BB"/>
    <w:rsid w:val="00C1311B"/>
    <w:rsid w:val="00C146E9"/>
    <w:rsid w:val="00C14C18"/>
    <w:rsid w:val="00C16EF9"/>
    <w:rsid w:val="00C16F8B"/>
    <w:rsid w:val="00C170B7"/>
    <w:rsid w:val="00C1781F"/>
    <w:rsid w:val="00C200B2"/>
    <w:rsid w:val="00C202F0"/>
    <w:rsid w:val="00C2107B"/>
    <w:rsid w:val="00C22EC3"/>
    <w:rsid w:val="00C23172"/>
    <w:rsid w:val="00C259E9"/>
    <w:rsid w:val="00C25C25"/>
    <w:rsid w:val="00C27220"/>
    <w:rsid w:val="00C27963"/>
    <w:rsid w:val="00C279F2"/>
    <w:rsid w:val="00C30322"/>
    <w:rsid w:val="00C3077C"/>
    <w:rsid w:val="00C30AF4"/>
    <w:rsid w:val="00C30BB5"/>
    <w:rsid w:val="00C30F22"/>
    <w:rsid w:val="00C31543"/>
    <w:rsid w:val="00C316D2"/>
    <w:rsid w:val="00C31701"/>
    <w:rsid w:val="00C32994"/>
    <w:rsid w:val="00C32F24"/>
    <w:rsid w:val="00C338B4"/>
    <w:rsid w:val="00C34963"/>
    <w:rsid w:val="00C34A88"/>
    <w:rsid w:val="00C34EA5"/>
    <w:rsid w:val="00C37F0D"/>
    <w:rsid w:val="00C40AFD"/>
    <w:rsid w:val="00C417AB"/>
    <w:rsid w:val="00C41AC2"/>
    <w:rsid w:val="00C4300B"/>
    <w:rsid w:val="00C4303B"/>
    <w:rsid w:val="00C43141"/>
    <w:rsid w:val="00C43277"/>
    <w:rsid w:val="00C435F2"/>
    <w:rsid w:val="00C43F94"/>
    <w:rsid w:val="00C44FC0"/>
    <w:rsid w:val="00C45F41"/>
    <w:rsid w:val="00C463EF"/>
    <w:rsid w:val="00C4652F"/>
    <w:rsid w:val="00C4695F"/>
    <w:rsid w:val="00C4702A"/>
    <w:rsid w:val="00C472AA"/>
    <w:rsid w:val="00C47503"/>
    <w:rsid w:val="00C4765D"/>
    <w:rsid w:val="00C47825"/>
    <w:rsid w:val="00C47DD2"/>
    <w:rsid w:val="00C5004D"/>
    <w:rsid w:val="00C501E6"/>
    <w:rsid w:val="00C5160A"/>
    <w:rsid w:val="00C517DB"/>
    <w:rsid w:val="00C527A3"/>
    <w:rsid w:val="00C527DF"/>
    <w:rsid w:val="00C52A4C"/>
    <w:rsid w:val="00C530FB"/>
    <w:rsid w:val="00C53B54"/>
    <w:rsid w:val="00C547FB"/>
    <w:rsid w:val="00C54A71"/>
    <w:rsid w:val="00C55040"/>
    <w:rsid w:val="00C5553B"/>
    <w:rsid w:val="00C55FCE"/>
    <w:rsid w:val="00C61081"/>
    <w:rsid w:val="00C611F2"/>
    <w:rsid w:val="00C61651"/>
    <w:rsid w:val="00C61BC4"/>
    <w:rsid w:val="00C629CD"/>
    <w:rsid w:val="00C62AE0"/>
    <w:rsid w:val="00C63311"/>
    <w:rsid w:val="00C63314"/>
    <w:rsid w:val="00C64306"/>
    <w:rsid w:val="00C64E48"/>
    <w:rsid w:val="00C6599E"/>
    <w:rsid w:val="00C6622D"/>
    <w:rsid w:val="00C66EA1"/>
    <w:rsid w:val="00C6738D"/>
    <w:rsid w:val="00C67ED4"/>
    <w:rsid w:val="00C7203E"/>
    <w:rsid w:val="00C724F8"/>
    <w:rsid w:val="00C7296A"/>
    <w:rsid w:val="00C72ED3"/>
    <w:rsid w:val="00C742ED"/>
    <w:rsid w:val="00C7465E"/>
    <w:rsid w:val="00C746B0"/>
    <w:rsid w:val="00C7486A"/>
    <w:rsid w:val="00C74D90"/>
    <w:rsid w:val="00C74FF2"/>
    <w:rsid w:val="00C7508C"/>
    <w:rsid w:val="00C7617A"/>
    <w:rsid w:val="00C7633E"/>
    <w:rsid w:val="00C769F4"/>
    <w:rsid w:val="00C77127"/>
    <w:rsid w:val="00C771EA"/>
    <w:rsid w:val="00C777AB"/>
    <w:rsid w:val="00C808BF"/>
    <w:rsid w:val="00C80CA0"/>
    <w:rsid w:val="00C80EB2"/>
    <w:rsid w:val="00C8198C"/>
    <w:rsid w:val="00C81DB1"/>
    <w:rsid w:val="00C830B4"/>
    <w:rsid w:val="00C8349A"/>
    <w:rsid w:val="00C839E5"/>
    <w:rsid w:val="00C8459E"/>
    <w:rsid w:val="00C84E8B"/>
    <w:rsid w:val="00C84E9F"/>
    <w:rsid w:val="00C84FC8"/>
    <w:rsid w:val="00C85357"/>
    <w:rsid w:val="00C853D5"/>
    <w:rsid w:val="00C8595A"/>
    <w:rsid w:val="00C86203"/>
    <w:rsid w:val="00C86A17"/>
    <w:rsid w:val="00C86A41"/>
    <w:rsid w:val="00C86B05"/>
    <w:rsid w:val="00C87C09"/>
    <w:rsid w:val="00C903BF"/>
    <w:rsid w:val="00C912D4"/>
    <w:rsid w:val="00C91C07"/>
    <w:rsid w:val="00C922E6"/>
    <w:rsid w:val="00C92780"/>
    <w:rsid w:val="00C9288A"/>
    <w:rsid w:val="00C928C3"/>
    <w:rsid w:val="00C92B7B"/>
    <w:rsid w:val="00C93D53"/>
    <w:rsid w:val="00C945E3"/>
    <w:rsid w:val="00C94866"/>
    <w:rsid w:val="00C95C5B"/>
    <w:rsid w:val="00C95C85"/>
    <w:rsid w:val="00C95F0A"/>
    <w:rsid w:val="00C96236"/>
    <w:rsid w:val="00C963F8"/>
    <w:rsid w:val="00C9693F"/>
    <w:rsid w:val="00C9732F"/>
    <w:rsid w:val="00C9754A"/>
    <w:rsid w:val="00C97687"/>
    <w:rsid w:val="00C9793A"/>
    <w:rsid w:val="00C97C03"/>
    <w:rsid w:val="00C97D21"/>
    <w:rsid w:val="00CA0130"/>
    <w:rsid w:val="00CA3996"/>
    <w:rsid w:val="00CA416C"/>
    <w:rsid w:val="00CA4768"/>
    <w:rsid w:val="00CA4904"/>
    <w:rsid w:val="00CA49F8"/>
    <w:rsid w:val="00CA4D64"/>
    <w:rsid w:val="00CA4E38"/>
    <w:rsid w:val="00CA55CB"/>
    <w:rsid w:val="00CA676C"/>
    <w:rsid w:val="00CA6A74"/>
    <w:rsid w:val="00CA6D8E"/>
    <w:rsid w:val="00CA7BB0"/>
    <w:rsid w:val="00CA7ED0"/>
    <w:rsid w:val="00CB04C6"/>
    <w:rsid w:val="00CB0B51"/>
    <w:rsid w:val="00CB1F5D"/>
    <w:rsid w:val="00CB29A9"/>
    <w:rsid w:val="00CB3365"/>
    <w:rsid w:val="00CB3A01"/>
    <w:rsid w:val="00CB3A79"/>
    <w:rsid w:val="00CB4121"/>
    <w:rsid w:val="00CB57D1"/>
    <w:rsid w:val="00CB6046"/>
    <w:rsid w:val="00CB6254"/>
    <w:rsid w:val="00CB6B1E"/>
    <w:rsid w:val="00CB7102"/>
    <w:rsid w:val="00CB716F"/>
    <w:rsid w:val="00CC026E"/>
    <w:rsid w:val="00CC19C6"/>
    <w:rsid w:val="00CC1EFD"/>
    <w:rsid w:val="00CC25A2"/>
    <w:rsid w:val="00CC2C97"/>
    <w:rsid w:val="00CC361B"/>
    <w:rsid w:val="00CC3687"/>
    <w:rsid w:val="00CC39A1"/>
    <w:rsid w:val="00CC4215"/>
    <w:rsid w:val="00CC4935"/>
    <w:rsid w:val="00CC5DA4"/>
    <w:rsid w:val="00CC614D"/>
    <w:rsid w:val="00CD0139"/>
    <w:rsid w:val="00CD071E"/>
    <w:rsid w:val="00CD0B6B"/>
    <w:rsid w:val="00CD0FA8"/>
    <w:rsid w:val="00CD1913"/>
    <w:rsid w:val="00CD328F"/>
    <w:rsid w:val="00CD3B4C"/>
    <w:rsid w:val="00CD3F5A"/>
    <w:rsid w:val="00CD456C"/>
    <w:rsid w:val="00CD45FC"/>
    <w:rsid w:val="00CD4881"/>
    <w:rsid w:val="00CD5420"/>
    <w:rsid w:val="00CD5434"/>
    <w:rsid w:val="00CD70BF"/>
    <w:rsid w:val="00CD737D"/>
    <w:rsid w:val="00CE0A5F"/>
    <w:rsid w:val="00CE0D4E"/>
    <w:rsid w:val="00CE1317"/>
    <w:rsid w:val="00CE1A60"/>
    <w:rsid w:val="00CE2A50"/>
    <w:rsid w:val="00CE363C"/>
    <w:rsid w:val="00CE39C0"/>
    <w:rsid w:val="00CE3CA1"/>
    <w:rsid w:val="00CE5458"/>
    <w:rsid w:val="00CE621B"/>
    <w:rsid w:val="00CE68CC"/>
    <w:rsid w:val="00CE6AFC"/>
    <w:rsid w:val="00CE738E"/>
    <w:rsid w:val="00CE769E"/>
    <w:rsid w:val="00CE7E19"/>
    <w:rsid w:val="00CF0101"/>
    <w:rsid w:val="00CF0362"/>
    <w:rsid w:val="00CF0A98"/>
    <w:rsid w:val="00CF0D93"/>
    <w:rsid w:val="00CF1C25"/>
    <w:rsid w:val="00CF1CF2"/>
    <w:rsid w:val="00CF21BD"/>
    <w:rsid w:val="00CF2F27"/>
    <w:rsid w:val="00CF3009"/>
    <w:rsid w:val="00CF3AB3"/>
    <w:rsid w:val="00CF3DA0"/>
    <w:rsid w:val="00CF676C"/>
    <w:rsid w:val="00CF710C"/>
    <w:rsid w:val="00CF7707"/>
    <w:rsid w:val="00CF7803"/>
    <w:rsid w:val="00D00CBE"/>
    <w:rsid w:val="00D01B38"/>
    <w:rsid w:val="00D01B88"/>
    <w:rsid w:val="00D01F34"/>
    <w:rsid w:val="00D02B53"/>
    <w:rsid w:val="00D02D20"/>
    <w:rsid w:val="00D0318F"/>
    <w:rsid w:val="00D04997"/>
    <w:rsid w:val="00D049B0"/>
    <w:rsid w:val="00D05811"/>
    <w:rsid w:val="00D05EDB"/>
    <w:rsid w:val="00D0602B"/>
    <w:rsid w:val="00D063A9"/>
    <w:rsid w:val="00D0703B"/>
    <w:rsid w:val="00D0750A"/>
    <w:rsid w:val="00D10855"/>
    <w:rsid w:val="00D10B15"/>
    <w:rsid w:val="00D127D7"/>
    <w:rsid w:val="00D12A40"/>
    <w:rsid w:val="00D12AFA"/>
    <w:rsid w:val="00D12EEF"/>
    <w:rsid w:val="00D1314E"/>
    <w:rsid w:val="00D13B41"/>
    <w:rsid w:val="00D13D49"/>
    <w:rsid w:val="00D142AD"/>
    <w:rsid w:val="00D14D9F"/>
    <w:rsid w:val="00D15234"/>
    <w:rsid w:val="00D15865"/>
    <w:rsid w:val="00D15A0B"/>
    <w:rsid w:val="00D15FFA"/>
    <w:rsid w:val="00D167E1"/>
    <w:rsid w:val="00D16C0C"/>
    <w:rsid w:val="00D172C7"/>
    <w:rsid w:val="00D17453"/>
    <w:rsid w:val="00D17A60"/>
    <w:rsid w:val="00D17AEE"/>
    <w:rsid w:val="00D200EE"/>
    <w:rsid w:val="00D20634"/>
    <w:rsid w:val="00D20866"/>
    <w:rsid w:val="00D20911"/>
    <w:rsid w:val="00D213BC"/>
    <w:rsid w:val="00D21419"/>
    <w:rsid w:val="00D214F8"/>
    <w:rsid w:val="00D21754"/>
    <w:rsid w:val="00D21C98"/>
    <w:rsid w:val="00D224E6"/>
    <w:rsid w:val="00D229A5"/>
    <w:rsid w:val="00D22E22"/>
    <w:rsid w:val="00D2307B"/>
    <w:rsid w:val="00D234D5"/>
    <w:rsid w:val="00D24499"/>
    <w:rsid w:val="00D24C32"/>
    <w:rsid w:val="00D2509E"/>
    <w:rsid w:val="00D25B08"/>
    <w:rsid w:val="00D25BB4"/>
    <w:rsid w:val="00D25BE7"/>
    <w:rsid w:val="00D26DFA"/>
    <w:rsid w:val="00D27074"/>
    <w:rsid w:val="00D2736D"/>
    <w:rsid w:val="00D27417"/>
    <w:rsid w:val="00D27876"/>
    <w:rsid w:val="00D27AB6"/>
    <w:rsid w:val="00D3027D"/>
    <w:rsid w:val="00D30A94"/>
    <w:rsid w:val="00D30AF3"/>
    <w:rsid w:val="00D30D62"/>
    <w:rsid w:val="00D31E80"/>
    <w:rsid w:val="00D32108"/>
    <w:rsid w:val="00D3359D"/>
    <w:rsid w:val="00D34A2B"/>
    <w:rsid w:val="00D34D8B"/>
    <w:rsid w:val="00D36278"/>
    <w:rsid w:val="00D36835"/>
    <w:rsid w:val="00D36BA1"/>
    <w:rsid w:val="00D37FAB"/>
    <w:rsid w:val="00D406C5"/>
    <w:rsid w:val="00D40D21"/>
    <w:rsid w:val="00D40DC0"/>
    <w:rsid w:val="00D419EC"/>
    <w:rsid w:val="00D41B50"/>
    <w:rsid w:val="00D41B6F"/>
    <w:rsid w:val="00D426DF"/>
    <w:rsid w:val="00D430F8"/>
    <w:rsid w:val="00D43D2A"/>
    <w:rsid w:val="00D43D2D"/>
    <w:rsid w:val="00D454D2"/>
    <w:rsid w:val="00D45A85"/>
    <w:rsid w:val="00D47B7D"/>
    <w:rsid w:val="00D50934"/>
    <w:rsid w:val="00D511A9"/>
    <w:rsid w:val="00D51813"/>
    <w:rsid w:val="00D53062"/>
    <w:rsid w:val="00D53121"/>
    <w:rsid w:val="00D53452"/>
    <w:rsid w:val="00D5404B"/>
    <w:rsid w:val="00D54C53"/>
    <w:rsid w:val="00D55E06"/>
    <w:rsid w:val="00D55F53"/>
    <w:rsid w:val="00D56748"/>
    <w:rsid w:val="00D57DDB"/>
    <w:rsid w:val="00D60D93"/>
    <w:rsid w:val="00D61460"/>
    <w:rsid w:val="00D62309"/>
    <w:rsid w:val="00D62691"/>
    <w:rsid w:val="00D63FD0"/>
    <w:rsid w:val="00D6420B"/>
    <w:rsid w:val="00D64F60"/>
    <w:rsid w:val="00D65C7C"/>
    <w:rsid w:val="00D66199"/>
    <w:rsid w:val="00D66F89"/>
    <w:rsid w:val="00D670DA"/>
    <w:rsid w:val="00D67157"/>
    <w:rsid w:val="00D70FC5"/>
    <w:rsid w:val="00D72155"/>
    <w:rsid w:val="00D723C1"/>
    <w:rsid w:val="00D72E63"/>
    <w:rsid w:val="00D73693"/>
    <w:rsid w:val="00D745E0"/>
    <w:rsid w:val="00D75758"/>
    <w:rsid w:val="00D75E05"/>
    <w:rsid w:val="00D763F1"/>
    <w:rsid w:val="00D800DE"/>
    <w:rsid w:val="00D80776"/>
    <w:rsid w:val="00D80F35"/>
    <w:rsid w:val="00D81420"/>
    <w:rsid w:val="00D821EE"/>
    <w:rsid w:val="00D82BA8"/>
    <w:rsid w:val="00D83167"/>
    <w:rsid w:val="00D833C3"/>
    <w:rsid w:val="00D83443"/>
    <w:rsid w:val="00D84486"/>
    <w:rsid w:val="00D8460E"/>
    <w:rsid w:val="00D849CA"/>
    <w:rsid w:val="00D850B9"/>
    <w:rsid w:val="00D85331"/>
    <w:rsid w:val="00D855D9"/>
    <w:rsid w:val="00D85F30"/>
    <w:rsid w:val="00D87173"/>
    <w:rsid w:val="00D8768D"/>
    <w:rsid w:val="00D90BC3"/>
    <w:rsid w:val="00D916CC"/>
    <w:rsid w:val="00D91B8D"/>
    <w:rsid w:val="00D9214B"/>
    <w:rsid w:val="00D921A4"/>
    <w:rsid w:val="00D92B42"/>
    <w:rsid w:val="00D92C49"/>
    <w:rsid w:val="00D937A1"/>
    <w:rsid w:val="00D94518"/>
    <w:rsid w:val="00D95044"/>
    <w:rsid w:val="00D959BA"/>
    <w:rsid w:val="00D96A7F"/>
    <w:rsid w:val="00D96B18"/>
    <w:rsid w:val="00D96E67"/>
    <w:rsid w:val="00D976F5"/>
    <w:rsid w:val="00D977BC"/>
    <w:rsid w:val="00DA025F"/>
    <w:rsid w:val="00DA15FC"/>
    <w:rsid w:val="00DA17E1"/>
    <w:rsid w:val="00DA1B37"/>
    <w:rsid w:val="00DA2773"/>
    <w:rsid w:val="00DA2DD1"/>
    <w:rsid w:val="00DA32B5"/>
    <w:rsid w:val="00DA368B"/>
    <w:rsid w:val="00DA5BDC"/>
    <w:rsid w:val="00DA5DD1"/>
    <w:rsid w:val="00DA5DFE"/>
    <w:rsid w:val="00DA7703"/>
    <w:rsid w:val="00DA7DA9"/>
    <w:rsid w:val="00DB03E4"/>
    <w:rsid w:val="00DB0BA5"/>
    <w:rsid w:val="00DB0FE7"/>
    <w:rsid w:val="00DB147A"/>
    <w:rsid w:val="00DB1DC8"/>
    <w:rsid w:val="00DB1E43"/>
    <w:rsid w:val="00DB24EF"/>
    <w:rsid w:val="00DB29A6"/>
    <w:rsid w:val="00DB30E6"/>
    <w:rsid w:val="00DB3F1E"/>
    <w:rsid w:val="00DB42CE"/>
    <w:rsid w:val="00DB4305"/>
    <w:rsid w:val="00DB4916"/>
    <w:rsid w:val="00DB49F5"/>
    <w:rsid w:val="00DB4A7D"/>
    <w:rsid w:val="00DB55AD"/>
    <w:rsid w:val="00DB5E5F"/>
    <w:rsid w:val="00DB740A"/>
    <w:rsid w:val="00DB7703"/>
    <w:rsid w:val="00DB7C2A"/>
    <w:rsid w:val="00DC01DD"/>
    <w:rsid w:val="00DC04B7"/>
    <w:rsid w:val="00DC068D"/>
    <w:rsid w:val="00DC0796"/>
    <w:rsid w:val="00DC116D"/>
    <w:rsid w:val="00DC1713"/>
    <w:rsid w:val="00DC1760"/>
    <w:rsid w:val="00DC1825"/>
    <w:rsid w:val="00DC1BD6"/>
    <w:rsid w:val="00DC206F"/>
    <w:rsid w:val="00DC21EA"/>
    <w:rsid w:val="00DC2272"/>
    <w:rsid w:val="00DC33DF"/>
    <w:rsid w:val="00DC384C"/>
    <w:rsid w:val="00DC4D9B"/>
    <w:rsid w:val="00DC5179"/>
    <w:rsid w:val="00DC524B"/>
    <w:rsid w:val="00DC6027"/>
    <w:rsid w:val="00DC62BC"/>
    <w:rsid w:val="00DC6F7F"/>
    <w:rsid w:val="00DD0CFD"/>
    <w:rsid w:val="00DD17C9"/>
    <w:rsid w:val="00DD1DB6"/>
    <w:rsid w:val="00DD247E"/>
    <w:rsid w:val="00DD28F2"/>
    <w:rsid w:val="00DD3409"/>
    <w:rsid w:val="00DD34B1"/>
    <w:rsid w:val="00DD3AB8"/>
    <w:rsid w:val="00DD3AE7"/>
    <w:rsid w:val="00DD3D20"/>
    <w:rsid w:val="00DD4858"/>
    <w:rsid w:val="00DD5464"/>
    <w:rsid w:val="00DD6518"/>
    <w:rsid w:val="00DD680B"/>
    <w:rsid w:val="00DD7305"/>
    <w:rsid w:val="00DD7622"/>
    <w:rsid w:val="00DD7BA3"/>
    <w:rsid w:val="00DD7CF9"/>
    <w:rsid w:val="00DE1266"/>
    <w:rsid w:val="00DE13F8"/>
    <w:rsid w:val="00DE1850"/>
    <w:rsid w:val="00DE2836"/>
    <w:rsid w:val="00DE37BE"/>
    <w:rsid w:val="00DE4983"/>
    <w:rsid w:val="00DE4F99"/>
    <w:rsid w:val="00DE60B2"/>
    <w:rsid w:val="00DE61BF"/>
    <w:rsid w:val="00DE6565"/>
    <w:rsid w:val="00DE65C8"/>
    <w:rsid w:val="00DE6D11"/>
    <w:rsid w:val="00DE705D"/>
    <w:rsid w:val="00DE73AD"/>
    <w:rsid w:val="00DE7BF9"/>
    <w:rsid w:val="00DE7FA0"/>
    <w:rsid w:val="00DF0B54"/>
    <w:rsid w:val="00DF1145"/>
    <w:rsid w:val="00DF18A1"/>
    <w:rsid w:val="00DF1EE5"/>
    <w:rsid w:val="00DF21FA"/>
    <w:rsid w:val="00DF22FB"/>
    <w:rsid w:val="00DF2345"/>
    <w:rsid w:val="00DF25CA"/>
    <w:rsid w:val="00DF3719"/>
    <w:rsid w:val="00DF3758"/>
    <w:rsid w:val="00DF3B78"/>
    <w:rsid w:val="00DF50D1"/>
    <w:rsid w:val="00DF603B"/>
    <w:rsid w:val="00DF63BE"/>
    <w:rsid w:val="00DF7066"/>
    <w:rsid w:val="00DF7B37"/>
    <w:rsid w:val="00DF7F8C"/>
    <w:rsid w:val="00E0034B"/>
    <w:rsid w:val="00E01F51"/>
    <w:rsid w:val="00E02236"/>
    <w:rsid w:val="00E02F07"/>
    <w:rsid w:val="00E03147"/>
    <w:rsid w:val="00E03F58"/>
    <w:rsid w:val="00E04655"/>
    <w:rsid w:val="00E05B8C"/>
    <w:rsid w:val="00E05F44"/>
    <w:rsid w:val="00E0677C"/>
    <w:rsid w:val="00E06953"/>
    <w:rsid w:val="00E06DA4"/>
    <w:rsid w:val="00E0761D"/>
    <w:rsid w:val="00E10950"/>
    <w:rsid w:val="00E1105F"/>
    <w:rsid w:val="00E11244"/>
    <w:rsid w:val="00E117A0"/>
    <w:rsid w:val="00E11C2D"/>
    <w:rsid w:val="00E11CD1"/>
    <w:rsid w:val="00E11F04"/>
    <w:rsid w:val="00E125E9"/>
    <w:rsid w:val="00E12912"/>
    <w:rsid w:val="00E14E7F"/>
    <w:rsid w:val="00E15062"/>
    <w:rsid w:val="00E15076"/>
    <w:rsid w:val="00E16E00"/>
    <w:rsid w:val="00E17212"/>
    <w:rsid w:val="00E1786F"/>
    <w:rsid w:val="00E2002A"/>
    <w:rsid w:val="00E20098"/>
    <w:rsid w:val="00E201B9"/>
    <w:rsid w:val="00E206B0"/>
    <w:rsid w:val="00E2083B"/>
    <w:rsid w:val="00E21EDB"/>
    <w:rsid w:val="00E2222D"/>
    <w:rsid w:val="00E224F7"/>
    <w:rsid w:val="00E23416"/>
    <w:rsid w:val="00E23506"/>
    <w:rsid w:val="00E240A4"/>
    <w:rsid w:val="00E249D6"/>
    <w:rsid w:val="00E24E38"/>
    <w:rsid w:val="00E25072"/>
    <w:rsid w:val="00E26067"/>
    <w:rsid w:val="00E26389"/>
    <w:rsid w:val="00E2662D"/>
    <w:rsid w:val="00E269AA"/>
    <w:rsid w:val="00E26B93"/>
    <w:rsid w:val="00E26FE1"/>
    <w:rsid w:val="00E270BE"/>
    <w:rsid w:val="00E27365"/>
    <w:rsid w:val="00E2750C"/>
    <w:rsid w:val="00E27BC9"/>
    <w:rsid w:val="00E302EE"/>
    <w:rsid w:val="00E31263"/>
    <w:rsid w:val="00E3214C"/>
    <w:rsid w:val="00E32DB9"/>
    <w:rsid w:val="00E33FE5"/>
    <w:rsid w:val="00E343F4"/>
    <w:rsid w:val="00E35328"/>
    <w:rsid w:val="00E376CA"/>
    <w:rsid w:val="00E37C67"/>
    <w:rsid w:val="00E40B69"/>
    <w:rsid w:val="00E411AF"/>
    <w:rsid w:val="00E4220D"/>
    <w:rsid w:val="00E42DC1"/>
    <w:rsid w:val="00E432BF"/>
    <w:rsid w:val="00E43CF2"/>
    <w:rsid w:val="00E43FE8"/>
    <w:rsid w:val="00E442FA"/>
    <w:rsid w:val="00E44404"/>
    <w:rsid w:val="00E44423"/>
    <w:rsid w:val="00E44FC8"/>
    <w:rsid w:val="00E452B6"/>
    <w:rsid w:val="00E4541C"/>
    <w:rsid w:val="00E46291"/>
    <w:rsid w:val="00E466A6"/>
    <w:rsid w:val="00E46F34"/>
    <w:rsid w:val="00E47579"/>
    <w:rsid w:val="00E478AA"/>
    <w:rsid w:val="00E478FC"/>
    <w:rsid w:val="00E47956"/>
    <w:rsid w:val="00E5075D"/>
    <w:rsid w:val="00E5186D"/>
    <w:rsid w:val="00E52152"/>
    <w:rsid w:val="00E53084"/>
    <w:rsid w:val="00E53D06"/>
    <w:rsid w:val="00E53E8B"/>
    <w:rsid w:val="00E5518A"/>
    <w:rsid w:val="00E55801"/>
    <w:rsid w:val="00E56213"/>
    <w:rsid w:val="00E569B8"/>
    <w:rsid w:val="00E57295"/>
    <w:rsid w:val="00E57674"/>
    <w:rsid w:val="00E57BBF"/>
    <w:rsid w:val="00E57BFB"/>
    <w:rsid w:val="00E600B1"/>
    <w:rsid w:val="00E61A6D"/>
    <w:rsid w:val="00E62400"/>
    <w:rsid w:val="00E64C5F"/>
    <w:rsid w:val="00E6542E"/>
    <w:rsid w:val="00E6651F"/>
    <w:rsid w:val="00E66A88"/>
    <w:rsid w:val="00E66CF6"/>
    <w:rsid w:val="00E67010"/>
    <w:rsid w:val="00E6703B"/>
    <w:rsid w:val="00E67689"/>
    <w:rsid w:val="00E67CE0"/>
    <w:rsid w:val="00E67F64"/>
    <w:rsid w:val="00E7007F"/>
    <w:rsid w:val="00E7047E"/>
    <w:rsid w:val="00E70910"/>
    <w:rsid w:val="00E71865"/>
    <w:rsid w:val="00E71E6B"/>
    <w:rsid w:val="00E73171"/>
    <w:rsid w:val="00E73855"/>
    <w:rsid w:val="00E74C4B"/>
    <w:rsid w:val="00E7566C"/>
    <w:rsid w:val="00E75A34"/>
    <w:rsid w:val="00E75B09"/>
    <w:rsid w:val="00E75E42"/>
    <w:rsid w:val="00E765C2"/>
    <w:rsid w:val="00E77BB1"/>
    <w:rsid w:val="00E77C69"/>
    <w:rsid w:val="00E803B4"/>
    <w:rsid w:val="00E803E6"/>
    <w:rsid w:val="00E81CD0"/>
    <w:rsid w:val="00E82ED3"/>
    <w:rsid w:val="00E833B6"/>
    <w:rsid w:val="00E84563"/>
    <w:rsid w:val="00E84605"/>
    <w:rsid w:val="00E84ED3"/>
    <w:rsid w:val="00E84FA4"/>
    <w:rsid w:val="00E859B6"/>
    <w:rsid w:val="00E87A4F"/>
    <w:rsid w:val="00E87D33"/>
    <w:rsid w:val="00E9166B"/>
    <w:rsid w:val="00E91E6F"/>
    <w:rsid w:val="00E92A31"/>
    <w:rsid w:val="00E93055"/>
    <w:rsid w:val="00E945E0"/>
    <w:rsid w:val="00E94DCA"/>
    <w:rsid w:val="00E9539C"/>
    <w:rsid w:val="00E953F9"/>
    <w:rsid w:val="00E9582E"/>
    <w:rsid w:val="00E95A63"/>
    <w:rsid w:val="00E97395"/>
    <w:rsid w:val="00E97732"/>
    <w:rsid w:val="00E9777A"/>
    <w:rsid w:val="00E97E62"/>
    <w:rsid w:val="00EA1FB8"/>
    <w:rsid w:val="00EA3511"/>
    <w:rsid w:val="00EA390B"/>
    <w:rsid w:val="00EA439F"/>
    <w:rsid w:val="00EA4AD9"/>
    <w:rsid w:val="00EA55EB"/>
    <w:rsid w:val="00EA5F76"/>
    <w:rsid w:val="00EA7359"/>
    <w:rsid w:val="00EB01EE"/>
    <w:rsid w:val="00EB2749"/>
    <w:rsid w:val="00EB29BB"/>
    <w:rsid w:val="00EB30E7"/>
    <w:rsid w:val="00EB32CB"/>
    <w:rsid w:val="00EB3E27"/>
    <w:rsid w:val="00EB5508"/>
    <w:rsid w:val="00EB635F"/>
    <w:rsid w:val="00EB6E31"/>
    <w:rsid w:val="00EB7414"/>
    <w:rsid w:val="00EB76ED"/>
    <w:rsid w:val="00EB7934"/>
    <w:rsid w:val="00EC056D"/>
    <w:rsid w:val="00EC0593"/>
    <w:rsid w:val="00EC0DEE"/>
    <w:rsid w:val="00EC11E9"/>
    <w:rsid w:val="00EC173C"/>
    <w:rsid w:val="00EC1E7F"/>
    <w:rsid w:val="00EC4AC8"/>
    <w:rsid w:val="00EC4DC7"/>
    <w:rsid w:val="00EC5979"/>
    <w:rsid w:val="00EC6718"/>
    <w:rsid w:val="00EC6BFD"/>
    <w:rsid w:val="00EC7962"/>
    <w:rsid w:val="00ED059E"/>
    <w:rsid w:val="00ED10BB"/>
    <w:rsid w:val="00ED3155"/>
    <w:rsid w:val="00ED3A96"/>
    <w:rsid w:val="00ED3A98"/>
    <w:rsid w:val="00ED3D7D"/>
    <w:rsid w:val="00ED3E25"/>
    <w:rsid w:val="00ED4C6B"/>
    <w:rsid w:val="00ED4D26"/>
    <w:rsid w:val="00ED4DC1"/>
    <w:rsid w:val="00ED4F4C"/>
    <w:rsid w:val="00ED5335"/>
    <w:rsid w:val="00ED58A1"/>
    <w:rsid w:val="00ED76CF"/>
    <w:rsid w:val="00EE0111"/>
    <w:rsid w:val="00EE1458"/>
    <w:rsid w:val="00EE1748"/>
    <w:rsid w:val="00EE1FA8"/>
    <w:rsid w:val="00EE20A8"/>
    <w:rsid w:val="00EE2682"/>
    <w:rsid w:val="00EE281A"/>
    <w:rsid w:val="00EE2C2C"/>
    <w:rsid w:val="00EE350E"/>
    <w:rsid w:val="00EE3615"/>
    <w:rsid w:val="00EE5684"/>
    <w:rsid w:val="00EE5CD0"/>
    <w:rsid w:val="00EE5D1F"/>
    <w:rsid w:val="00EE634A"/>
    <w:rsid w:val="00EE6E71"/>
    <w:rsid w:val="00EE7273"/>
    <w:rsid w:val="00EE7843"/>
    <w:rsid w:val="00EF024B"/>
    <w:rsid w:val="00EF0F50"/>
    <w:rsid w:val="00EF1018"/>
    <w:rsid w:val="00EF1085"/>
    <w:rsid w:val="00EF1608"/>
    <w:rsid w:val="00EF1C6A"/>
    <w:rsid w:val="00EF2C7A"/>
    <w:rsid w:val="00EF3443"/>
    <w:rsid w:val="00EF4539"/>
    <w:rsid w:val="00EF540E"/>
    <w:rsid w:val="00EF577E"/>
    <w:rsid w:val="00EF5F60"/>
    <w:rsid w:val="00EF6075"/>
    <w:rsid w:val="00EF6238"/>
    <w:rsid w:val="00EF684C"/>
    <w:rsid w:val="00EF699A"/>
    <w:rsid w:val="00EF6F92"/>
    <w:rsid w:val="00EF78EF"/>
    <w:rsid w:val="00EF7D74"/>
    <w:rsid w:val="00EF7DF9"/>
    <w:rsid w:val="00EF7ED3"/>
    <w:rsid w:val="00F00A03"/>
    <w:rsid w:val="00F00C94"/>
    <w:rsid w:val="00F00EEE"/>
    <w:rsid w:val="00F01400"/>
    <w:rsid w:val="00F015CC"/>
    <w:rsid w:val="00F024B2"/>
    <w:rsid w:val="00F029D3"/>
    <w:rsid w:val="00F03661"/>
    <w:rsid w:val="00F03739"/>
    <w:rsid w:val="00F04E1E"/>
    <w:rsid w:val="00F0576E"/>
    <w:rsid w:val="00F0577B"/>
    <w:rsid w:val="00F05DD2"/>
    <w:rsid w:val="00F064D1"/>
    <w:rsid w:val="00F0697F"/>
    <w:rsid w:val="00F06B84"/>
    <w:rsid w:val="00F075B9"/>
    <w:rsid w:val="00F07761"/>
    <w:rsid w:val="00F07B63"/>
    <w:rsid w:val="00F07CF9"/>
    <w:rsid w:val="00F07D8D"/>
    <w:rsid w:val="00F1104E"/>
    <w:rsid w:val="00F12187"/>
    <w:rsid w:val="00F12201"/>
    <w:rsid w:val="00F12941"/>
    <w:rsid w:val="00F139B0"/>
    <w:rsid w:val="00F13BDA"/>
    <w:rsid w:val="00F1442A"/>
    <w:rsid w:val="00F14558"/>
    <w:rsid w:val="00F14D90"/>
    <w:rsid w:val="00F151CF"/>
    <w:rsid w:val="00F15A59"/>
    <w:rsid w:val="00F15B1F"/>
    <w:rsid w:val="00F16003"/>
    <w:rsid w:val="00F169CC"/>
    <w:rsid w:val="00F201B0"/>
    <w:rsid w:val="00F2043F"/>
    <w:rsid w:val="00F20A15"/>
    <w:rsid w:val="00F20D0F"/>
    <w:rsid w:val="00F20FC8"/>
    <w:rsid w:val="00F21F37"/>
    <w:rsid w:val="00F22102"/>
    <w:rsid w:val="00F22F04"/>
    <w:rsid w:val="00F24103"/>
    <w:rsid w:val="00F2493C"/>
    <w:rsid w:val="00F24EE8"/>
    <w:rsid w:val="00F25156"/>
    <w:rsid w:val="00F25CC4"/>
    <w:rsid w:val="00F26867"/>
    <w:rsid w:val="00F2686E"/>
    <w:rsid w:val="00F27352"/>
    <w:rsid w:val="00F30DC8"/>
    <w:rsid w:val="00F31B41"/>
    <w:rsid w:val="00F31BB6"/>
    <w:rsid w:val="00F3216A"/>
    <w:rsid w:val="00F32B67"/>
    <w:rsid w:val="00F32B7F"/>
    <w:rsid w:val="00F3380A"/>
    <w:rsid w:val="00F3507B"/>
    <w:rsid w:val="00F355E6"/>
    <w:rsid w:val="00F36729"/>
    <w:rsid w:val="00F36E1F"/>
    <w:rsid w:val="00F372D6"/>
    <w:rsid w:val="00F41E8D"/>
    <w:rsid w:val="00F4225A"/>
    <w:rsid w:val="00F42A13"/>
    <w:rsid w:val="00F431C0"/>
    <w:rsid w:val="00F43265"/>
    <w:rsid w:val="00F43DA1"/>
    <w:rsid w:val="00F4416E"/>
    <w:rsid w:val="00F44787"/>
    <w:rsid w:val="00F459C3"/>
    <w:rsid w:val="00F45BB1"/>
    <w:rsid w:val="00F46510"/>
    <w:rsid w:val="00F46B38"/>
    <w:rsid w:val="00F4739C"/>
    <w:rsid w:val="00F514EB"/>
    <w:rsid w:val="00F5194A"/>
    <w:rsid w:val="00F51A98"/>
    <w:rsid w:val="00F5252E"/>
    <w:rsid w:val="00F527E3"/>
    <w:rsid w:val="00F5486C"/>
    <w:rsid w:val="00F55757"/>
    <w:rsid w:val="00F56BAE"/>
    <w:rsid w:val="00F56D22"/>
    <w:rsid w:val="00F56EF1"/>
    <w:rsid w:val="00F573F1"/>
    <w:rsid w:val="00F60850"/>
    <w:rsid w:val="00F61CB4"/>
    <w:rsid w:val="00F62972"/>
    <w:rsid w:val="00F62DE3"/>
    <w:rsid w:val="00F63C22"/>
    <w:rsid w:val="00F64100"/>
    <w:rsid w:val="00F64209"/>
    <w:rsid w:val="00F6463B"/>
    <w:rsid w:val="00F64FC0"/>
    <w:rsid w:val="00F662F0"/>
    <w:rsid w:val="00F66760"/>
    <w:rsid w:val="00F6687A"/>
    <w:rsid w:val="00F67017"/>
    <w:rsid w:val="00F674BB"/>
    <w:rsid w:val="00F6769B"/>
    <w:rsid w:val="00F703F3"/>
    <w:rsid w:val="00F70652"/>
    <w:rsid w:val="00F71452"/>
    <w:rsid w:val="00F7153A"/>
    <w:rsid w:val="00F716E3"/>
    <w:rsid w:val="00F71A8D"/>
    <w:rsid w:val="00F71C7B"/>
    <w:rsid w:val="00F72230"/>
    <w:rsid w:val="00F72C43"/>
    <w:rsid w:val="00F72D29"/>
    <w:rsid w:val="00F72DBB"/>
    <w:rsid w:val="00F747DB"/>
    <w:rsid w:val="00F74819"/>
    <w:rsid w:val="00F74831"/>
    <w:rsid w:val="00F75938"/>
    <w:rsid w:val="00F7722D"/>
    <w:rsid w:val="00F77C85"/>
    <w:rsid w:val="00F80C4A"/>
    <w:rsid w:val="00F81CB8"/>
    <w:rsid w:val="00F8244D"/>
    <w:rsid w:val="00F82637"/>
    <w:rsid w:val="00F82C25"/>
    <w:rsid w:val="00F8307C"/>
    <w:rsid w:val="00F834DA"/>
    <w:rsid w:val="00F83AEC"/>
    <w:rsid w:val="00F83E6B"/>
    <w:rsid w:val="00F8413B"/>
    <w:rsid w:val="00F84153"/>
    <w:rsid w:val="00F844A0"/>
    <w:rsid w:val="00F8484C"/>
    <w:rsid w:val="00F84A2E"/>
    <w:rsid w:val="00F85E59"/>
    <w:rsid w:val="00F8631A"/>
    <w:rsid w:val="00F90F5B"/>
    <w:rsid w:val="00F90FE6"/>
    <w:rsid w:val="00F91DCF"/>
    <w:rsid w:val="00F91FBB"/>
    <w:rsid w:val="00F92090"/>
    <w:rsid w:val="00F920F7"/>
    <w:rsid w:val="00F92884"/>
    <w:rsid w:val="00F92B39"/>
    <w:rsid w:val="00F92EBE"/>
    <w:rsid w:val="00F9314E"/>
    <w:rsid w:val="00F93AF5"/>
    <w:rsid w:val="00F942A7"/>
    <w:rsid w:val="00F96FFA"/>
    <w:rsid w:val="00F97757"/>
    <w:rsid w:val="00F97C47"/>
    <w:rsid w:val="00F97CF4"/>
    <w:rsid w:val="00FA084F"/>
    <w:rsid w:val="00FA1B0B"/>
    <w:rsid w:val="00FA243C"/>
    <w:rsid w:val="00FA2A48"/>
    <w:rsid w:val="00FA31FE"/>
    <w:rsid w:val="00FA4D26"/>
    <w:rsid w:val="00FA5416"/>
    <w:rsid w:val="00FA5533"/>
    <w:rsid w:val="00FA5B07"/>
    <w:rsid w:val="00FA68FF"/>
    <w:rsid w:val="00FA753D"/>
    <w:rsid w:val="00FA7E78"/>
    <w:rsid w:val="00FB07DB"/>
    <w:rsid w:val="00FB0F49"/>
    <w:rsid w:val="00FB0F7B"/>
    <w:rsid w:val="00FB2F7A"/>
    <w:rsid w:val="00FB360E"/>
    <w:rsid w:val="00FB4378"/>
    <w:rsid w:val="00FB48F7"/>
    <w:rsid w:val="00FB504B"/>
    <w:rsid w:val="00FB584A"/>
    <w:rsid w:val="00FB606C"/>
    <w:rsid w:val="00FB63C1"/>
    <w:rsid w:val="00FB6442"/>
    <w:rsid w:val="00FB6DE7"/>
    <w:rsid w:val="00FB72C1"/>
    <w:rsid w:val="00FB75E6"/>
    <w:rsid w:val="00FC0BDD"/>
    <w:rsid w:val="00FC0D5F"/>
    <w:rsid w:val="00FC0ED4"/>
    <w:rsid w:val="00FC18BB"/>
    <w:rsid w:val="00FC1F3F"/>
    <w:rsid w:val="00FC2DDA"/>
    <w:rsid w:val="00FC33B2"/>
    <w:rsid w:val="00FC3B49"/>
    <w:rsid w:val="00FC4825"/>
    <w:rsid w:val="00FC5919"/>
    <w:rsid w:val="00FC5D11"/>
    <w:rsid w:val="00FC6080"/>
    <w:rsid w:val="00FC6AD2"/>
    <w:rsid w:val="00FC6E1A"/>
    <w:rsid w:val="00FC75C3"/>
    <w:rsid w:val="00FC764C"/>
    <w:rsid w:val="00FD0F6F"/>
    <w:rsid w:val="00FD278B"/>
    <w:rsid w:val="00FD3BD3"/>
    <w:rsid w:val="00FD3D82"/>
    <w:rsid w:val="00FD4D7D"/>
    <w:rsid w:val="00FD5744"/>
    <w:rsid w:val="00FD5FA7"/>
    <w:rsid w:val="00FD60F9"/>
    <w:rsid w:val="00FD62A2"/>
    <w:rsid w:val="00FD6697"/>
    <w:rsid w:val="00FD7A74"/>
    <w:rsid w:val="00FE12DF"/>
    <w:rsid w:val="00FE1433"/>
    <w:rsid w:val="00FE1812"/>
    <w:rsid w:val="00FE1C66"/>
    <w:rsid w:val="00FE1F7B"/>
    <w:rsid w:val="00FE20F1"/>
    <w:rsid w:val="00FE255B"/>
    <w:rsid w:val="00FE26EB"/>
    <w:rsid w:val="00FE46EC"/>
    <w:rsid w:val="00FE4C84"/>
    <w:rsid w:val="00FE5785"/>
    <w:rsid w:val="00FE5A18"/>
    <w:rsid w:val="00FE6334"/>
    <w:rsid w:val="00FE6AC5"/>
    <w:rsid w:val="00FE725A"/>
    <w:rsid w:val="00FE7598"/>
    <w:rsid w:val="00FE75B2"/>
    <w:rsid w:val="00FE7FBD"/>
    <w:rsid w:val="00FF0A80"/>
    <w:rsid w:val="00FF0C93"/>
    <w:rsid w:val="00FF0D79"/>
    <w:rsid w:val="00FF3283"/>
    <w:rsid w:val="00FF3E5E"/>
    <w:rsid w:val="00FF3FF5"/>
    <w:rsid w:val="00FF50E7"/>
    <w:rsid w:val="00FF51A4"/>
    <w:rsid w:val="00FF5264"/>
    <w:rsid w:val="00FF5345"/>
    <w:rsid w:val="00FF5508"/>
    <w:rsid w:val="00FF579C"/>
    <w:rsid w:val="00FF5AE2"/>
    <w:rsid w:val="00FF651B"/>
    <w:rsid w:val="00FF68B4"/>
    <w:rsid w:val="00FF696A"/>
    <w:rsid w:val="00FF753C"/>
    <w:rsid w:val="00FF7B09"/>
    <w:rsid w:val="018406D8"/>
    <w:rsid w:val="02E96BF5"/>
    <w:rsid w:val="032112F2"/>
    <w:rsid w:val="036443C9"/>
    <w:rsid w:val="05695BF8"/>
    <w:rsid w:val="059C7A4A"/>
    <w:rsid w:val="0621329A"/>
    <w:rsid w:val="066104BE"/>
    <w:rsid w:val="068B31A8"/>
    <w:rsid w:val="087A653A"/>
    <w:rsid w:val="08B234EC"/>
    <w:rsid w:val="091420BB"/>
    <w:rsid w:val="09345A8B"/>
    <w:rsid w:val="09DB3BBB"/>
    <w:rsid w:val="0A7A46EF"/>
    <w:rsid w:val="0B245664"/>
    <w:rsid w:val="0B9A09E8"/>
    <w:rsid w:val="0BC55EF2"/>
    <w:rsid w:val="0BD426F7"/>
    <w:rsid w:val="0BF5369F"/>
    <w:rsid w:val="0CD0081D"/>
    <w:rsid w:val="0D20015B"/>
    <w:rsid w:val="0DF76D37"/>
    <w:rsid w:val="0E7B22F3"/>
    <w:rsid w:val="0EE73C95"/>
    <w:rsid w:val="10450B6E"/>
    <w:rsid w:val="12686024"/>
    <w:rsid w:val="14402CA6"/>
    <w:rsid w:val="15D9406F"/>
    <w:rsid w:val="169228DF"/>
    <w:rsid w:val="19B455D4"/>
    <w:rsid w:val="19EC097B"/>
    <w:rsid w:val="1A081862"/>
    <w:rsid w:val="1A0909D8"/>
    <w:rsid w:val="1A73135F"/>
    <w:rsid w:val="1B9A32A1"/>
    <w:rsid w:val="1C3A0671"/>
    <w:rsid w:val="1DFF15FF"/>
    <w:rsid w:val="1E4D4ACA"/>
    <w:rsid w:val="208E3F3D"/>
    <w:rsid w:val="20B6322B"/>
    <w:rsid w:val="20CA586D"/>
    <w:rsid w:val="20EA60D9"/>
    <w:rsid w:val="21CE4D6B"/>
    <w:rsid w:val="21D81B42"/>
    <w:rsid w:val="240D3DC0"/>
    <w:rsid w:val="24AA723A"/>
    <w:rsid w:val="261521EB"/>
    <w:rsid w:val="29351330"/>
    <w:rsid w:val="2A8A7146"/>
    <w:rsid w:val="2BB86757"/>
    <w:rsid w:val="2C886B90"/>
    <w:rsid w:val="2CC234F6"/>
    <w:rsid w:val="2D025112"/>
    <w:rsid w:val="2D4B2415"/>
    <w:rsid w:val="2DD93F07"/>
    <w:rsid w:val="2F0D3578"/>
    <w:rsid w:val="2F7D769A"/>
    <w:rsid w:val="32C2509D"/>
    <w:rsid w:val="32E0059F"/>
    <w:rsid w:val="35236229"/>
    <w:rsid w:val="353A4094"/>
    <w:rsid w:val="3BDD387B"/>
    <w:rsid w:val="3D83390A"/>
    <w:rsid w:val="3DA160D8"/>
    <w:rsid w:val="3E9B2705"/>
    <w:rsid w:val="419E4FEA"/>
    <w:rsid w:val="43655977"/>
    <w:rsid w:val="437C697E"/>
    <w:rsid w:val="43AD71E1"/>
    <w:rsid w:val="44BB470B"/>
    <w:rsid w:val="45D577FC"/>
    <w:rsid w:val="46B63FF0"/>
    <w:rsid w:val="480822BF"/>
    <w:rsid w:val="4BAB11F8"/>
    <w:rsid w:val="4CC91125"/>
    <w:rsid w:val="4D1B4D6E"/>
    <w:rsid w:val="4D9F5E2A"/>
    <w:rsid w:val="525171D2"/>
    <w:rsid w:val="52B45C03"/>
    <w:rsid w:val="53462FA4"/>
    <w:rsid w:val="540D674B"/>
    <w:rsid w:val="543D26E9"/>
    <w:rsid w:val="57F5160B"/>
    <w:rsid w:val="580C6C0E"/>
    <w:rsid w:val="581E7F90"/>
    <w:rsid w:val="5B91606D"/>
    <w:rsid w:val="5C52218B"/>
    <w:rsid w:val="5D5F159D"/>
    <w:rsid w:val="5D6A5D3C"/>
    <w:rsid w:val="5F2D1E8A"/>
    <w:rsid w:val="5F6F0A8B"/>
    <w:rsid w:val="626002D5"/>
    <w:rsid w:val="634B1108"/>
    <w:rsid w:val="6358264E"/>
    <w:rsid w:val="635E0F86"/>
    <w:rsid w:val="63696A8F"/>
    <w:rsid w:val="63A158A1"/>
    <w:rsid w:val="63C549F4"/>
    <w:rsid w:val="644A498D"/>
    <w:rsid w:val="64624A63"/>
    <w:rsid w:val="660B75DF"/>
    <w:rsid w:val="6978424A"/>
    <w:rsid w:val="69AE0049"/>
    <w:rsid w:val="6B4A4FCD"/>
    <w:rsid w:val="6D8F5090"/>
    <w:rsid w:val="6DDF2DB6"/>
    <w:rsid w:val="6EA04EB6"/>
    <w:rsid w:val="6F264F57"/>
    <w:rsid w:val="6FFB53EE"/>
    <w:rsid w:val="70DB1A06"/>
    <w:rsid w:val="71030626"/>
    <w:rsid w:val="7212036A"/>
    <w:rsid w:val="73535B74"/>
    <w:rsid w:val="75E85C55"/>
    <w:rsid w:val="78DE57D7"/>
    <w:rsid w:val="791B73FF"/>
    <w:rsid w:val="79221FE8"/>
    <w:rsid w:val="79845C34"/>
    <w:rsid w:val="7A1729E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E76B4FC"/>
  <w15:docId w15:val="{221B8010-4C8D-4800-AED5-4D9B6FF3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iPriority="9" w:unhideWhenUsed="1" w:qFormat="1"/>
    <w:lsdException w:name="heading 4" w:uiPriority="9" w:unhideWhenUsed="1" w:qFormat="1"/>
    <w:lsdException w:name="heading 5" w:unhideWhenUsed="1" w:qFormat="1"/>
    <w:lsdException w:name="heading 6" w:uiPriority="9" w:unhideWhenUsed="1" w:qFormat="1"/>
    <w:lsdException w:name="heading 7"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qFormat="1"/>
    <w:lsdException w:name="List Bullet" w:uiPriority="0" w:qFormat="1"/>
    <w:lsdException w:name="List Number" w:semiHidden="1" w:unhideWhenUsed="1"/>
    <w:lsdException w:name="List 2" w:unhideWhenUsed="1" w:qFormat="1"/>
    <w:lsdException w:name="List 3" w:semiHidden="1" w:unhideWhenUsed="1"/>
    <w:lsdException w:name="List 4" w:qFormat="1"/>
    <w:lsdException w:name="List 5" w:semiHidden="1" w:unhideWhenUsed="1"/>
    <w:lsdException w:name="List Bullet 2" w:semiHidden="1" w:unhideWhenUsed="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qFormat="1"/>
    <w:lsdException w:name="Body Text Indent 3" w:semiHidden="1" w:unhideWhenUsed="1"/>
    <w:lsdException w:name="Block Text" w:semiHidden="1" w:unhideWhenUsed="1"/>
    <w:lsdException w:name="Hyperlink" w:unhideWhenUsed="1" w:qFormat="1"/>
    <w:lsdException w:name="FollowedHyperlink"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276" w:lineRule="auto"/>
    </w:pPr>
    <w:rPr>
      <w:rFonts w:ascii="Arial" w:eastAsia="Times New Roman" w:hAnsi="Arial"/>
      <w:lang w:val="en-US" w:eastAsia="en-US" w:bidi="en-US"/>
    </w:rPr>
  </w:style>
  <w:style w:type="paragraph" w:styleId="Heading1">
    <w:name w:val="heading 1"/>
    <w:basedOn w:val="Normal"/>
    <w:next w:val="Normal"/>
    <w:link w:val="Heading1Char"/>
    <w:uiPriority w:val="99"/>
    <w:qFormat/>
    <w:pPr>
      <w:numPr>
        <w:numId w:val="1"/>
      </w:numPr>
      <w:pBdr>
        <w:top w:val="none" w:sz="0" w:space="0" w:color="4F81BD"/>
        <w:left w:val="none" w:sz="0" w:space="0" w:color="4F81BD"/>
        <w:bottom w:val="none" w:sz="0" w:space="0" w:color="4F81BD"/>
        <w:right w:val="none" w:sz="0" w:space="0" w:color="4F81BD"/>
      </w:pBdr>
      <w:spacing w:after="0"/>
      <w:outlineLvl w:val="0"/>
    </w:pPr>
    <w:rPr>
      <w:rFonts w:eastAsia="Arial" w:cs="Arial"/>
      <w:b/>
      <w:color w:val="000000" w:themeColor="text1"/>
      <w:spacing w:val="14"/>
      <w:sz w:val="24"/>
      <w:szCs w:val="24"/>
    </w:rPr>
  </w:style>
  <w:style w:type="paragraph" w:styleId="Heading2">
    <w:name w:val="heading 2"/>
    <w:basedOn w:val="Normal"/>
    <w:next w:val="Normal"/>
    <w:link w:val="Heading2Char"/>
    <w:uiPriority w:val="9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pPr>
      <w:keepNext/>
      <w:keepLines/>
      <w:numPr>
        <w:numId w:val="2"/>
      </w:numPr>
      <w:spacing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073763" w:themeColor="accent1" w:themeShade="80"/>
    </w:rPr>
  </w:style>
  <w:style w:type="paragraph" w:styleId="Heading7">
    <w:name w:val="heading 7"/>
    <w:basedOn w:val="Normal"/>
    <w:next w:val="Normal"/>
    <w:link w:val="Heading7Char"/>
    <w:uiPriority w:val="99"/>
    <w:unhideWhenUsed/>
    <w:qFormat/>
    <w:pPr>
      <w:keepNext/>
      <w:keepLines/>
      <w:spacing w:before="40" w:after="0"/>
      <w:outlineLvl w:val="6"/>
    </w:pPr>
    <w:rPr>
      <w:rFonts w:asciiTheme="majorHAnsi" w:eastAsiaTheme="majorEastAsia" w:hAnsiTheme="majorHAnsi" w:cstheme="majorBidi"/>
      <w:i/>
      <w:iCs/>
      <w:color w:val="073763" w:themeColor="accent1" w:themeShade="80"/>
    </w:rPr>
  </w:style>
  <w:style w:type="paragraph" w:styleId="Heading8">
    <w:name w:val="heading 8"/>
    <w:basedOn w:val="Heading7"/>
    <w:next w:val="Normal"/>
    <w:link w:val="Heading8Char"/>
    <w:uiPriority w:val="99"/>
    <w:qFormat/>
    <w:pPr>
      <w:keepLines w:val="0"/>
      <w:widowControl w:val="0"/>
      <w:tabs>
        <w:tab w:val="left" w:pos="360"/>
      </w:tabs>
      <w:spacing w:before="120" w:after="60" w:line="240" w:lineRule="auto"/>
      <w:outlineLvl w:val="7"/>
    </w:pPr>
    <w:rPr>
      <w:rFonts w:ascii="Arial" w:eastAsia="SimSun" w:hAnsi="Arial" w:cs="Times New Roman"/>
      <w:b/>
      <w:i w:val="0"/>
      <w:iCs w:val="0"/>
      <w:color w:val="000080"/>
      <w:sz w:val="28"/>
      <w:lang w:val="de-DE" w:bidi="ar-SA"/>
    </w:rPr>
  </w:style>
  <w:style w:type="paragraph" w:styleId="Heading9">
    <w:name w:val="heading 9"/>
    <w:basedOn w:val="Normal"/>
    <w:next w:val="Normal"/>
    <w:link w:val="Heading9Char"/>
    <w:uiPriority w:val="99"/>
    <w:qFormat/>
    <w:pPr>
      <w:overflowPunct w:val="0"/>
      <w:autoSpaceDE w:val="0"/>
      <w:autoSpaceDN w:val="0"/>
      <w:adjustRightInd w:val="0"/>
      <w:spacing w:before="240" w:after="60" w:line="240" w:lineRule="auto"/>
      <w:textAlignment w:val="baseline"/>
      <w:outlineLvl w:val="8"/>
    </w:pPr>
    <w:rPr>
      <w:rFonts w:cs="Arial"/>
      <w:b/>
      <w:bCs/>
      <w:i/>
      <w:iCs/>
      <w:sz w:val="18"/>
      <w:szCs w:val="18"/>
      <w:lang w:eastAsia="ko-K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Tahoma" w:hAnsi="Tahoma" w:cs="Tahoma"/>
      <w:sz w:val="16"/>
      <w:szCs w:val="16"/>
    </w:rPr>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BodyTextIndent">
    <w:name w:val="Body Text Indent"/>
    <w:basedOn w:val="Normal"/>
    <w:link w:val="BodyTextIndentChar1"/>
    <w:uiPriority w:val="99"/>
    <w:qFormat/>
    <w:pPr>
      <w:spacing w:before="0" w:after="120" w:line="240" w:lineRule="auto"/>
      <w:ind w:left="360"/>
    </w:pPr>
    <w:rPr>
      <w:rFonts w:ascii="Times New Roman" w:hAnsi="Times New Roman"/>
      <w:sz w:val="24"/>
      <w:szCs w:val="24"/>
      <w:lang w:bidi="ar-SA"/>
    </w:rPr>
  </w:style>
  <w:style w:type="paragraph" w:styleId="BodyTextIndent2">
    <w:name w:val="Body Text Indent 2"/>
    <w:basedOn w:val="Normal"/>
    <w:link w:val="BodyTextIndent2Char"/>
    <w:uiPriority w:val="99"/>
    <w:qFormat/>
    <w:pPr>
      <w:spacing w:before="0" w:after="120" w:line="480" w:lineRule="auto"/>
      <w:ind w:left="360"/>
    </w:pPr>
    <w:rPr>
      <w:rFonts w:ascii="Times New Roman" w:hAnsi="Times New Roman"/>
      <w:sz w:val="24"/>
      <w:szCs w:val="24"/>
      <w:lang w:bidi="ar-SA"/>
    </w:rPr>
  </w:style>
  <w:style w:type="paragraph" w:styleId="Caption">
    <w:name w:val="caption"/>
    <w:basedOn w:val="Normal"/>
    <w:next w:val="Normal"/>
    <w:uiPriority w:val="99"/>
    <w:qFormat/>
    <w:pPr>
      <w:overflowPunct w:val="0"/>
      <w:autoSpaceDE w:val="0"/>
      <w:autoSpaceDN w:val="0"/>
      <w:adjustRightInd w:val="0"/>
      <w:spacing w:before="0" w:after="0" w:line="240" w:lineRule="auto"/>
      <w:textAlignment w:val="baseline"/>
    </w:pPr>
    <w:rPr>
      <w:rFonts w:cs="Arial"/>
      <w:b/>
      <w:bCs/>
      <w:lang w:eastAsia="ko-KR" w:bidi="ar-SA"/>
    </w:rPr>
  </w:style>
  <w:style w:type="paragraph" w:styleId="CommentText">
    <w:name w:val="annotation text"/>
    <w:basedOn w:val="Normal"/>
    <w:link w:val="CommentTextChar"/>
    <w:uiPriority w:val="99"/>
    <w:semiHidden/>
    <w:unhideWhenUsed/>
    <w:qFormat/>
    <w:pPr>
      <w:spacing w:line="240" w:lineRule="auto"/>
    </w:p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unhideWhenUsed/>
    <w:qFormat/>
    <w:pPr>
      <w:spacing w:before="0"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pPr>
  </w:style>
  <w:style w:type="paragraph" w:styleId="FootnoteText">
    <w:name w:val="footnote text"/>
    <w:basedOn w:val="Normal"/>
    <w:link w:val="FootnoteTextChar"/>
    <w:uiPriority w:val="99"/>
    <w:semiHidden/>
    <w:qFormat/>
    <w:pPr>
      <w:spacing w:before="0" w:after="0" w:line="240" w:lineRule="auto"/>
    </w:pPr>
    <w:rPr>
      <w:rFonts w:cs="Arial"/>
      <w:lang w:bidi="ar-SA"/>
    </w:rPr>
  </w:style>
  <w:style w:type="paragraph" w:styleId="Header">
    <w:name w:val="header"/>
    <w:basedOn w:val="Normal"/>
    <w:link w:val="HeaderChar"/>
    <w:uiPriority w:val="99"/>
    <w:unhideWhenUsed/>
    <w:qFormat/>
    <w:pPr>
      <w:tabs>
        <w:tab w:val="center" w:pos="4320"/>
        <w:tab w:val="right" w:pos="8640"/>
      </w:tabs>
    </w:pPr>
    <w:rPr>
      <w:rFonts w:asciiTheme="minorHAnsi" w:eastAsiaTheme="minorHAnsi" w:hAnsiTheme="minorHAnsi" w:cstheme="minorBidi"/>
      <w:sz w:val="22"/>
      <w:szCs w:val="22"/>
    </w:rPr>
  </w:style>
  <w:style w:type="paragraph" w:styleId="Index9">
    <w:name w:val="index 9"/>
    <w:basedOn w:val="Normal"/>
    <w:next w:val="Normal"/>
    <w:uiPriority w:val="99"/>
    <w:semiHidden/>
    <w:qFormat/>
    <w:pPr>
      <w:spacing w:before="0" w:after="0" w:line="240" w:lineRule="auto"/>
      <w:ind w:left="2160" w:hanging="240"/>
    </w:pPr>
    <w:rPr>
      <w:rFonts w:ascii="Times New Roman" w:hAnsi="Times New Roman"/>
      <w:sz w:val="24"/>
      <w:szCs w:val="24"/>
      <w:lang w:bidi="ar-SA"/>
    </w:rPr>
  </w:style>
  <w:style w:type="paragraph" w:styleId="List">
    <w:name w:val="List"/>
    <w:basedOn w:val="Normal"/>
    <w:link w:val="ListChar"/>
    <w:uiPriority w:val="99"/>
    <w:qFormat/>
    <w:pPr>
      <w:spacing w:before="60" w:after="60" w:line="240" w:lineRule="auto"/>
    </w:pPr>
    <w:rPr>
      <w:rFonts w:eastAsia="SimSun"/>
      <w:lang w:bidi="ar-SA"/>
    </w:rPr>
  </w:style>
  <w:style w:type="paragraph" w:styleId="List2">
    <w:name w:val="List 2"/>
    <w:basedOn w:val="Normal"/>
    <w:uiPriority w:val="99"/>
    <w:unhideWhenUsed/>
    <w:qFormat/>
    <w:pPr>
      <w:ind w:left="720" w:hanging="360"/>
      <w:contextualSpacing/>
    </w:pPr>
  </w:style>
  <w:style w:type="paragraph" w:styleId="List4">
    <w:name w:val="List 4"/>
    <w:basedOn w:val="Normal"/>
    <w:uiPriority w:val="99"/>
    <w:qFormat/>
    <w:pPr>
      <w:spacing w:before="0" w:after="0" w:line="240" w:lineRule="auto"/>
      <w:ind w:left="1440" w:hanging="360"/>
    </w:pPr>
    <w:rPr>
      <w:rFonts w:cs="Arial"/>
      <w:lang w:bidi="ar-SA"/>
    </w:rPr>
  </w:style>
  <w:style w:type="paragraph" w:styleId="ListBullet">
    <w:name w:val="List Bullet"/>
    <w:basedOn w:val="Normal"/>
    <w:qFormat/>
    <w:pPr>
      <w:numPr>
        <w:numId w:val="3"/>
      </w:numPr>
      <w:spacing w:before="0" w:after="0" w:line="240" w:lineRule="auto"/>
    </w:pPr>
    <w:rPr>
      <w:rFonts w:ascii="Times New Roman" w:hAnsi="Times New Roman" w:cs="Mangal"/>
      <w:lang w:bidi="ar-SA"/>
    </w:rPr>
  </w:style>
  <w:style w:type="paragraph" w:styleId="ListBullet3">
    <w:name w:val="List Bullet 3"/>
    <w:basedOn w:val="Normal"/>
    <w:uiPriority w:val="99"/>
    <w:qFormat/>
    <w:pPr>
      <w:tabs>
        <w:tab w:val="left" w:pos="1080"/>
      </w:tabs>
      <w:spacing w:before="100" w:beforeAutospacing="1" w:after="100" w:afterAutospacing="1" w:line="240" w:lineRule="auto"/>
      <w:ind w:left="1080" w:hanging="360"/>
    </w:pPr>
    <w:rPr>
      <w:rFonts w:cs="Arial"/>
      <w:lang w:bidi="ar-SA"/>
    </w:rPr>
  </w:style>
  <w:style w:type="paragraph" w:styleId="NormalWeb">
    <w:name w:val="Normal (Web)"/>
    <w:basedOn w:val="Normal"/>
    <w:link w:val="NormalWebChar"/>
    <w:uiPriority w:val="99"/>
    <w:qFormat/>
    <w:pPr>
      <w:spacing w:before="100" w:beforeAutospacing="1" w:after="100" w:afterAutospacing="1" w:line="240" w:lineRule="auto"/>
    </w:pPr>
    <w:rPr>
      <w:rFonts w:ascii="Times New Roman" w:hAnsi="Times New Roman"/>
      <w:sz w:val="24"/>
      <w:szCs w:val="24"/>
      <w:lang w:bidi="ar-SA"/>
    </w:rPr>
  </w:style>
  <w:style w:type="paragraph" w:styleId="Title">
    <w:name w:val="Title"/>
    <w:basedOn w:val="Normal"/>
    <w:link w:val="TitleChar"/>
    <w:uiPriority w:val="99"/>
    <w:qFormat/>
    <w:pPr>
      <w:overflowPunct w:val="0"/>
      <w:autoSpaceDE w:val="0"/>
      <w:autoSpaceDN w:val="0"/>
      <w:adjustRightInd w:val="0"/>
      <w:spacing w:before="240" w:after="60" w:line="240" w:lineRule="auto"/>
      <w:jc w:val="center"/>
      <w:textAlignment w:val="baseline"/>
    </w:pPr>
    <w:rPr>
      <w:rFonts w:cs="Arial"/>
      <w:b/>
      <w:bCs/>
      <w:kern w:val="28"/>
      <w:sz w:val="36"/>
      <w:szCs w:val="36"/>
      <w:lang w:eastAsia="ko-KR" w:bidi="ar-SA"/>
    </w:rPr>
  </w:style>
  <w:style w:type="paragraph" w:styleId="TOAHeading">
    <w:name w:val="toa heading"/>
    <w:basedOn w:val="Normal"/>
    <w:next w:val="Normal"/>
    <w:semiHidden/>
    <w:unhideWhenUsed/>
    <w:qFormat/>
    <w:pPr>
      <w:spacing w:before="120"/>
    </w:pPr>
    <w:rPr>
      <w:b/>
      <w:sz w:val="24"/>
    </w:rPr>
  </w:style>
  <w:style w:type="paragraph" w:styleId="TOC1">
    <w:name w:val="toc 1"/>
    <w:basedOn w:val="Normal"/>
    <w:next w:val="Normal"/>
    <w:uiPriority w:val="39"/>
    <w:unhideWhenUsed/>
    <w:qFormat/>
    <w:pPr>
      <w:spacing w:before="240" w:after="120"/>
    </w:pPr>
    <w:rPr>
      <w:b/>
      <w:bCs/>
    </w:rPr>
  </w:style>
  <w:style w:type="paragraph" w:styleId="TOC2">
    <w:name w:val="toc 2"/>
    <w:basedOn w:val="Normal"/>
    <w:next w:val="Normal"/>
    <w:uiPriority w:val="39"/>
    <w:unhideWhenUsed/>
    <w:qFormat/>
    <w:pPr>
      <w:spacing w:before="120" w:after="0"/>
      <w:ind w:left="200"/>
    </w:pPr>
    <w:rPr>
      <w:rFonts w:asciiTheme="minorHAnsi" w:hAnsiTheme="minorHAnsi"/>
      <w:i/>
      <w:iCs/>
    </w:rPr>
  </w:style>
  <w:style w:type="paragraph" w:styleId="TOC3">
    <w:name w:val="toc 3"/>
    <w:basedOn w:val="Normal"/>
    <w:next w:val="Normal"/>
    <w:uiPriority w:val="39"/>
    <w:unhideWhenUsed/>
    <w:qFormat/>
    <w:pPr>
      <w:spacing w:before="0" w:after="0"/>
      <w:ind w:left="400"/>
    </w:pPr>
  </w:style>
  <w:style w:type="paragraph" w:styleId="TOC4">
    <w:name w:val="toc 4"/>
    <w:basedOn w:val="Normal"/>
    <w:next w:val="Normal"/>
    <w:uiPriority w:val="39"/>
    <w:unhideWhenUsed/>
    <w:qFormat/>
    <w:pPr>
      <w:tabs>
        <w:tab w:val="left" w:pos="1440"/>
        <w:tab w:val="right" w:leader="dot" w:pos="9710"/>
      </w:tabs>
      <w:spacing w:before="0" w:after="0"/>
      <w:ind w:left="600"/>
    </w:pPr>
    <w:rPr>
      <w:rFonts w:asciiTheme="minorHAnsi" w:hAnsiTheme="minorHAnsi"/>
    </w:rPr>
  </w:style>
  <w:style w:type="paragraph" w:styleId="TOC5">
    <w:name w:val="toc 5"/>
    <w:basedOn w:val="Normal"/>
    <w:next w:val="Normal"/>
    <w:uiPriority w:val="39"/>
    <w:unhideWhenUsed/>
    <w:qFormat/>
    <w:pPr>
      <w:spacing w:before="0" w:after="0"/>
      <w:ind w:left="800"/>
    </w:pPr>
    <w:rPr>
      <w:rFonts w:asciiTheme="minorHAnsi" w:hAnsiTheme="minorHAnsi"/>
    </w:rPr>
  </w:style>
  <w:style w:type="paragraph" w:styleId="TOC6">
    <w:name w:val="toc 6"/>
    <w:basedOn w:val="Normal"/>
    <w:next w:val="Normal"/>
    <w:uiPriority w:val="39"/>
    <w:unhideWhenUsed/>
    <w:qFormat/>
    <w:pPr>
      <w:spacing w:before="0" w:after="0"/>
      <w:ind w:left="1000"/>
    </w:pPr>
    <w:rPr>
      <w:rFonts w:asciiTheme="minorHAnsi" w:hAnsiTheme="minorHAnsi"/>
    </w:rPr>
  </w:style>
  <w:style w:type="paragraph" w:styleId="TOC7">
    <w:name w:val="toc 7"/>
    <w:basedOn w:val="Normal"/>
    <w:next w:val="Normal"/>
    <w:uiPriority w:val="39"/>
    <w:unhideWhenUsed/>
    <w:qFormat/>
    <w:pPr>
      <w:spacing w:before="0" w:after="0"/>
      <w:ind w:left="1200"/>
    </w:pPr>
    <w:rPr>
      <w:rFonts w:asciiTheme="minorHAnsi" w:hAnsiTheme="minorHAnsi"/>
    </w:rPr>
  </w:style>
  <w:style w:type="paragraph" w:styleId="TOC8">
    <w:name w:val="toc 8"/>
    <w:basedOn w:val="Normal"/>
    <w:next w:val="Normal"/>
    <w:uiPriority w:val="39"/>
    <w:unhideWhenUsed/>
    <w:qFormat/>
    <w:pPr>
      <w:spacing w:before="0" w:after="0"/>
      <w:ind w:left="1400"/>
    </w:pPr>
    <w:rPr>
      <w:rFonts w:asciiTheme="minorHAnsi" w:hAnsiTheme="minorHAnsi"/>
    </w:rPr>
  </w:style>
  <w:style w:type="paragraph" w:styleId="TOC9">
    <w:name w:val="toc 9"/>
    <w:basedOn w:val="Normal"/>
    <w:next w:val="Normal"/>
    <w:uiPriority w:val="39"/>
    <w:unhideWhenUsed/>
    <w:qFormat/>
    <w:pPr>
      <w:spacing w:before="0" w:after="0"/>
      <w:ind w:left="1600"/>
    </w:pPr>
    <w:rPr>
      <w:rFonts w:asciiTheme="minorHAnsi" w:hAnsiTheme="minorHAnsi"/>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FollowedHyperlink">
    <w:name w:val="FollowedHyperlink"/>
    <w:uiPriority w:val="99"/>
    <w:qFormat/>
    <w:rPr>
      <w:rFonts w:cs="Times New Roman"/>
      <w:color w:val="800080"/>
      <w:u w:val="single"/>
    </w:rPr>
  </w:style>
  <w:style w:type="character" w:styleId="HTMLCite">
    <w:name w:val="HTML Cite"/>
    <w:uiPriority w:val="99"/>
    <w:qFormat/>
    <w:rPr>
      <w:rFonts w:cs="Times New Roman"/>
      <w:i/>
      <w:iCs/>
    </w:rPr>
  </w:style>
  <w:style w:type="character" w:styleId="Hyperlink">
    <w:name w:val="Hyperlink"/>
    <w:basedOn w:val="DefaultParagraphFont"/>
    <w:uiPriority w:val="99"/>
    <w:unhideWhenUsed/>
    <w:qFormat/>
    <w:rPr>
      <w:color w:val="E2D700" w:themeColor="hyperlink"/>
      <w:u w:val="single"/>
    </w:rPr>
  </w:style>
  <w:style w:type="character" w:styleId="PageNumber">
    <w:name w:val="page number"/>
    <w:uiPriority w:val="99"/>
    <w:qFormat/>
    <w:rPr>
      <w:rFonts w:cs="Times New Roma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Pr>
      <w:rFonts w:ascii="Calibri" w:eastAsia="Times New Roman" w:hAnsi="Calibri" w:cs="Times New Roman"/>
      <w:caps/>
      <w:spacing w:val="15"/>
      <w:shd w:val="clear" w:color="auto" w:fill="DBE5F1"/>
      <w:lang w:bidi="en-US"/>
    </w:rPr>
  </w:style>
  <w:style w:type="paragraph" w:customStyle="1" w:styleId="Style03">
    <w:name w:val="Style03"/>
    <w:basedOn w:val="Heading3"/>
    <w:link w:val="Style03Char"/>
    <w:qFormat/>
    <w:pPr>
      <w:numPr>
        <w:ilvl w:val="2"/>
        <w:numId w:val="4"/>
      </w:numPr>
      <w:ind w:left="1170"/>
    </w:pPr>
    <w:rPr>
      <w:rFonts w:cs="Arial"/>
      <w:color w:val="auto"/>
      <w:lang w:eastAsia="ko-KR"/>
    </w:rPr>
  </w:style>
  <w:style w:type="character" w:customStyle="1" w:styleId="Style03Char">
    <w:name w:val="Style03 Char"/>
    <w:basedOn w:val="Heading3Char"/>
    <w:link w:val="Style03"/>
    <w:qFormat/>
    <w:rPr>
      <w:rFonts w:ascii="Arial" w:eastAsiaTheme="majorEastAsia" w:hAnsi="Arial" w:cs="Arial"/>
      <w:b/>
      <w:bCs/>
      <w:color w:val="0F6FC6" w:themeColor="accent1"/>
      <w:sz w:val="24"/>
      <w:szCs w:val="20"/>
      <w:lang w:eastAsia="ko-KR" w:bidi="en-US"/>
    </w:rPr>
  </w:style>
  <w:style w:type="character" w:customStyle="1" w:styleId="Heading3Char">
    <w:name w:val="Heading 3 Char"/>
    <w:basedOn w:val="DefaultParagraphFont"/>
    <w:link w:val="Heading3"/>
    <w:uiPriority w:val="9"/>
    <w:qFormat/>
    <w:rPr>
      <w:rFonts w:ascii="Arial" w:eastAsiaTheme="majorEastAsia" w:hAnsi="Arial" w:cstheme="majorBidi"/>
      <w:b/>
      <w:bCs/>
      <w:color w:val="000000" w:themeColor="text1"/>
      <w:sz w:val="24"/>
      <w:szCs w:val="20"/>
      <w:lang w:bidi="en-US"/>
    </w:rPr>
  </w:style>
  <w:style w:type="paragraph" w:customStyle="1" w:styleId="Style01">
    <w:name w:val="Style01"/>
    <w:basedOn w:val="Heading1"/>
    <w:link w:val="Style01Char"/>
    <w:qFormat/>
    <w:pPr>
      <w:keepNext/>
      <w:keepLines/>
      <w:numPr>
        <w:ilvl w:val="1"/>
        <w:numId w:val="4"/>
      </w:numPr>
      <w:pBdr>
        <w:top w:val="none" w:sz="0" w:space="0" w:color="auto"/>
        <w:left w:val="none" w:sz="0" w:space="0" w:color="auto"/>
        <w:bottom w:val="none" w:sz="0" w:space="0" w:color="auto"/>
        <w:right w:val="none" w:sz="0" w:space="0" w:color="auto"/>
      </w:pBdr>
      <w:spacing w:before="120" w:after="120" w:line="240" w:lineRule="auto"/>
      <w:jc w:val="both"/>
    </w:pPr>
    <w:rPr>
      <w:bCs/>
      <w:color w:val="auto"/>
      <w:spacing w:val="0"/>
      <w:lang w:bidi="ar-SA"/>
    </w:rPr>
  </w:style>
  <w:style w:type="paragraph" w:customStyle="1" w:styleId="Style04">
    <w:name w:val="Style04"/>
    <w:basedOn w:val="Heading4"/>
    <w:link w:val="Style04Char"/>
    <w:qFormat/>
    <w:pPr>
      <w:numPr>
        <w:ilvl w:val="3"/>
        <w:numId w:val="4"/>
      </w:numPr>
      <w:spacing w:before="120" w:after="120"/>
    </w:pPr>
    <w:rPr>
      <w:rFonts w:ascii="Arial" w:hAnsi="Arial" w:cs="Arial"/>
      <w:b/>
      <w:i w:val="0"/>
      <w:color w:val="auto"/>
      <w:sz w:val="24"/>
      <w:lang w:eastAsia="ko-KR"/>
    </w:rPr>
  </w:style>
  <w:style w:type="character" w:customStyle="1" w:styleId="NormalWebChar">
    <w:name w:val="Normal (Web) Char"/>
    <w:basedOn w:val="DefaultParagraphFont"/>
    <w:link w:val="NormalWeb"/>
    <w:uiPriority w:val="99"/>
    <w:qFormat/>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Pr>
      <w:rFonts w:ascii="Arial" w:eastAsia="Arial" w:hAnsi="Arial" w:cs="Arial"/>
      <w:b/>
      <w:color w:val="000000" w:themeColor="text1"/>
      <w:spacing w:val="14"/>
      <w:sz w:val="24"/>
      <w:szCs w:val="24"/>
      <w:shd w:val="clear" w:color="auto" w:fill="4F81BD"/>
      <w:lang w:bidi="en-US"/>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0B5294" w:themeColor="accent1" w:themeShade="BF"/>
      <w:sz w:val="20"/>
      <w:szCs w:val="20"/>
      <w:lang w:bidi="en-US"/>
    </w:rPr>
  </w:style>
  <w:style w:type="character" w:customStyle="1" w:styleId="Heading5Char">
    <w:name w:val="Heading 5 Char"/>
    <w:basedOn w:val="DefaultParagraphFont"/>
    <w:link w:val="Heading5"/>
    <w:uiPriority w:val="99"/>
    <w:qFormat/>
    <w:rPr>
      <w:rFonts w:asciiTheme="majorHAnsi" w:eastAsiaTheme="majorEastAsia" w:hAnsiTheme="majorHAnsi" w:cstheme="majorBidi"/>
      <w:color w:val="0B5294" w:themeColor="accent1" w:themeShade="BF"/>
      <w:sz w:val="20"/>
      <w:szCs w:val="20"/>
      <w:lang w:bidi="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073763" w:themeColor="accent1" w:themeShade="80"/>
      <w:sz w:val="20"/>
      <w:szCs w:val="20"/>
      <w:lang w:bidi="en-US"/>
    </w:rPr>
  </w:style>
  <w:style w:type="character" w:customStyle="1" w:styleId="Heading7Char">
    <w:name w:val="Heading 7 Char"/>
    <w:basedOn w:val="DefaultParagraphFont"/>
    <w:link w:val="Heading7"/>
    <w:uiPriority w:val="99"/>
    <w:qFormat/>
    <w:rPr>
      <w:rFonts w:asciiTheme="majorHAnsi" w:eastAsiaTheme="majorEastAsia" w:hAnsiTheme="majorHAnsi" w:cstheme="majorBidi"/>
      <w:i/>
      <w:iCs/>
      <w:color w:val="073763" w:themeColor="accent1" w:themeShade="80"/>
      <w:sz w:val="20"/>
      <w:szCs w:val="20"/>
      <w:lang w:bidi="en-US"/>
    </w:rPr>
  </w:style>
  <w:style w:type="character" w:customStyle="1" w:styleId="Heading8Char">
    <w:name w:val="Heading 8 Char"/>
    <w:basedOn w:val="DefaultParagraphFont"/>
    <w:link w:val="Heading8"/>
    <w:uiPriority w:val="99"/>
    <w:qFormat/>
    <w:rPr>
      <w:rFonts w:ascii="Arial" w:eastAsia="SimSun" w:hAnsi="Arial" w:cs="Times New Roman"/>
      <w:b/>
      <w:color w:val="000080"/>
      <w:sz w:val="28"/>
      <w:szCs w:val="20"/>
      <w:lang w:val="de-DE"/>
    </w:rPr>
  </w:style>
  <w:style w:type="character" w:customStyle="1" w:styleId="Heading9Char">
    <w:name w:val="Heading 9 Char"/>
    <w:basedOn w:val="DefaultParagraphFont"/>
    <w:link w:val="Heading9"/>
    <w:uiPriority w:val="99"/>
    <w:qFormat/>
    <w:rPr>
      <w:rFonts w:ascii="Arial" w:eastAsia="Times New Roman" w:hAnsi="Arial" w:cs="Arial"/>
      <w:b/>
      <w:bCs/>
      <w:i/>
      <w:iCs/>
      <w:sz w:val="18"/>
      <w:szCs w:val="18"/>
      <w:lang w:eastAsia="ko-KR"/>
    </w:rPr>
  </w:style>
  <w:style w:type="character" w:customStyle="1" w:styleId="HeaderChar">
    <w:name w:val="Header Char"/>
    <w:basedOn w:val="DefaultParagraphFont"/>
    <w:link w:val="Header"/>
    <w:uiPriority w:val="99"/>
    <w:qFormat/>
    <w:locked/>
    <w:rPr>
      <w:lang w:bidi="en-US"/>
    </w:rPr>
  </w:style>
  <w:style w:type="character" w:customStyle="1" w:styleId="HeaderChar1">
    <w:name w:val="Header Char1"/>
    <w:basedOn w:val="DefaultParagraphFont"/>
    <w:uiPriority w:val="99"/>
    <w:semiHidden/>
    <w:qFormat/>
    <w:rPr>
      <w:rFonts w:ascii="Calibri" w:eastAsia="Times New Roman" w:hAnsi="Calibri" w:cs="Times New Roman"/>
      <w:sz w:val="20"/>
      <w:szCs w:val="20"/>
      <w:lang w:bidi="en-US"/>
    </w:rPr>
  </w:style>
  <w:style w:type="character" w:customStyle="1" w:styleId="FooterChar">
    <w:name w:val="Footer Char"/>
    <w:basedOn w:val="DefaultParagraphFont"/>
    <w:link w:val="Footer"/>
    <w:uiPriority w:val="99"/>
    <w:qFormat/>
    <w:rPr>
      <w:rFonts w:ascii="Calibri" w:eastAsia="Times New Roman" w:hAnsi="Calibri" w:cs="Times New Roman"/>
      <w:sz w:val="20"/>
      <w:szCs w:val="20"/>
      <w:lang w:bidi="en-US"/>
    </w:rPr>
  </w:style>
  <w:style w:type="paragraph" w:customStyle="1" w:styleId="TOCHeading1">
    <w:name w:val="TOC Heading1"/>
    <w:basedOn w:val="Heading1"/>
    <w:next w:val="Normal"/>
    <w:uiPriority w:val="39"/>
    <w:unhideWhenUsed/>
    <w:qFormat/>
    <w:pPr>
      <w:outlineLvl w:val="9"/>
    </w:pPr>
    <w:rPr>
      <w:bC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bidi="en-US"/>
    </w:rPr>
  </w:style>
  <w:style w:type="paragraph" w:customStyle="1" w:styleId="StyleBodyTextCentered">
    <w:name w:val="Style Body Text + Centered"/>
    <w:basedOn w:val="BodyText"/>
    <w:qFormat/>
    <w:pPr>
      <w:spacing w:before="0" w:line="240" w:lineRule="auto"/>
    </w:pPr>
    <w:rPr>
      <w:rFonts w:cs="Arial"/>
      <w:kern w:val="28"/>
      <w:lang w:bidi="ar-SA"/>
    </w:rPr>
  </w:style>
  <w:style w:type="character" w:customStyle="1" w:styleId="BodyTextChar">
    <w:name w:val="Body Text Char"/>
    <w:basedOn w:val="DefaultParagraphFont"/>
    <w:link w:val="BodyText"/>
    <w:uiPriority w:val="99"/>
    <w:qFormat/>
    <w:rPr>
      <w:rFonts w:ascii="Calibri" w:eastAsia="Times New Roman" w:hAnsi="Calibri" w:cs="Times New Roman"/>
      <w:sz w:val="20"/>
      <w:szCs w:val="20"/>
      <w:lang w:bidi="en-US"/>
    </w:rPr>
  </w:style>
  <w:style w:type="paragraph" w:customStyle="1" w:styleId="ChangeControlTableHeading">
    <w:name w:val="Change Control Table Heading"/>
    <w:basedOn w:val="Normal"/>
    <w:qFormat/>
    <w:pPr>
      <w:spacing w:before="0" w:after="0" w:line="240" w:lineRule="auto"/>
      <w:jc w:val="center"/>
    </w:pPr>
    <w:rPr>
      <w:rFonts w:ascii="Book Antiqua" w:hAnsi="Book Antiqua"/>
      <w:b/>
      <w:bCs/>
      <w:kern w:val="28"/>
      <w:sz w:val="22"/>
      <w:lang w:bidi="ar-SA"/>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rPr>
      <w:rFonts w:ascii="Calibri" w:eastAsia="Times New Roman" w:hAnsi="Calibri" w:cs="Times New Roman"/>
      <w:sz w:val="20"/>
      <w:szCs w:val="20"/>
      <w:lang w:bidi="en-US"/>
    </w:rPr>
  </w:style>
  <w:style w:type="character" w:customStyle="1" w:styleId="DocumentMapChar">
    <w:name w:val="Document Map Char"/>
    <w:basedOn w:val="DefaultParagraphFont"/>
    <w:link w:val="DocumentMap"/>
    <w:uiPriority w:val="99"/>
    <w:qFormat/>
    <w:rPr>
      <w:rFonts w:ascii="Tahoma" w:eastAsia="Times New Roman" w:hAnsi="Tahoma" w:cs="Tahoma"/>
      <w:sz w:val="16"/>
      <w:szCs w:val="16"/>
      <w:lang w:bidi="en-US"/>
    </w:rPr>
  </w:style>
  <w:style w:type="paragraph" w:customStyle="1" w:styleId="TableText">
    <w:name w:val="Table Text"/>
    <w:basedOn w:val="BodyText"/>
    <w:uiPriority w:val="99"/>
    <w:qFormat/>
    <w:pPr>
      <w:autoSpaceDE w:val="0"/>
      <w:autoSpaceDN w:val="0"/>
      <w:adjustRightInd w:val="0"/>
      <w:spacing w:after="180" w:line="240" w:lineRule="atLeast"/>
      <w:jc w:val="both"/>
    </w:pPr>
    <w:rPr>
      <w:rFonts w:ascii="Helvetica" w:hAnsi="Helvetica" w:cs="Helv"/>
      <w:color w:val="000000"/>
      <w:lang w:val="en-GB" w:eastAsia="en-GB"/>
    </w:rPr>
  </w:style>
  <w:style w:type="paragraph" w:customStyle="1" w:styleId="TableHeading">
    <w:name w:val="Table Heading"/>
    <w:basedOn w:val="Normal"/>
    <w:next w:val="Normal"/>
    <w:qFormat/>
    <w:pPr>
      <w:spacing w:before="60" w:after="60" w:line="240" w:lineRule="auto"/>
      <w:jc w:val="both"/>
    </w:pPr>
    <w:rPr>
      <w:rFonts w:ascii="Verdana" w:hAnsi="Verdana"/>
      <w:b/>
      <w:lang w:bidi="ar-SA"/>
    </w:rPr>
  </w:style>
  <w:style w:type="paragraph" w:customStyle="1" w:styleId="DocSection1">
    <w:name w:val="Doc Section 1"/>
    <w:basedOn w:val="Normal"/>
    <w:qFormat/>
    <w:pPr>
      <w:spacing w:before="480" w:after="120" w:line="240" w:lineRule="auto"/>
      <w:outlineLvl w:val="0"/>
    </w:pPr>
    <w:rPr>
      <w:rFonts w:cs="Arial"/>
      <w:b/>
      <w:bCs/>
      <w:smallCaps/>
      <w:color w:val="000000" w:themeColor="text1"/>
      <w:sz w:val="28"/>
      <w:szCs w:val="28"/>
      <w:lang w:bidi="ar-SA"/>
    </w:rPr>
  </w:style>
  <w:style w:type="paragraph" w:customStyle="1" w:styleId="Default">
    <w:name w:val="Default"/>
    <w:qFormat/>
    <w:pPr>
      <w:autoSpaceDE w:val="0"/>
      <w:autoSpaceDN w:val="0"/>
      <w:adjustRightInd w:val="0"/>
    </w:pPr>
    <w:rPr>
      <w:rFonts w:ascii="Arial" w:eastAsiaTheme="minorHAnsi" w:hAnsi="Arial" w:cs="Arial"/>
      <w:color w:val="000000"/>
      <w:sz w:val="24"/>
      <w:szCs w:val="24"/>
      <w:lang w:eastAsia="en-US"/>
    </w:rPr>
  </w:style>
  <w:style w:type="character" w:customStyle="1" w:styleId="FootnoteTextChar">
    <w:name w:val="Footnote Text Char"/>
    <w:basedOn w:val="DefaultParagraphFont"/>
    <w:link w:val="FootnoteText"/>
    <w:uiPriority w:val="99"/>
    <w:semiHidden/>
    <w:qFormat/>
    <w:rPr>
      <w:rFonts w:ascii="Arial" w:eastAsia="Times New Roman" w:hAnsi="Arial" w:cs="Arial"/>
      <w:sz w:val="20"/>
      <w:szCs w:val="20"/>
    </w:rPr>
  </w:style>
  <w:style w:type="paragraph" w:customStyle="1" w:styleId="DocTable">
    <w:name w:val="Doc Table"/>
    <w:basedOn w:val="Normal"/>
    <w:uiPriority w:val="99"/>
    <w:qFormat/>
    <w:pPr>
      <w:spacing w:before="40" w:after="40" w:line="240" w:lineRule="auto"/>
      <w:jc w:val="center"/>
    </w:pPr>
    <w:rPr>
      <w:rFonts w:ascii="GE Inspira" w:hAnsi="GE Inspira" w:cs="GE Inspira"/>
      <w:b/>
      <w:bCs/>
      <w:color w:val="000000"/>
      <w:lang w:bidi="ar-SA"/>
    </w:rPr>
  </w:style>
  <w:style w:type="paragraph" w:customStyle="1" w:styleId="xl76">
    <w:name w:val="xl76"/>
    <w:basedOn w:val="Normal"/>
    <w:qFormat/>
    <w:pPr>
      <w:spacing w:before="100" w:beforeAutospacing="1" w:after="100" w:afterAutospacing="1" w:line="240" w:lineRule="auto"/>
    </w:pPr>
    <w:rPr>
      <w:rFonts w:ascii="Times New Roman" w:hAnsi="Times New Roman"/>
      <w:sz w:val="24"/>
      <w:szCs w:val="24"/>
      <w:lang w:val="en-GB" w:eastAsia="en-GB" w:bidi="ar-SA"/>
    </w:rPr>
  </w:style>
  <w:style w:type="character" w:customStyle="1" w:styleId="IntenseEmphasis1">
    <w:name w:val="Intense Emphasis1"/>
    <w:basedOn w:val="DefaultParagraphFont"/>
    <w:uiPriority w:val="21"/>
    <w:qFormat/>
    <w:rPr>
      <w:b/>
      <w:bCs/>
      <w:i/>
      <w:iCs/>
      <w:color w:val="0F6FC6" w:themeColor="accent1"/>
    </w:rPr>
  </w:style>
  <w:style w:type="paragraph" w:customStyle="1" w:styleId="NormalBlue">
    <w:name w:val="Normal Blue"/>
    <w:basedOn w:val="Normal"/>
    <w:next w:val="Normal"/>
    <w:qFormat/>
    <w:pPr>
      <w:suppressAutoHyphens/>
      <w:spacing w:before="0" w:after="0" w:line="240" w:lineRule="auto"/>
    </w:pPr>
    <w:rPr>
      <w:rFonts w:ascii="Verdana" w:eastAsia="SimSun" w:hAnsi="Verdana"/>
      <w:color w:val="0000FF"/>
      <w:sz w:val="22"/>
      <w:lang w:val="en-GB" w:eastAsia="ar-SA" w:bidi="ar-SA"/>
    </w:rPr>
  </w:style>
  <w:style w:type="character" w:customStyle="1" w:styleId="Style01Char">
    <w:name w:val="Style01 Char"/>
    <w:basedOn w:val="Heading1Char"/>
    <w:link w:val="Style01"/>
    <w:qFormat/>
    <w:rPr>
      <w:rFonts w:ascii="Arial" w:eastAsia="Times New Roman" w:hAnsi="Arial" w:cs="Arial"/>
      <w:b/>
      <w:bCs/>
      <w:color w:val="FFFFFF"/>
      <w:spacing w:val="15"/>
      <w:sz w:val="24"/>
      <w:szCs w:val="24"/>
      <w:shd w:val="clear" w:color="auto" w:fill="4F81BD"/>
      <w:lang w:bidi="en-US"/>
    </w:rPr>
  </w:style>
  <w:style w:type="paragraph" w:customStyle="1" w:styleId="Style02">
    <w:name w:val="Style02"/>
    <w:basedOn w:val="Heading2"/>
    <w:link w:val="Style02Char"/>
    <w:qFormat/>
    <w:pPr>
      <w:pBdr>
        <w:top w:val="none" w:sz="0" w:space="0" w:color="auto"/>
        <w:left w:val="none" w:sz="0" w:space="0" w:color="auto"/>
        <w:bottom w:val="none" w:sz="0" w:space="0" w:color="auto"/>
        <w:right w:val="none" w:sz="0" w:space="0" w:color="auto"/>
      </w:pBdr>
      <w:shd w:val="clear" w:color="auto" w:fill="auto"/>
      <w:spacing w:before="120" w:after="120" w:line="240" w:lineRule="auto"/>
      <w:ind w:left="720" w:hanging="720"/>
    </w:pPr>
    <w:rPr>
      <w:b/>
      <w:caps w:val="0"/>
      <w:spacing w:val="0"/>
      <w:sz w:val="24"/>
      <w:lang w:eastAsia="ko-KR"/>
    </w:rPr>
  </w:style>
  <w:style w:type="character" w:customStyle="1" w:styleId="Style02Char">
    <w:name w:val="Style02 Char"/>
    <w:basedOn w:val="Heading2Char"/>
    <w:link w:val="Style02"/>
    <w:qFormat/>
    <w:rPr>
      <w:rFonts w:ascii="Arial" w:eastAsia="Times New Roman" w:hAnsi="Arial" w:cs="Times New Roman"/>
      <w:b/>
      <w:caps w:val="0"/>
      <w:spacing w:val="15"/>
      <w:sz w:val="24"/>
      <w:shd w:val="clear" w:color="auto" w:fill="DBE5F1"/>
      <w:lang w:eastAsia="ko-KR" w:bidi="en-US"/>
    </w:rPr>
  </w:style>
  <w:style w:type="character" w:customStyle="1" w:styleId="Style04Char">
    <w:name w:val="Style04 Char"/>
    <w:basedOn w:val="Heading4Char"/>
    <w:link w:val="Style04"/>
    <w:qFormat/>
    <w:rPr>
      <w:rFonts w:ascii="Arial" w:eastAsiaTheme="majorEastAsia" w:hAnsi="Arial" w:cs="Arial"/>
      <w:b/>
      <w:i w:val="0"/>
      <w:iCs/>
      <w:color w:val="0B5294" w:themeColor="accent1" w:themeShade="BF"/>
      <w:sz w:val="24"/>
      <w:szCs w:val="20"/>
      <w:lang w:eastAsia="ko-KR" w:bidi="en-US"/>
    </w:rPr>
  </w:style>
  <w:style w:type="character" w:customStyle="1" w:styleId="BodyText3Char">
    <w:name w:val="Body Text 3 Char"/>
    <w:basedOn w:val="DefaultParagraphFont"/>
    <w:link w:val="BodyText3"/>
    <w:uiPriority w:val="99"/>
    <w:semiHidden/>
    <w:qFormat/>
    <w:rPr>
      <w:rFonts w:ascii="Calibri" w:eastAsia="Times New Roman" w:hAnsi="Calibri" w:cs="Times New Roman"/>
      <w:sz w:val="16"/>
      <w:szCs w:val="16"/>
      <w:lang w:bidi="en-US"/>
    </w:rPr>
  </w:style>
  <w:style w:type="character" w:customStyle="1" w:styleId="BodyText2Char">
    <w:name w:val="Body Text 2 Char"/>
    <w:basedOn w:val="DefaultParagraphFont"/>
    <w:link w:val="BodyText2"/>
    <w:uiPriority w:val="99"/>
    <w:semiHidden/>
    <w:qFormat/>
    <w:rPr>
      <w:rFonts w:ascii="Calibri" w:eastAsia="Times New Roman" w:hAnsi="Calibri" w:cs="Times New Roman"/>
      <w:sz w:val="20"/>
      <w:szCs w:val="20"/>
      <w:lang w:bidi="en-US"/>
    </w:rPr>
  </w:style>
  <w:style w:type="paragraph" w:customStyle="1" w:styleId="List1">
    <w:name w:val="List1"/>
    <w:basedOn w:val="Normal"/>
    <w:qFormat/>
    <w:pPr>
      <w:spacing w:before="120" w:after="120" w:line="240" w:lineRule="auto"/>
    </w:pPr>
    <w:rPr>
      <w:rFonts w:cs="Arial"/>
      <w:lang w:val="en-GB" w:bidi="ar-SA"/>
    </w:rPr>
  </w:style>
  <w:style w:type="character" w:customStyle="1" w:styleId="ListChar">
    <w:name w:val="List Char"/>
    <w:basedOn w:val="DefaultParagraphFont"/>
    <w:link w:val="List"/>
    <w:qFormat/>
    <w:rPr>
      <w:rFonts w:ascii="Arial" w:eastAsia="SimSun" w:hAnsi="Arial" w:cs="Times New Roman"/>
      <w:sz w:val="20"/>
      <w:szCs w:val="20"/>
    </w:rPr>
  </w:style>
  <w:style w:type="paragraph" w:customStyle="1" w:styleId="sapxdpparagraph">
    <w:name w:val="sapxdpparagraph"/>
    <w:basedOn w:val="Normal"/>
    <w:qFormat/>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basedOn w:val="DefaultParagraphFont"/>
    <w:qFormat/>
  </w:style>
  <w:style w:type="paragraph" w:customStyle="1" w:styleId="NoteIcon">
    <w:name w:val="Note Icon"/>
    <w:basedOn w:val="Normal"/>
    <w:next w:val="Normal"/>
    <w:link w:val="NoteIconChar"/>
    <w:qFormat/>
    <w:pPr>
      <w:keepNext/>
      <w:spacing w:before="60" w:after="60" w:line="240" w:lineRule="auto"/>
      <w:ind w:left="1080"/>
    </w:pPr>
    <w:rPr>
      <w:rFonts w:eastAsia="SimSun"/>
      <w:lang w:val="de-DE" w:bidi="ar-SA"/>
    </w:rPr>
  </w:style>
  <w:style w:type="character" w:customStyle="1" w:styleId="NoteIconChar">
    <w:name w:val="Note Icon Char"/>
    <w:basedOn w:val="DefaultParagraphFont"/>
    <w:link w:val="NoteIcon"/>
    <w:qFormat/>
    <w:rPr>
      <w:rFonts w:ascii="Arial" w:eastAsia="SimSun" w:hAnsi="Arial" w:cs="Times New Roman"/>
      <w:sz w:val="20"/>
      <w:szCs w:val="20"/>
      <w:lang w:val="de-DE"/>
    </w:rPr>
  </w:style>
  <w:style w:type="paragraph" w:customStyle="1" w:styleId="Stylenormal">
    <w:name w:val="Style normal"/>
    <w:basedOn w:val="Normal"/>
    <w:link w:val="StylenormalChar"/>
    <w:qFormat/>
    <w:pPr>
      <w:spacing w:before="120" w:after="120" w:line="240" w:lineRule="auto"/>
      <w:ind w:left="720"/>
      <w:jc w:val="both"/>
    </w:pPr>
    <w:rPr>
      <w:rFonts w:cs="Arial"/>
      <w:sz w:val="22"/>
    </w:rPr>
  </w:style>
  <w:style w:type="character" w:customStyle="1" w:styleId="StylenormalChar">
    <w:name w:val="Style normal Char"/>
    <w:basedOn w:val="DefaultParagraphFont"/>
    <w:link w:val="Stylenormal"/>
    <w:qFormat/>
    <w:rPr>
      <w:rFonts w:ascii="Arial" w:eastAsia="Times New Roman" w:hAnsi="Arial" w:cs="Arial"/>
      <w:szCs w:val="20"/>
      <w:lang w:bidi="en-US"/>
    </w:rPr>
  </w:style>
  <w:style w:type="paragraph" w:customStyle="1" w:styleId="StyleBox">
    <w:name w:val="Style Box"/>
    <w:basedOn w:val="Normal"/>
    <w:link w:val="StyleBoxChar"/>
    <w:qFormat/>
    <w:pPr>
      <w:spacing w:before="120" w:after="120" w:line="240" w:lineRule="auto"/>
      <w:jc w:val="both"/>
    </w:pPr>
    <w:rPr>
      <w:rFonts w:cs="Arial"/>
      <w:szCs w:val="24"/>
    </w:rPr>
  </w:style>
  <w:style w:type="character" w:customStyle="1" w:styleId="StyleBoxChar">
    <w:name w:val="Style Box Char"/>
    <w:basedOn w:val="DefaultParagraphFont"/>
    <w:link w:val="StyleBox"/>
    <w:qFormat/>
    <w:rPr>
      <w:rFonts w:ascii="Arial" w:eastAsia="Times New Roman" w:hAnsi="Arial" w:cs="Arial"/>
      <w:sz w:val="20"/>
      <w:szCs w:val="24"/>
      <w:lang w:bidi="en-US"/>
    </w:rPr>
  </w:style>
  <w:style w:type="character" w:customStyle="1" w:styleId="CommentTextChar">
    <w:name w:val="Comment Text Char"/>
    <w:basedOn w:val="DefaultParagraphFont"/>
    <w:link w:val="CommentText"/>
    <w:uiPriority w:val="99"/>
    <w:qFormat/>
    <w:rPr>
      <w:rFonts w:ascii="Calibri" w:eastAsia="Times New Roman" w:hAnsi="Calibri" w:cs="Times New Roman"/>
      <w:sz w:val="20"/>
      <w:szCs w:val="20"/>
      <w:lang w:bidi="en-US"/>
    </w:rPr>
  </w:style>
  <w:style w:type="character" w:customStyle="1" w:styleId="CommentSubjectChar">
    <w:name w:val="Comment Subject Char"/>
    <w:basedOn w:val="CommentTextChar"/>
    <w:link w:val="CommentSubject"/>
    <w:uiPriority w:val="99"/>
    <w:semiHidden/>
    <w:qFormat/>
    <w:rPr>
      <w:rFonts w:ascii="Calibri" w:eastAsia="Times New Roman" w:hAnsi="Calibri" w:cs="Times New Roman"/>
      <w:b/>
      <w:bCs/>
      <w:sz w:val="20"/>
      <w:szCs w:val="20"/>
      <w:lang w:bidi="en-US"/>
    </w:rPr>
  </w:style>
  <w:style w:type="paragraph" w:customStyle="1" w:styleId="xmsonormal">
    <w:name w:val="x_msonormal"/>
    <w:basedOn w:val="Normal"/>
    <w:qFormat/>
    <w:pPr>
      <w:spacing w:before="100" w:beforeAutospacing="1" w:after="100" w:afterAutospacing="1" w:line="240" w:lineRule="auto"/>
    </w:pPr>
    <w:rPr>
      <w:rFonts w:ascii="Times New Roman" w:hAnsi="Times New Roman"/>
      <w:sz w:val="24"/>
      <w:szCs w:val="24"/>
      <w:lang w:bidi="ar-SA"/>
    </w:rPr>
  </w:style>
  <w:style w:type="character" w:customStyle="1" w:styleId="ph">
    <w:name w:val="ph"/>
    <w:basedOn w:val="DefaultParagraphFont"/>
    <w:qFormat/>
  </w:style>
  <w:style w:type="paragraph" w:customStyle="1" w:styleId="stylebox0">
    <w:name w:val="style box"/>
    <w:basedOn w:val="Normal"/>
    <w:link w:val="styleboxChar0"/>
    <w:qFormat/>
    <w:pPr>
      <w:tabs>
        <w:tab w:val="left" w:pos="1623"/>
      </w:tabs>
      <w:spacing w:before="120" w:after="120" w:line="240" w:lineRule="auto"/>
    </w:pPr>
    <w:rPr>
      <w:rFonts w:cs="Arial"/>
    </w:rPr>
  </w:style>
  <w:style w:type="character" w:customStyle="1" w:styleId="styleboxChar0">
    <w:name w:val="style box Char"/>
    <w:basedOn w:val="DefaultParagraphFont"/>
    <w:link w:val="stylebox0"/>
    <w:qFormat/>
    <w:rPr>
      <w:rFonts w:ascii="Arial" w:eastAsia="Times New Roman" w:hAnsi="Arial" w:cs="Arial"/>
      <w:sz w:val="20"/>
      <w:szCs w:val="20"/>
      <w:lang w:bidi="en-US"/>
    </w:rPr>
  </w:style>
  <w:style w:type="paragraph" w:customStyle="1" w:styleId="body">
    <w:name w:val="body"/>
    <w:basedOn w:val="Normal"/>
    <w:qFormat/>
    <w:pPr>
      <w:spacing w:before="100" w:beforeAutospacing="1" w:after="100" w:afterAutospacing="1" w:line="240" w:lineRule="auto"/>
    </w:pPr>
    <w:rPr>
      <w:rFonts w:ascii="Verdana" w:hAnsi="Verdana"/>
      <w:sz w:val="24"/>
      <w:szCs w:val="24"/>
      <w:lang w:bidi="ar-SA"/>
    </w:rPr>
  </w:style>
  <w:style w:type="paragraph" w:customStyle="1" w:styleId="Char1CharCharChar">
    <w:name w:val="Char1 Char Char Char"/>
    <w:basedOn w:val="Normal"/>
    <w:uiPriority w:val="99"/>
    <w:qFormat/>
    <w:pPr>
      <w:spacing w:before="0" w:after="160" w:line="240" w:lineRule="exact"/>
    </w:pPr>
    <w:rPr>
      <w:rFonts w:ascii="Verdana" w:hAnsi="Verdana" w:cs="Verdana"/>
      <w:lang w:bidi="ar-SA"/>
    </w:rPr>
  </w:style>
  <w:style w:type="paragraph" w:customStyle="1" w:styleId="Heading1Comment">
    <w:name w:val="Heading 1 Comment"/>
    <w:basedOn w:val="Heading1"/>
    <w:uiPriority w:val="99"/>
    <w:qFormat/>
    <w:pPr>
      <w:keepNext/>
      <w:pBdr>
        <w:top w:val="none" w:sz="0" w:space="0" w:color="auto"/>
        <w:left w:val="none" w:sz="0" w:space="0" w:color="auto"/>
        <w:bottom w:val="none" w:sz="0" w:space="0" w:color="auto"/>
        <w:right w:val="none" w:sz="0" w:space="0" w:color="auto"/>
      </w:pBdr>
      <w:tabs>
        <w:tab w:val="left" w:pos="720"/>
      </w:tabs>
      <w:overflowPunct w:val="0"/>
      <w:autoSpaceDE w:val="0"/>
      <w:autoSpaceDN w:val="0"/>
      <w:adjustRightInd w:val="0"/>
      <w:spacing w:before="120" w:after="60" w:line="240" w:lineRule="auto"/>
      <w:ind w:left="720" w:hanging="360"/>
      <w:textAlignment w:val="baseline"/>
      <w:outlineLvl w:val="9"/>
    </w:pPr>
    <w:rPr>
      <w:bCs/>
      <w:color w:val="FF0000"/>
      <w:spacing w:val="0"/>
      <w:kern w:val="28"/>
      <w:lang w:eastAsia="ko-KR" w:bidi="ar-SA"/>
    </w:rPr>
  </w:style>
  <w:style w:type="paragraph" w:customStyle="1" w:styleId="Heading2Comment">
    <w:name w:val="Heading 2 Comment"/>
    <w:basedOn w:val="Heading2"/>
    <w:uiPriority w:val="99"/>
    <w:qFormat/>
    <w:pPr>
      <w:keepNext/>
      <w:pBdr>
        <w:top w:val="none" w:sz="0" w:space="0" w:color="auto"/>
        <w:left w:val="none" w:sz="0" w:space="0" w:color="auto"/>
        <w:bottom w:val="none" w:sz="0" w:space="0" w:color="auto"/>
        <w:right w:val="none" w:sz="0" w:space="0" w:color="auto"/>
      </w:pBdr>
      <w:shd w:val="clear" w:color="auto" w:fill="auto"/>
      <w:tabs>
        <w:tab w:val="left" w:pos="792"/>
      </w:tabs>
      <w:overflowPunct w:val="0"/>
      <w:autoSpaceDE w:val="0"/>
      <w:autoSpaceDN w:val="0"/>
      <w:adjustRightInd w:val="0"/>
      <w:spacing w:before="120" w:after="60" w:line="240" w:lineRule="auto"/>
      <w:ind w:left="792" w:hanging="432"/>
      <w:textAlignment w:val="baseline"/>
      <w:outlineLvl w:val="9"/>
    </w:pPr>
    <w:rPr>
      <w:rFonts w:cs="Arial"/>
      <w:b/>
      <w:bCs/>
      <w:caps w:val="0"/>
      <w:color w:val="FF0000"/>
      <w:spacing w:val="0"/>
      <w:sz w:val="24"/>
      <w:szCs w:val="24"/>
      <w:lang w:eastAsia="ko-KR" w:bidi="ar-SA"/>
    </w:rPr>
  </w:style>
  <w:style w:type="paragraph" w:customStyle="1" w:styleId="NormalComment">
    <w:name w:val="Normal Comment"/>
    <w:basedOn w:val="Normal"/>
    <w:uiPriority w:val="99"/>
    <w:qFormat/>
    <w:pPr>
      <w:overflowPunct w:val="0"/>
      <w:autoSpaceDE w:val="0"/>
      <w:autoSpaceDN w:val="0"/>
      <w:adjustRightInd w:val="0"/>
      <w:spacing w:before="0" w:after="0" w:line="240" w:lineRule="auto"/>
      <w:textAlignment w:val="baseline"/>
    </w:pPr>
    <w:rPr>
      <w:rFonts w:cs="Arial"/>
      <w:color w:val="FF0000"/>
      <w:sz w:val="22"/>
      <w:szCs w:val="22"/>
      <w:lang w:eastAsia="ko-KR" w:bidi="ar-SA"/>
    </w:rPr>
  </w:style>
  <w:style w:type="paragraph" w:customStyle="1" w:styleId="Head2numbered">
    <w:name w:val="Head 2 numbered"/>
    <w:basedOn w:val="NumberedHeading"/>
    <w:next w:val="Normal"/>
    <w:uiPriority w:val="99"/>
    <w:qFormat/>
    <w:pPr>
      <w:ind w:left="0" w:firstLine="0"/>
    </w:pPr>
    <w:rPr>
      <w:color w:val="000000"/>
    </w:rPr>
  </w:style>
  <w:style w:type="paragraph" w:customStyle="1" w:styleId="NumberedHeading">
    <w:name w:val="Numbered Heading"/>
    <w:basedOn w:val="Heading1"/>
    <w:next w:val="Normal"/>
    <w:uiPriority w:val="99"/>
    <w:qFormat/>
    <w:pPr>
      <w:keepNext/>
      <w:pBdr>
        <w:top w:val="none" w:sz="0" w:space="0" w:color="auto"/>
        <w:left w:val="none" w:sz="0" w:space="0" w:color="auto"/>
        <w:bottom w:val="none" w:sz="0" w:space="0" w:color="auto"/>
        <w:right w:val="none" w:sz="0" w:space="0" w:color="auto"/>
      </w:pBdr>
      <w:tabs>
        <w:tab w:val="left" w:pos="720"/>
        <w:tab w:val="left" w:pos="2016"/>
      </w:tabs>
      <w:overflowPunct w:val="0"/>
      <w:autoSpaceDE w:val="0"/>
      <w:autoSpaceDN w:val="0"/>
      <w:adjustRightInd w:val="0"/>
      <w:spacing w:before="120" w:after="60" w:line="240" w:lineRule="auto"/>
      <w:ind w:left="720" w:hanging="360"/>
      <w:textAlignment w:val="baseline"/>
      <w:outlineLvl w:val="9"/>
    </w:pPr>
    <w:rPr>
      <w:bCs/>
      <w:color w:val="auto"/>
      <w:spacing w:val="0"/>
      <w:kern w:val="28"/>
      <w:lang w:eastAsia="ko-KR" w:bidi="ar-SA"/>
    </w:rPr>
  </w:style>
  <w:style w:type="paragraph" w:customStyle="1" w:styleId="Table1">
    <w:name w:val="Table1"/>
    <w:basedOn w:val="Normal"/>
    <w:uiPriority w:val="99"/>
    <w:qFormat/>
    <w:pPr>
      <w:overflowPunct w:val="0"/>
      <w:autoSpaceDE w:val="0"/>
      <w:autoSpaceDN w:val="0"/>
      <w:adjustRightInd w:val="0"/>
      <w:spacing w:before="0" w:after="0" w:line="240" w:lineRule="auto"/>
      <w:textAlignment w:val="baseline"/>
    </w:pPr>
    <w:rPr>
      <w:rFonts w:cs="Arial"/>
      <w:b/>
      <w:bCs/>
      <w:i/>
      <w:iCs/>
      <w:color w:val="000000"/>
      <w:sz w:val="22"/>
      <w:szCs w:val="22"/>
      <w:lang w:eastAsia="ko-KR" w:bidi="ar-SA"/>
    </w:rPr>
  </w:style>
  <w:style w:type="paragraph" w:customStyle="1" w:styleId="Table1Input">
    <w:name w:val="Table1 Input"/>
    <w:basedOn w:val="Table1"/>
    <w:uiPriority w:val="99"/>
    <w:qFormat/>
    <w:rPr>
      <w:color w:val="FF0000"/>
    </w:rPr>
  </w:style>
  <w:style w:type="paragraph" w:customStyle="1" w:styleId="DefaultText">
    <w:name w:val="Default Text"/>
    <w:basedOn w:val="Normal"/>
    <w:uiPriority w:val="99"/>
    <w:qFormat/>
    <w:pPr>
      <w:overflowPunct w:val="0"/>
      <w:autoSpaceDE w:val="0"/>
      <w:autoSpaceDN w:val="0"/>
      <w:adjustRightInd w:val="0"/>
      <w:spacing w:before="0" w:after="0" w:line="240" w:lineRule="auto"/>
      <w:textAlignment w:val="baseline"/>
    </w:pPr>
    <w:rPr>
      <w:rFonts w:cs="Arial"/>
      <w:sz w:val="24"/>
      <w:szCs w:val="24"/>
      <w:lang w:eastAsia="ko-KR" w:bidi="ar-SA"/>
    </w:rPr>
  </w:style>
  <w:style w:type="paragraph" w:customStyle="1" w:styleId="NonNumberedList">
    <w:name w:val="Non Numbered List"/>
    <w:basedOn w:val="Normal"/>
    <w:uiPriority w:val="99"/>
    <w:qFormat/>
    <w:pPr>
      <w:widowControl w:val="0"/>
      <w:overflowPunct w:val="0"/>
      <w:autoSpaceDE w:val="0"/>
      <w:autoSpaceDN w:val="0"/>
      <w:adjustRightInd w:val="0"/>
      <w:spacing w:before="0" w:after="0" w:line="240" w:lineRule="auto"/>
      <w:ind w:left="360" w:right="810" w:hanging="360"/>
      <w:textAlignment w:val="baseline"/>
    </w:pPr>
    <w:rPr>
      <w:rFonts w:cs="Arial"/>
      <w:color w:val="000000"/>
      <w:sz w:val="22"/>
      <w:szCs w:val="22"/>
      <w:lang w:eastAsia="ko-KR" w:bidi="ar-SA"/>
    </w:rPr>
  </w:style>
  <w:style w:type="paragraph" w:customStyle="1" w:styleId="methodlgy">
    <w:name w:val="methodlgy"/>
    <w:basedOn w:val="Normal"/>
    <w:uiPriority w:val="99"/>
    <w:qFormat/>
    <w:pPr>
      <w:overflowPunct w:val="0"/>
      <w:autoSpaceDE w:val="0"/>
      <w:autoSpaceDN w:val="0"/>
      <w:adjustRightInd w:val="0"/>
      <w:spacing w:before="100" w:after="100" w:line="240" w:lineRule="auto"/>
      <w:ind w:right="-29"/>
      <w:textAlignment w:val="baseline"/>
    </w:pPr>
    <w:rPr>
      <w:rFonts w:cs="Arial"/>
      <w:color w:val="000000"/>
      <w:sz w:val="22"/>
      <w:szCs w:val="22"/>
      <w:lang w:eastAsia="ko-KR" w:bidi="ar-SA"/>
    </w:rPr>
  </w:style>
  <w:style w:type="paragraph" w:customStyle="1" w:styleId="Frame">
    <w:name w:val="Frame"/>
    <w:basedOn w:val="BodyText"/>
    <w:next w:val="BodyText"/>
    <w:uiPriority w:val="99"/>
    <w:qFormat/>
    <w:pPr>
      <w:keepLines/>
      <w:pBdr>
        <w:top w:val="single" w:sz="6" w:space="1" w:color="auto"/>
        <w:left w:val="single" w:sz="6" w:space="1" w:color="auto"/>
        <w:bottom w:val="single" w:sz="6" w:space="1" w:color="auto"/>
        <w:right w:val="single" w:sz="6" w:space="1" w:color="auto"/>
      </w:pBdr>
      <w:overflowPunct w:val="0"/>
      <w:autoSpaceDE w:val="0"/>
      <w:autoSpaceDN w:val="0"/>
      <w:adjustRightInd w:val="0"/>
      <w:spacing w:before="0" w:line="240" w:lineRule="auto"/>
      <w:textAlignment w:val="baseline"/>
    </w:pPr>
    <w:rPr>
      <w:rFonts w:ascii="Times New Roman" w:hAnsi="Times New Roman"/>
      <w:sz w:val="24"/>
      <w:szCs w:val="24"/>
      <w:lang w:eastAsia="ko-KR" w:bidi="ar-SA"/>
    </w:rPr>
  </w:style>
  <w:style w:type="paragraph" w:customStyle="1" w:styleId="HiddenText">
    <w:name w:val="Hidden Text"/>
    <w:basedOn w:val="Normal"/>
    <w:next w:val="Normal"/>
    <w:uiPriority w:val="99"/>
    <w:qFormat/>
    <w:pPr>
      <w:overflowPunct w:val="0"/>
      <w:autoSpaceDE w:val="0"/>
      <w:autoSpaceDN w:val="0"/>
      <w:adjustRightInd w:val="0"/>
      <w:spacing w:before="0" w:after="0" w:line="240" w:lineRule="auto"/>
      <w:jc w:val="both"/>
      <w:textAlignment w:val="baseline"/>
    </w:pPr>
    <w:rPr>
      <w:rFonts w:cs="Arial"/>
      <w:vanish/>
      <w:color w:val="0000FF"/>
      <w:sz w:val="22"/>
      <w:szCs w:val="22"/>
      <w:lang w:eastAsia="ko-KR" w:bidi="ar-SA"/>
    </w:rPr>
  </w:style>
  <w:style w:type="paragraph" w:customStyle="1" w:styleId="IndentedNormal">
    <w:name w:val="Indented Normal"/>
    <w:basedOn w:val="Normal"/>
    <w:uiPriority w:val="99"/>
    <w:qFormat/>
    <w:pPr>
      <w:overflowPunct w:val="0"/>
      <w:autoSpaceDE w:val="0"/>
      <w:autoSpaceDN w:val="0"/>
      <w:adjustRightInd w:val="0"/>
      <w:spacing w:before="0" w:after="0" w:line="240" w:lineRule="auto"/>
      <w:ind w:left="720"/>
      <w:textAlignment w:val="baseline"/>
    </w:pPr>
    <w:rPr>
      <w:rFonts w:cs="Arial"/>
      <w:sz w:val="24"/>
      <w:szCs w:val="24"/>
      <w:lang w:eastAsia="ko-KR" w:bidi="ar-SA"/>
    </w:rPr>
  </w:style>
  <w:style w:type="paragraph" w:customStyle="1" w:styleId="TaskList">
    <w:name w:val="TaskList"/>
    <w:basedOn w:val="Normal"/>
    <w:uiPriority w:val="99"/>
    <w:qFormat/>
    <w:pPr>
      <w:overflowPunct w:val="0"/>
      <w:autoSpaceDE w:val="0"/>
      <w:autoSpaceDN w:val="0"/>
      <w:adjustRightInd w:val="0"/>
      <w:spacing w:before="20" w:after="20" w:line="240" w:lineRule="auto"/>
      <w:ind w:left="360" w:hanging="360"/>
      <w:textAlignment w:val="baseline"/>
    </w:pPr>
    <w:rPr>
      <w:rFonts w:cs="Arial"/>
      <w:color w:val="000000"/>
      <w:sz w:val="22"/>
      <w:szCs w:val="22"/>
      <w:lang w:eastAsia="ko-KR" w:bidi="ar-SA"/>
    </w:rPr>
  </w:style>
  <w:style w:type="character" w:customStyle="1" w:styleId="TitleChar">
    <w:name w:val="Title Char"/>
    <w:basedOn w:val="DefaultParagraphFont"/>
    <w:link w:val="Title"/>
    <w:uiPriority w:val="99"/>
    <w:qFormat/>
    <w:rPr>
      <w:rFonts w:ascii="Arial" w:eastAsia="Times New Roman" w:hAnsi="Arial" w:cs="Arial"/>
      <w:b/>
      <w:bCs/>
      <w:kern w:val="28"/>
      <w:sz w:val="36"/>
      <w:szCs w:val="36"/>
      <w:lang w:eastAsia="ko-KR"/>
    </w:rPr>
  </w:style>
  <w:style w:type="paragraph" w:customStyle="1" w:styleId="Nom">
    <w:name w:val="Nom"/>
    <w:basedOn w:val="Heading2"/>
    <w:uiPriority w:val="99"/>
    <w:qFormat/>
    <w:pPr>
      <w:keepNext/>
      <w:pBdr>
        <w:top w:val="none" w:sz="0" w:space="0" w:color="auto"/>
        <w:left w:val="none" w:sz="0" w:space="0" w:color="auto"/>
        <w:bottom w:val="none" w:sz="0" w:space="0" w:color="auto"/>
        <w:right w:val="none" w:sz="0" w:space="0" w:color="auto"/>
      </w:pBdr>
      <w:shd w:val="clear" w:color="auto" w:fill="auto"/>
      <w:tabs>
        <w:tab w:val="left" w:pos="792"/>
      </w:tabs>
      <w:overflowPunct w:val="0"/>
      <w:autoSpaceDE w:val="0"/>
      <w:autoSpaceDN w:val="0"/>
      <w:adjustRightInd w:val="0"/>
      <w:spacing w:before="120" w:after="60" w:line="240" w:lineRule="auto"/>
      <w:ind w:left="792" w:hanging="432"/>
      <w:textAlignment w:val="baseline"/>
    </w:pPr>
    <w:rPr>
      <w:rFonts w:cs="Arial"/>
      <w:b/>
      <w:bCs/>
      <w:caps w:val="0"/>
      <w:spacing w:val="0"/>
      <w:sz w:val="24"/>
      <w:szCs w:val="24"/>
      <w:lang w:eastAsia="ko-KR" w:bidi="ar-SA"/>
    </w:rPr>
  </w:style>
  <w:style w:type="paragraph" w:customStyle="1" w:styleId="StyleHeading2NotLatinItalic">
    <w:name w:val="Style Heading 2 + Not (Latin) Italic"/>
    <w:basedOn w:val="Normal"/>
    <w:uiPriority w:val="99"/>
    <w:qFormat/>
    <w:pPr>
      <w:numPr>
        <w:ilvl w:val="1"/>
        <w:numId w:val="5"/>
      </w:numPr>
      <w:overflowPunct w:val="0"/>
      <w:autoSpaceDE w:val="0"/>
      <w:autoSpaceDN w:val="0"/>
      <w:adjustRightInd w:val="0"/>
      <w:spacing w:before="0" w:after="0" w:line="240" w:lineRule="auto"/>
      <w:textAlignment w:val="baseline"/>
    </w:pPr>
    <w:rPr>
      <w:rFonts w:cs="Arial"/>
      <w:sz w:val="22"/>
      <w:szCs w:val="22"/>
      <w:lang w:eastAsia="ko-KR" w:bidi="ar-SA"/>
    </w:rPr>
  </w:style>
  <w:style w:type="paragraph" w:customStyle="1" w:styleId="StyleHeading3h3TableAttributeHeading12ptNotBoldBefor">
    <w:name w:val="Style Heading 3h3Table Attribute Heading + 12 pt Not Bold Befor..."/>
    <w:basedOn w:val="Normal"/>
    <w:uiPriority w:val="99"/>
    <w:qFormat/>
    <w:pPr>
      <w:tabs>
        <w:tab w:val="left" w:pos="1800"/>
      </w:tabs>
      <w:overflowPunct w:val="0"/>
      <w:autoSpaceDE w:val="0"/>
      <w:autoSpaceDN w:val="0"/>
      <w:adjustRightInd w:val="0"/>
      <w:spacing w:before="0" w:after="0" w:line="240" w:lineRule="auto"/>
      <w:ind w:left="1584" w:hanging="504"/>
      <w:textAlignment w:val="baseline"/>
    </w:pPr>
    <w:rPr>
      <w:rFonts w:cs="Arial"/>
      <w:sz w:val="22"/>
      <w:szCs w:val="22"/>
      <w:lang w:eastAsia="ko-KR" w:bidi="ar-SA"/>
    </w:rPr>
  </w:style>
  <w:style w:type="character" w:customStyle="1" w:styleId="webcomponentbreadcrumb1">
    <w:name w:val="webcomponentbreadcrumb1"/>
    <w:uiPriority w:val="99"/>
    <w:qFormat/>
    <w:rPr>
      <w:rFonts w:ascii="Arial Unicode MS" w:eastAsia="Arial Unicode MS" w:hAnsi="Arial Unicode MS" w:cs="Arial Unicode MS"/>
      <w:color w:val="auto"/>
      <w:sz w:val="22"/>
      <w:szCs w:val="22"/>
    </w:rPr>
  </w:style>
  <w:style w:type="paragraph" w:customStyle="1" w:styleId="ABLOCKPARA">
    <w:name w:val="A BLOCK PARA"/>
    <w:basedOn w:val="Normal"/>
    <w:qFormat/>
    <w:pPr>
      <w:spacing w:before="0" w:after="0" w:line="240" w:lineRule="auto"/>
    </w:pPr>
    <w:rPr>
      <w:rFonts w:ascii="Book Antiqua" w:hAnsi="Book Antiqua" w:cs="Book Antiqua"/>
      <w:sz w:val="22"/>
      <w:szCs w:val="22"/>
      <w:lang w:bidi="ar-SA"/>
    </w:rPr>
  </w:style>
  <w:style w:type="paragraph" w:customStyle="1" w:styleId="Char4CharCharCharCharCharChar">
    <w:name w:val="Char4 Char Char Char Char Char Char"/>
    <w:basedOn w:val="Normal"/>
    <w:uiPriority w:val="99"/>
    <w:qFormat/>
    <w:pPr>
      <w:spacing w:before="0" w:after="160" w:line="240" w:lineRule="exact"/>
    </w:pPr>
    <w:rPr>
      <w:rFonts w:ascii="Verdana" w:hAnsi="Verdana" w:cs="Verdana"/>
      <w:lang w:bidi="ar-SA"/>
    </w:rPr>
  </w:style>
  <w:style w:type="paragraph" w:customStyle="1" w:styleId="bullet1">
    <w:name w:val="bullet 1"/>
    <w:basedOn w:val="Normal"/>
    <w:uiPriority w:val="99"/>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line="240" w:lineRule="auto"/>
      <w:ind w:left="1080" w:hanging="360"/>
    </w:pPr>
    <w:rPr>
      <w:rFonts w:cs="Arial"/>
      <w:lang w:bidi="ar-SA"/>
    </w:rPr>
  </w:style>
  <w:style w:type="paragraph" w:customStyle="1" w:styleId="ArialBold">
    <w:name w:val="Arial Bold"/>
    <w:basedOn w:val="Normal"/>
    <w:uiPriority w:val="99"/>
    <w:qFormat/>
    <w:pPr>
      <w:overflowPunct w:val="0"/>
      <w:autoSpaceDE w:val="0"/>
      <w:autoSpaceDN w:val="0"/>
      <w:adjustRightInd w:val="0"/>
      <w:spacing w:before="0" w:after="60" w:line="240" w:lineRule="atLeast"/>
      <w:textAlignment w:val="baseline"/>
    </w:pPr>
    <w:rPr>
      <w:rFonts w:cs="Arial"/>
      <w:b/>
      <w:bCs/>
      <w:spacing w:val="-4"/>
      <w:lang w:bidi="ar-SA"/>
    </w:rPr>
  </w:style>
  <w:style w:type="paragraph" w:customStyle="1" w:styleId="Body0">
    <w:name w:val="Body"/>
    <w:basedOn w:val="Normal"/>
    <w:uiPriority w:val="99"/>
    <w:qFormat/>
    <w:pPr>
      <w:spacing w:before="120" w:after="120" w:line="240" w:lineRule="auto"/>
      <w:ind w:left="360"/>
    </w:pPr>
    <w:rPr>
      <w:rFonts w:cs="Arial"/>
      <w:sz w:val="22"/>
      <w:szCs w:val="22"/>
      <w:lang w:bidi="ar-SA"/>
    </w:rPr>
  </w:style>
  <w:style w:type="paragraph" w:customStyle="1" w:styleId="Standard1">
    <w:name w:val="Standard1"/>
    <w:basedOn w:val="Normal"/>
    <w:uiPriority w:val="99"/>
    <w:qFormat/>
    <w:pPr>
      <w:spacing w:before="60" w:after="60" w:line="240" w:lineRule="auto"/>
    </w:pPr>
    <w:rPr>
      <w:rFonts w:ascii="Times New Roman" w:hAnsi="Times New Roman"/>
      <w:sz w:val="22"/>
      <w:szCs w:val="22"/>
      <w:lang w:bidi="ar-SA"/>
    </w:rPr>
  </w:style>
  <w:style w:type="paragraph" w:customStyle="1" w:styleId="CharChar1Char">
    <w:name w:val="Char Char1 Char"/>
    <w:basedOn w:val="Normal"/>
    <w:next w:val="Normal"/>
    <w:uiPriority w:val="99"/>
    <w:qFormat/>
    <w:pPr>
      <w:spacing w:before="0" w:after="160" w:line="240" w:lineRule="exact"/>
    </w:pPr>
    <w:rPr>
      <w:rFonts w:eastAsia="PMingLiU" w:cs="Arial"/>
      <w:lang w:bidi="ar-SA"/>
    </w:rPr>
  </w:style>
  <w:style w:type="character" w:customStyle="1" w:styleId="BodyTextIndent2Char">
    <w:name w:val="Body Text Indent 2 Char"/>
    <w:basedOn w:val="DefaultParagraphFont"/>
    <w:link w:val="BodyTextIndent2"/>
    <w:uiPriority w:val="99"/>
    <w:qFormat/>
    <w:rPr>
      <w:rFonts w:ascii="Times New Roman" w:eastAsia="Times New Roman" w:hAnsi="Times New Roman" w:cs="Times New Roman"/>
      <w:sz w:val="24"/>
      <w:szCs w:val="24"/>
    </w:rPr>
  </w:style>
  <w:style w:type="paragraph" w:customStyle="1" w:styleId="CharCharCharCharCharCharChar">
    <w:name w:val="Char Char Char Char Char Char Char"/>
    <w:basedOn w:val="Normal"/>
    <w:uiPriority w:val="99"/>
    <w:qFormat/>
    <w:pPr>
      <w:spacing w:before="0" w:after="160" w:line="240" w:lineRule="exact"/>
    </w:pPr>
    <w:rPr>
      <w:rFonts w:ascii="Verdana" w:eastAsia="Batang" w:hAnsi="Verdana" w:cs="Verdana"/>
      <w:sz w:val="16"/>
      <w:szCs w:val="16"/>
      <w:lang w:bidi="ar-SA"/>
    </w:rPr>
  </w:style>
  <w:style w:type="character" w:customStyle="1" w:styleId="BodyTextIndentChar1">
    <w:name w:val="Body Text Indent Char1"/>
    <w:link w:val="BodyTextIndent"/>
    <w:uiPriority w:val="99"/>
    <w:qFormat/>
    <w:locked/>
    <w:rPr>
      <w:rFonts w:ascii="Times New Roman" w:eastAsia="Times New Roman" w:hAnsi="Times New Roman" w:cs="Times New Roman"/>
      <w:sz w:val="24"/>
      <w:szCs w:val="24"/>
    </w:rPr>
  </w:style>
  <w:style w:type="character" w:customStyle="1" w:styleId="BodyTextIndentChar">
    <w:name w:val="Body Text Indent Char"/>
    <w:basedOn w:val="DefaultParagraphFont"/>
    <w:uiPriority w:val="99"/>
    <w:semiHidden/>
    <w:qFormat/>
    <w:rPr>
      <w:rFonts w:ascii="Calibri" w:eastAsia="Times New Roman" w:hAnsi="Calibri" w:cs="Times New Roman"/>
      <w:sz w:val="20"/>
      <w:szCs w:val="20"/>
      <w:lang w:bidi="en-US"/>
    </w:rPr>
  </w:style>
  <w:style w:type="paragraph" w:customStyle="1" w:styleId="TEXT">
    <w:name w:val="TEXT"/>
    <w:basedOn w:val="Normal"/>
    <w:qFormat/>
    <w:pPr>
      <w:spacing w:before="160" w:after="80" w:line="280" w:lineRule="exact"/>
      <w:ind w:left="1120"/>
    </w:pPr>
    <w:rPr>
      <w:lang w:bidi="ar-SA"/>
    </w:rPr>
  </w:style>
  <w:style w:type="paragraph" w:customStyle="1" w:styleId="Bullet">
    <w:name w:val="Bullet"/>
    <w:basedOn w:val="Normal"/>
    <w:link w:val="BulletChar"/>
    <w:qFormat/>
    <w:pPr>
      <w:widowControl w:val="0"/>
      <w:numPr>
        <w:numId w:val="6"/>
      </w:numPr>
      <w:spacing w:before="240" w:after="120" w:line="240" w:lineRule="auto"/>
    </w:pPr>
    <w:rPr>
      <w:rFonts w:eastAsia="MS Mincho"/>
      <w:sz w:val="22"/>
      <w:lang w:val="en-GB" w:bidi="ar-SA"/>
    </w:rPr>
  </w:style>
  <w:style w:type="character" w:customStyle="1" w:styleId="BulletChar">
    <w:name w:val="Bullet Char"/>
    <w:link w:val="Bullet"/>
    <w:qFormat/>
    <w:rPr>
      <w:rFonts w:ascii="Arial" w:eastAsia="MS Mincho" w:hAnsi="Arial" w:cs="Times New Roman"/>
      <w:szCs w:val="20"/>
      <w:lang w:val="en-GB"/>
    </w:rPr>
  </w:style>
  <w:style w:type="paragraph" w:customStyle="1" w:styleId="TableTextsmall">
    <w:name w:val="Table Text (small)"/>
    <w:basedOn w:val="Normal"/>
    <w:qFormat/>
    <w:pPr>
      <w:tabs>
        <w:tab w:val="right" w:pos="1022"/>
      </w:tabs>
      <w:spacing w:before="60" w:after="60" w:line="240" w:lineRule="auto"/>
    </w:pPr>
    <w:rPr>
      <w:rFonts w:cs="Arial"/>
      <w:sz w:val="16"/>
      <w:lang w:val="en-GB" w:bidi="ar-SA"/>
    </w:rPr>
  </w:style>
  <w:style w:type="paragraph" w:customStyle="1" w:styleId="p">
    <w:name w:val="p"/>
    <w:basedOn w:val="Normal"/>
    <w:qFormat/>
    <w:pPr>
      <w:spacing w:before="100" w:beforeAutospacing="1" w:after="100" w:afterAutospacing="1" w:line="240" w:lineRule="auto"/>
    </w:pPr>
    <w:rPr>
      <w:rFonts w:ascii="Times New Roman" w:hAnsi="Times New Roman"/>
      <w:sz w:val="24"/>
      <w:szCs w:val="24"/>
      <w:lang w:bidi="ar-SA"/>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pt-normal-000079">
    <w:name w:val="pt-normal-000079"/>
    <w:basedOn w:val="Normal"/>
    <w:qFormat/>
    <w:pPr>
      <w:spacing w:before="100" w:beforeAutospacing="1" w:after="100" w:afterAutospacing="1" w:line="240" w:lineRule="auto"/>
    </w:pPr>
    <w:rPr>
      <w:rFonts w:ascii="Times New Roman" w:hAnsi="Times New Roman"/>
      <w:sz w:val="24"/>
      <w:szCs w:val="24"/>
      <w:lang w:bidi="ar-SA"/>
    </w:rPr>
  </w:style>
  <w:style w:type="paragraph" w:customStyle="1" w:styleId="Revision1">
    <w:name w:val="Revision1"/>
    <w:hidden/>
    <w:uiPriority w:val="99"/>
    <w:semiHidden/>
    <w:qFormat/>
    <w:rPr>
      <w:rFonts w:ascii="Calibri" w:eastAsia="Times New Roman" w:hAnsi="Calibri"/>
      <w:lang w:val="en-US" w:eastAsia="en-US" w:bidi="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UnresolvedMention5">
    <w:name w:val="Unresolved Mention5"/>
    <w:basedOn w:val="DefaultParagraphFont"/>
    <w:uiPriority w:val="99"/>
    <w:semiHidden/>
    <w:unhideWhenUsed/>
    <w:qFormat/>
    <w:rPr>
      <w:color w:val="605E5C"/>
      <w:shd w:val="clear" w:color="auto" w:fill="E1DFDD"/>
    </w:rPr>
  </w:style>
  <w:style w:type="paragraph" w:customStyle="1" w:styleId="StyleNormal0">
    <w:name w:val="Style Normal"/>
    <w:basedOn w:val="Normal"/>
    <w:link w:val="StyleNormalChar0"/>
    <w:qFormat/>
    <w:pPr>
      <w:tabs>
        <w:tab w:val="left" w:pos="810"/>
      </w:tabs>
      <w:spacing w:before="120" w:after="120" w:line="240" w:lineRule="auto"/>
      <w:ind w:left="720" w:right="86"/>
      <w:jc w:val="both"/>
    </w:pPr>
    <w:rPr>
      <w:rFonts w:cs="Arial"/>
      <w:sz w:val="22"/>
    </w:rPr>
  </w:style>
  <w:style w:type="character" w:customStyle="1" w:styleId="StyleNormalChar0">
    <w:name w:val="Style Normal Char"/>
    <w:basedOn w:val="DefaultParagraphFont"/>
    <w:link w:val="StyleNormal0"/>
    <w:qFormat/>
    <w:rPr>
      <w:rFonts w:ascii="Arial" w:eastAsia="Times New Roman" w:hAnsi="Arial" w:cs="Arial"/>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4617B"/>
      </a:dk2>
      <a:lt2>
        <a:srgbClr val="DBF5F9"/>
      </a:lt2>
      <a:accent1>
        <a:srgbClr val="0F6FC6"/>
      </a:accent1>
      <a:accent2>
        <a:srgbClr val="009DD9"/>
      </a:accent2>
      <a:accent3>
        <a:srgbClr val="6ADAFA"/>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0277C47D1DE144B53F42A98862DE92" ma:contentTypeVersion="11" ma:contentTypeDescription="Create a new document." ma:contentTypeScope="" ma:versionID="a39268c740bc6cc8846db8bb48a77b97">
  <xsd:schema xmlns:xsd="http://www.w3.org/2001/XMLSchema" xmlns:xs="http://www.w3.org/2001/XMLSchema" xmlns:p="http://schemas.microsoft.com/office/2006/metadata/properties" xmlns:ns2="211a1221-f6b6-4323-9b5f-d7e6c72b8142" xmlns:ns3="0562b6f8-8bc6-49d7-906a-bc41f4eaabca" targetNamespace="http://schemas.microsoft.com/office/2006/metadata/properties" ma:root="true" ma:fieldsID="d52d06ed47349fbd405e338d428e356d" ns2:_="" ns3:_="">
    <xsd:import namespace="211a1221-f6b6-4323-9b5f-d7e6c72b8142"/>
    <xsd:import namespace="0562b6f8-8bc6-49d7-906a-bc41f4eaab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a1221-f6b6-4323-9b5f-d7e6c72b8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62b6f8-8bc6-49d7-906a-bc41f4eaabc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2f05959-09f7-48ac-9599-bb0b8b9850b0}" ma:internalName="TaxCatchAll" ma:showField="CatchAllData" ma:web="0562b6f8-8bc6-49d7-906a-bc41f4eaab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1a1221-f6b6-4323-9b5f-d7e6c72b8142">
      <Terms xmlns="http://schemas.microsoft.com/office/infopath/2007/PartnerControls"/>
    </lcf76f155ced4ddcb4097134ff3c332f>
    <TaxCatchAll xmlns="0562b6f8-8bc6-49d7-906a-bc41f4eaabca"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A9AB641-CE50-40B2-9C7B-ECA3F9BC728A}">
  <ds:schemaRefs/>
</ds:datastoreItem>
</file>

<file path=customXml/itemProps2.xml><?xml version="1.0" encoding="utf-8"?>
<ds:datastoreItem xmlns:ds="http://schemas.openxmlformats.org/officeDocument/2006/customXml" ds:itemID="{34557CF6-84CD-42F6-8174-F8C7D9E752AD}">
  <ds:schemaRefs/>
</ds:datastoreItem>
</file>

<file path=customXml/itemProps3.xml><?xml version="1.0" encoding="utf-8"?>
<ds:datastoreItem xmlns:ds="http://schemas.openxmlformats.org/officeDocument/2006/customXml" ds:itemID="{DA529A2D-53F6-4A01-B8A6-0D4DC6BDB4E5}">
  <ds:schemaRefs/>
</ds:datastoreItem>
</file>

<file path=customXml/itemProps4.xml><?xml version="1.0" encoding="utf-8"?>
<ds:datastoreItem xmlns:ds="http://schemas.openxmlformats.org/officeDocument/2006/customXml" ds:itemID="{4FB4EDB1-4AF9-4163-ADDA-541EAF4383BE}">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3219</Words>
  <Characters>20104</Characters>
  <Application>Microsoft Office Word</Application>
  <DocSecurity>0</DocSecurity>
  <Lines>167</Lines>
  <Paragraphs>46</Paragraphs>
  <ScaleCrop>false</ScaleCrop>
  <Company>Accenture</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Gaurav Sethi</cp:lastModifiedBy>
  <cp:revision>195</cp:revision>
  <cp:lastPrinted>2025-04-23T14:03:00Z</cp:lastPrinted>
  <dcterms:created xsi:type="dcterms:W3CDTF">2024-08-05T17:37:00Z</dcterms:created>
  <dcterms:modified xsi:type="dcterms:W3CDTF">2025-04-23T14:05:00Z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0x010100D10277C47D1DE144B53F42A98862DE92</vt:lpwstr>
  </property>
  <property fmtid="{D5CDD505-2E9C-101B-9397-08002B2CF9AE}" pid="3" name="MediaServiceImageTags">
    <vt:lpwstr/>
  </property>
  <property fmtid="{D5CDD505-2E9C-101B-9397-08002B2CF9AE}" pid="4" name="KSOProductBuildVer">
    <vt:lpwstr>1033-11.2.0.9629</vt:lpwstr>
  </property>
</Properties>
</file>