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0B6E66"/>
          <w:sz w:val="60"/>
          <w:szCs w:val="60"/>
        </w:rPr>
        <w:t xml:space="preserve">Nishu</w:t>
      </w:r>
    </w:p>
    <w:p>
      <w:pPr>
        <w:spacing w:after="80"/>
      </w:pPr>
      <w:r>
        <w:rPr>
          <w:b/>
          <w:bCs/>
          <w:sz w:val="40"/>
          <w:szCs w:val="40"/>
        </w:rPr>
        <w:t xml:space="preserve">Fine-tuned Model vs Original Qwen3-0.6B</w:t>
      </w:r>
    </w:p>
    <w:p>
      <w:pPr>
        <w:spacing w:after="300"/>
      </w:pPr>
      <w:r>
        <w:rPr>
          <w:color w:val="5D6A66"/>
          <w:sz w:val="24"/>
          <w:szCs w:val="24"/>
        </w:rPr>
        <w:t xml:space="preserve">Evaluation on the held-out test set, run the way the phone runs the model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7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3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Models</w:t>
            </w:r>
          </w:p>
        </w:tc>
        <w:tc>
          <w:tcPr>
            <w:tcW w:type="dxa" w:w="7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Nishu: Qwen3-0.6B fully fine-tuned on 6,212 Hinglish / tool-call conversations (3 epochs, LR 3e-5). Baseline: stock Qwen3-0.6B (the file the app ships today).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Format</w:t>
            </w:r>
          </w:p>
        </w:tc>
        <w:tc>
          <w:tcPr>
            <w:tcW w:type="dxa" w:w="7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Both as GGUF Q4_K_M (~397 MB each), the phone format. The fine-tuned model was converted from the Colab safetensors on the desktop.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7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llama.cpp b11312 (llama-server, CPU), greedy decoding, thinking off, prompts rendered with the training notebook's chat template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Test set</w:t>
            </w:r>
          </w:p>
        </w:tc>
        <w:tc>
          <w:tcPr>
            <w:tcW w:type="dxa" w:w="7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test.jsonl from the v2 dataset: 320 conversations never seen in training (71 tool calls, 249 text answers across 13 categories)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Script</w:t>
            </w:r>
          </w:p>
        </w:tc>
        <w:tc>
          <w:tcPr>
            <w:tcW w:type="dxa" w:w="7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tools/eval_llm_compare.py (re-runnable; per-row outputs saved)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Summary</w:t>
      </w:r>
    </w:p>
    <w:p>
      <w:pPr>
        <w:spacing w:after="100" w:line="300"/>
      </w:pPr>
      <w:r>
        <w:rPr>
          <w:b/>
          <w:bCs/>
        </w:rPr>
        <w:t xml:space="preserve">The fine-tuned model is better than the original on every measure we have, at the same size.</w:t>
      </w:r>
      <w:r>
        <w:t xml:space="preserve"> It is the right model for the app.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Tool calling:</w:t>
      </w:r>
      <w:r>
        <w:t xml:space="preserve"> 71/71 correct tool for Nishu vs 0/71 for the original, which never emits a tool call; it answers in prose or repeats the question.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Tool arguments:</w:t>
      </w:r>
      <w:r>
        <w:t xml:space="preserve"> 64/71 exact matches. Of the 7 misses, 3 are mathematically identical expressions and 2 are slightly different timer labels; only 2 would do the wrong thing.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False triggers:</w:t>
      </w:r>
      <w:r>
        <w:t xml:space="preserve"> 1 tool call in 150 ordinary chat prompts (0.7%), under the 1% target.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Text quality:</w:t>
      </w:r>
      <w:r>
        <w:t xml:space="preserve"> ROUGE-L against the reference answers rises from 0.146 to 0.235 (+61%), with the largest gains in translation, Hinglish Q&amp;A and summarization.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Stability:</w:t>
      </w:r>
      <w:r>
        <w:t xml:space="preserve"> answers that fall into repetition loops drop from 36 to 1.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Quantization:</w:t>
      </w:r>
      <w:r>
        <w:t xml:space="preserve"> the phone-format (Q4) model reproduces the Colab bf16 result exactly (71/71, 64/71, 1/150), so converting it for the phone did not cost accuracy.</w:t>
      </w:r>
    </w:p>
    <w:p>
      <w:pPr>
        <w:shd w:fill="E1F1DF" w:color="auto" w:val="clear"/>
        <w:spacing w:after="100" w:line="300"/>
      </w:pPr>
      <w:r>
        <w:rPr>
          <w:b/>
          <w:bCs/>
        </w:rPr>
        <w:t xml:space="preserve">Recommendation:</w:t>
      </w:r>
      <w:r>
        <w:t xml:space="preserve"> make the fine-tuned model the app default. Then measure it on the phone (speed, memory) and on real recordings before release.</w:t>
      </w:r>
    </w:p>
    <w:p>
      <w:pPr>
        <w:pStyle w:val="Heading1"/>
      </w:pPr>
      <w:r>
        <w:t xml:space="preserve">2. Tool calling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00"/>
        <w:gridCol w:w="2738"/>
      </w:tblGrid>
      <w:tr>
        <w:trPr>
          <w:tblHeader/>
        </w:trPr>
        <w:tc>
          <w:tcPr>
            <w:tcW w:type="dxa" w:w="4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Measure</w:t>
            </w:r>
          </w:p>
        </w:tc>
        <w:tc>
          <w:tcPr>
            <w:tcW w:type="dxa" w:w="27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Original Qwen3-0.6B</w:t>
            </w:r>
          </w:p>
        </w:tc>
        <w:tc>
          <w:tcPr>
            <w:tcW w:type="dxa" w:w="27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Nishu (fine-tuned)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Correct tool chosen (71 prompts)</w:t>
            </w:r>
          </w:p>
        </w:tc>
        <w:tc>
          <w:tcPr>
            <w:tcW w:type="dxa" w:w="27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 / 71</w:t>
            </w:r>
          </w:p>
        </w:tc>
        <w:tc>
          <w:tcPr>
            <w:tcW w:type="dxa" w:w="27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71 / 71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Exact arguments</w:t>
            </w:r>
          </w:p>
        </w:tc>
        <w:tc>
          <w:tcPr>
            <w:tcW w:type="dxa" w:w="27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 / 71</w:t>
            </w:r>
          </w:p>
        </w:tc>
        <w:tc>
          <w:tcPr>
            <w:tcW w:type="dxa" w:w="27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64 / 71</w:t>
            </w:r>
            <w:r>
              <w:rPr>
                <w:sz w:val="20"/>
                <w:szCs w:val="20"/>
              </w:rPr>
              <w:t xml:space="preserve"> (90%)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False tool calls on normal chat (150 prompts)</w:t>
            </w:r>
          </w:p>
        </w:tc>
        <w:tc>
          <w:tcPr>
            <w:tcW w:type="dxa" w:w="27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 / 150</w:t>
            </w:r>
          </w:p>
        </w:tc>
        <w:tc>
          <w:tcPr>
            <w:tcW w:type="dxa" w:w="27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1 / 150 (0.7%)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Per tool (exact arguments, Nishu)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tblHeader/>
        </w:trPr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Exact</w:t>
            </w:r>
          </w:p>
        </w:tc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Exact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calculator</w:t>
            </w: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12 / 16</w:t>
            </w:r>
          </w:p>
        </w:tc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set_alarm</w:t>
            </w: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6 / 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date_time</w:t>
            </w: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9 / 10</w:t>
            </w:r>
          </w:p>
        </w:tc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open_app</w:t>
            </w: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6 / 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set_timer</w:t>
            </w: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8 / 10</w:t>
            </w:r>
          </w:p>
        </w:tc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send_message</w:t>
            </w: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6 / 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device_control</w:t>
            </w: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9 / 9</w:t>
            </w:r>
          </w:p>
        </w:tc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make_call</w:t>
            </w: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5 / 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unit_converter</w:t>
            </w: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3 / 3</w:t>
            </w:r>
          </w:p>
        </w:tc>
        <w:tc>
          <w:tcPr>
            <w:tcW w:type="dxa" w:w="24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</w:p>
        </w:tc>
        <w:tc>
          <w:tcPr>
            <w:tcW w:type="dxa" w:w="24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The 7 argument misses, looked at one by one</w:t>
      </w:r>
    </w:p>
    <w:p>
      <w:pPr>
        <w:spacing w:after="100" w:line="300"/>
      </w:pPr>
      <w:r>
        <w:t xml:space="preserve">Exact match is strict: any difference in the JSON counts as wrong. Read individually, most misses would still 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638"/>
      </w:tblGrid>
      <w:tr>
        <w:trPr>
          <w:tblHeader/>
        </w:trPr>
        <w:tc>
          <w:tcPr>
            <w:tcW w:type="dxa" w:w="38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  <w:tc>
          <w:tcPr>
            <w:tcW w:type="dxa" w:w="3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Nishu produced</w:t>
            </w:r>
          </w:p>
        </w:tc>
        <w:tc>
          <w:tcPr>
            <w:tcW w:type="dxa" w:w="2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calculator 50000 * 7.5 * 3 / 100 (with brackets)</w:t>
            </w:r>
          </w:p>
        </w:tc>
        <w:tc>
          <w:tcPr>
            <w:tcW w:type="dxa" w:w="3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same without brackets</w:t>
            </w:r>
          </w:p>
        </w:tc>
        <w:tc>
          <w:tcPr>
            <w:tcW w:type="dxa" w:w="2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Same result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calculator 850 * 1.2</w:t>
            </w:r>
          </w:p>
        </w:tc>
        <w:tc>
          <w:tcPr>
            <w:tcW w:type="dxa" w:w="3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850 * 1.20</w:t>
            </w:r>
          </w:p>
        </w:tc>
        <w:tc>
          <w:tcPr>
            <w:tcW w:type="dxa" w:w="2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Same result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calculator 45000 / 60</w:t>
            </w:r>
          </w:p>
        </w:tc>
        <w:tc>
          <w:tcPr>
            <w:tcW w:type="dxa" w:w="3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(45000 / 60)</w:t>
            </w:r>
          </w:p>
        </w:tc>
        <w:tc>
          <w:tcPr>
            <w:tcW w:type="dxa" w:w="2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Same result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set_timer 12 min, label "boil eggs"</w:t>
            </w:r>
          </w:p>
        </w:tc>
        <w:tc>
          <w:tcPr>
            <w:tcW w:type="dxa" w:w="3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label "eggs"</w:t>
            </w:r>
          </w:p>
        </w:tc>
        <w:tc>
          <w:tcPr>
            <w:tcW w:type="dxa" w:w="2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Works; shorter label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set_timer 5 min, label "meditation"</w:t>
            </w:r>
          </w:p>
        </w:tc>
        <w:tc>
          <w:tcPr>
            <w:tcW w:type="dxa" w:w="3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label "breathing meditation"</w:t>
            </w:r>
          </w:p>
        </w:tc>
        <w:tc>
          <w:tcPr>
            <w:tcW w:type="dxa" w:w="2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Works; longer label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date_time day_of_week</w:t>
            </w:r>
          </w:p>
        </w:tc>
        <w:tc>
          <w:tcPr>
            <w:tcW w:type="dxa" w:w="3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date_time today</w:t>
            </w:r>
          </w:p>
        </w:tc>
        <w:tc>
          <w:tcPr>
            <w:tcW w:type="dxa" w:w="2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Wrong answer shown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calculator 245 / 5</w:t>
            </w:r>
          </w:p>
        </w:tc>
        <w:tc>
          <w:tcPr>
            <w:tcW w:type="dxa" w:w="32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(5 / 245) * 100</w:t>
            </w:r>
          </w:p>
        </w:tc>
        <w:tc>
          <w:tcPr>
            <w:tcW w:type="dxa" w:w="26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Wrong result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False trigger (1 of 150): for a question about converting 1 "gaj" to feet the model called unit_converter. "gaj" is not a unit the tool supports, so the call would fail, but the intent was reasonable.</w:t>
      </w:r>
    </w:p>
    <w:p>
      <w:pPr>
        <w:spacing w:after="100" w:line="300"/>
      </w:pPr>
      <w:r>
        <w:t xml:space="preserve">What the original does instead of calling a tool, from the test set: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"Mere bank account me 78500 the … kitna balance bacha hai?" → computes in prose ("= 43500") instead of calling calculator.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"Aaj kaun sa vaar hai?" → repeats the question back.</w:t>
      </w:r>
    </w:p>
    <w:p>
      <w:r>
        <w:br w:type="page"/>
      </w:r>
    </w:p>
    <w:p>
      <w:pPr>
        <w:pStyle w:val="Heading1"/>
      </w:pPr>
      <w:r>
        <w:t xml:space="preserve">3. Answer quality by category</w:t>
      </w:r>
    </w:p>
    <w:p>
      <w:pPr>
        <w:spacing w:after="100" w:line="300"/>
      </w:pPr>
      <w:r>
        <w:t xml:space="preserve">ROUGE-L F1 between the model's answer and the reference answer (0 to 1, higher is closer). It rewards wording overlap, so it is a rough guide, not a judgment of correctness; the relative change between the two models is what matters.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900"/>
        <w:gridCol w:w="1900"/>
        <w:gridCol w:w="1938"/>
      </w:tblGrid>
      <w:tr>
        <w:trPr>
          <w:tblHeader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Category (test rows)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Original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Nishu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Translation (31)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0.250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0.468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+87%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Summarization (25)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0.191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0.314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+64%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Hinglish Q&amp;A (40)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0.096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0.157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+64%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Hinglish Q&amp;A, legacy (74)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0.087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0.142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+63%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English chat (36)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0.152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0.180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+18%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Declines (5)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0.145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0.306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+111%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Identity (3)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0.152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0.341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+124%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Phone, no call needed (6)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0.105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0.245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+133%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Phone follow-up (4)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0.494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0.627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+27%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No tool needed (4)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0.435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0.407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-6%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All text answers (249)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0.146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0.235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+61%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Answers stuck in a repetition loop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The one category where the original scores slightly higher has only 4 rows, too few to read anything into.</w:t>
      </w:r>
    </w:p>
    <w:p>
      <w:pPr>
        <w:pStyle w:val="Heading2"/>
      </w:pPr>
      <w:r>
        <w:t xml:space="preserve">Example: Hinglish summary of an office conversation</w:t>
      </w:r>
    </w:p>
    <w:p>
      <w:pPr>
        <w:spacing w:after="100" w:line="300"/>
      </w:pPr>
      <w:r>
        <w:t xml:space="preserve">Input (as the app would send it): "Rahul kal tak client ko proposal bhej dena. Aur Priya, Friday ko design review hai, slides ready rakhna. Budget ke baare mein decide hua ki 2 lakh se zyada nahi jayega. Main Monday ko vendor se baat kar lunga."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Original Qwen3-0.6B</w:t>
            </w:r>
          </w:p>
        </w:tc>
        <w:tc>
          <w:tcPr>
            <w:tcW w:type="dxa" w:w="48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Nishu (fine-tuned)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Answers in English and gets facts wrong: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• Rahul and Priya are planning to present a proposal to the client on Friday.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• The budget is set to be decided on Monday.</w:t>
            </w:r>
          </w:p>
        </w:tc>
        <w:tc>
          <w:tcPr>
            <w:tcW w:type="dxa" w:w="4819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Answers in Hinglish and keeps the facts: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• Rahul kal ke client meeting ko proposal bhejna hai.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• Priya Friday ko slides review karne ke liye ready rakhega.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• Budget 2 lakh se zyada nahi jayega; Monday ko vendor se baat.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Limits of this evaluation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Same distribution:</w:t>
      </w:r>
      <w:r>
        <w:t xml:space="preserve"> the test set was generated the same way as the training data. Real users phrase things differently; a held-out set of real Hinglish requests is still needed.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It invents details on bad input:</w:t>
      </w:r>
      <w:r>
        <w:t xml:space="preserve"> given a poor speech-to-text transcript (a real recording with recognition errors), the fine-tuned model wrote a confident summary mentioning a "cloud storage bucket" that was never said. Summary quality depends on transcript quality.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Task and decision extraction was not measured here:</w:t>
      </w:r>
      <w:r>
        <w:t xml:space="preserve"> neither model produces the extraction JSON without the app's grammar constraint, which this run did not apply. The app enforces the format with a GBNF grammar; the content quality of extracted tasks still needs its own test.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Desktop, not phone:</w:t>
      </w:r>
      <w:r>
        <w:t xml:space="preserve"> quality numbers do not depend on the device, but speed and memory do. Desktop decode was 12.1 tok/s (Nishu) vs 13.9 tok/s (original). On the phone, the original measured about 20 tok/s and 640 MB; the fine-tuned model has the same architecture and size and should match, but this is not yet measured.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ROUGE-L is a wording metric:</w:t>
      </w:r>
      <w:r>
        <w:t xml:space="preserve"> it under-rates correct answers that are phrased differently. The tool-call numbers are exact; the text numbers are indicative.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One run, greedy decoding:</w:t>
      </w:r>
      <w:r>
        <w:t xml:space="preserve"> no sampling variance; the app's chat uses sampled decoding (temperature 0.7), which can differ.</w:t>
      </w:r>
    </w:p>
    <w:p>
      <w:pPr>
        <w:pStyle w:val="Heading1"/>
      </w:pPr>
      <w:r>
        <w:t xml:space="preserve">5. Next steps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Switch the app's default model to the fine-tuned GGUF and push it to the phone.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Measure on the phone: decode and prefill speed, peak memory, and a 40-minute meeting end to end.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Build a small held-out set of real user requests and real recordings and score both models on it by hand.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Add more calculator and date_time examples to the next training round (the 2 real errors are there).</w:t>
      </w:r>
    </w:p>
    <w:p>
      <w:pPr>
        <w:pStyle w:val="Heading2"/>
      </w:pPr>
      <w:r>
        <w:t xml:space="preserve">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50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shd w:fill="E9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D:\nishant\toolchain\nishu-gguf\nishu-Q4_K_M.gguf</w:t>
            </w:r>
          </w:p>
        </w:tc>
        <w:tc>
          <w:tcPr>
            <w:tcW w:type="dxa" w:w="50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Fine-tuned model, phone format (396.7 MB)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tools/eval_llm_compare.py</w:t>
            </w:r>
          </w:p>
        </w:tc>
        <w:tc>
          <w:tcPr>
            <w:tcW w:type="dxa" w:w="50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The evaluation script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D:\nishant\toolchain\llm-eval\</w:t>
            </w:r>
          </w:p>
        </w:tc>
        <w:tc>
          <w:tcPr>
            <w:tcW w:type="dxa" w:w="5038"/>
            <w:tcBorders>
              <w:top w:val="single" w:color="C9D1CE" w:sz="4"/>
              <w:left w:val="single" w:color="C9D1CE" w:sz="4"/>
              <w:bottom w:val="single" w:color="C9D1CE" w:sz="4"/>
              <w:right w:val="single" w:color="C9D1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Per-row outputs, summaries and tool failures for both models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A66"/>
        <w:sz w:val="17"/>
        <w:szCs w:val="17"/>
      </w:rPr>
      <w:t xml:space="preserve">Page </w:t>
    </w:r>
    <w:r>
      <w:rPr>
        <w:color w:val="5D6A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D6A66"/>
        <w:sz w:val="17"/>
        <w:szCs w:val="17"/>
      </w:rPr>
      <w:t xml:space="preserve">Nishu: Model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321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Calibri" w:cs="Calibri" w:eastAsia="Calibri" w:hAnsi="Calibri"/>
      <w:b/>
      <w:bCs/>
      <w:color w:val="0B6E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C2321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Nishu Model Comparison</dc:title>
  <dc:creator>Claude</dc:creator>
  <cp:lastModifiedBy>Un-named</cp:lastModifiedBy>
  <cp:revision>1</cp:revision>
  <dcterms:created xsi:type="dcterms:W3CDTF">2026-10-03T11:48:18.768Z</dcterms:created>
  <dcterms:modified xsi:type="dcterms:W3CDTF">2026-10-03T11:48:18.779Z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