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0F4" w:rsidRDefault="00C250F4" w:rsidP="00C250F4">
      <w:r>
        <w:t>Petrol Pump Safety Checklist</w:t>
      </w:r>
    </w:p>
    <w:p w:rsidR="00C250F4" w:rsidRDefault="00C250F4" w:rsidP="00C250F4">
      <w:r>
        <w:t>General Safety and Signage</w:t>
      </w:r>
    </w:p>
    <w:p w:rsidR="00C250F4" w:rsidRDefault="00C250F4" w:rsidP="00C250F4">
      <w:r>
        <w:t>Safety Signage: Clear and visible signage posted (e.g., "No Smoking," "Turn Off Engine," "No Mobile Phones").</w:t>
      </w:r>
    </w:p>
    <w:p w:rsidR="00C250F4" w:rsidRDefault="00C250F4" w:rsidP="00C250F4">
      <w:r>
        <w:t>(Tags: “signage,” “general safety”)</w:t>
      </w:r>
    </w:p>
    <w:p w:rsidR="00C250F4" w:rsidRDefault="00C250F4" w:rsidP="00C250F4"/>
    <w:p w:rsidR="00C250F4" w:rsidRDefault="00C250F4" w:rsidP="00C250F4">
      <w:r>
        <w:t>Adequate Lighting: Ensure well-lit areas at fuel dispensers, exits, and entrances.</w:t>
      </w:r>
    </w:p>
    <w:p w:rsidR="00C250F4" w:rsidRDefault="00C250F4" w:rsidP="00C250F4">
      <w:r>
        <w:t>(Tags: “lighting,” “facility safety”)</w:t>
      </w:r>
    </w:p>
    <w:p w:rsidR="00C250F4" w:rsidRDefault="00C250F4" w:rsidP="00C250F4"/>
    <w:p w:rsidR="00C250F4" w:rsidRDefault="00C250F4" w:rsidP="00C250F4">
      <w:r>
        <w:t>Emergency Stop Buttons: Emergency stop buttons for fuel dispensers must be accessible and functional.</w:t>
      </w:r>
    </w:p>
    <w:p w:rsidR="00C250F4" w:rsidRDefault="00C250F4" w:rsidP="00C250F4">
      <w:r>
        <w:t>(Tags: “emergency preparedness,” “fuel dispensers”)</w:t>
      </w:r>
    </w:p>
    <w:p w:rsidR="00C250F4" w:rsidRDefault="00C250F4" w:rsidP="00C250F4"/>
    <w:p w:rsidR="00C250F4" w:rsidRDefault="00C250F4" w:rsidP="00C250F4">
      <w:r>
        <w:t>Unauthorized Access Prevention: Proper fencing and barriers to restrict unauthorized access to sensitive areas.</w:t>
      </w:r>
    </w:p>
    <w:p w:rsidR="00C250F4" w:rsidRDefault="00C250F4" w:rsidP="00C250F4">
      <w:r>
        <w:t>(Tags: “security,” “access control”)</w:t>
      </w:r>
    </w:p>
    <w:p w:rsidR="00C250F4" w:rsidRDefault="00C250F4" w:rsidP="00C250F4"/>
    <w:p w:rsidR="00C250F4" w:rsidRDefault="00C250F4" w:rsidP="00C250F4">
      <w:r>
        <w:t>Fire Safety</w:t>
      </w:r>
    </w:p>
    <w:p w:rsidR="00C250F4" w:rsidRDefault="00C250F4" w:rsidP="00C250F4">
      <w:r>
        <w:t>Fire Extinguishers and Equipment: Foam and CO2 fire extinguishers, sand buckets, and fire blankets strategically placed and easily accessible.</w:t>
      </w:r>
    </w:p>
    <w:p w:rsidR="00C250F4" w:rsidRDefault="00C250F4" w:rsidP="00C250F4">
      <w:r>
        <w:t>(Tags: “fire safety,” “fire extinguishers”)</w:t>
      </w:r>
    </w:p>
    <w:p w:rsidR="00C250F4" w:rsidRDefault="00C250F4" w:rsidP="00C250F4"/>
    <w:p w:rsidR="00C250F4" w:rsidRDefault="00C250F4" w:rsidP="00C250F4">
      <w:r>
        <w:t>No Smoking or Open Flames: Strict prohibition of smoking and open flames on-site, with enforcement measures in place.</w:t>
      </w:r>
    </w:p>
    <w:p w:rsidR="00C250F4" w:rsidRDefault="00C250F4" w:rsidP="00C250F4">
      <w:r>
        <w:t>(Tags: “fire safety,” “smoking prohibition”)</w:t>
      </w:r>
    </w:p>
    <w:p w:rsidR="00C250F4" w:rsidRDefault="00C250F4" w:rsidP="00C250F4"/>
    <w:p w:rsidR="00C250F4" w:rsidRDefault="00C250F4" w:rsidP="00C250F4">
      <w:r>
        <w:t>Fueling Area Safety</w:t>
      </w:r>
    </w:p>
    <w:p w:rsidR="00C250F4" w:rsidRDefault="00C250F4" w:rsidP="00C250F4">
      <w:r>
        <w:t>Combustible Material Control: Highlight any combustible materials around the fueling area.</w:t>
      </w:r>
    </w:p>
    <w:p w:rsidR="00C250F4" w:rsidRDefault="00C250F4" w:rsidP="00C250F4">
      <w:r>
        <w:t>(Tags: “fueling area,” “combustible materials”)</w:t>
      </w:r>
    </w:p>
    <w:p w:rsidR="00C250F4" w:rsidRDefault="00C250F4" w:rsidP="00C250F4"/>
    <w:p w:rsidR="00C250F4" w:rsidRDefault="00C250F4" w:rsidP="00C250F4">
      <w:r>
        <w:t>Leak Detection: Highlight any leaks from nozzles and hoses.</w:t>
      </w:r>
    </w:p>
    <w:p w:rsidR="00C250F4" w:rsidRDefault="00C250F4" w:rsidP="00C250F4">
      <w:r>
        <w:lastRenderedPageBreak/>
        <w:t>(Tags: “fuel leaks,” “equipment safety”)</w:t>
      </w:r>
    </w:p>
    <w:p w:rsidR="00C250F4" w:rsidRDefault="00C250F4" w:rsidP="00C250F4"/>
    <w:p w:rsidR="00C250F4" w:rsidRDefault="00C250F4" w:rsidP="00C250F4">
      <w:r>
        <w:t>Damaged Equipment: Highlight any damaged nozzles or hoses.</w:t>
      </w:r>
    </w:p>
    <w:p w:rsidR="00C250F4" w:rsidRDefault="00C250F4" w:rsidP="00C250F4">
      <w:r>
        <w:t>(Tags: “equipment damage,” “fueling area”)</w:t>
      </w:r>
    </w:p>
    <w:p w:rsidR="00C250F4" w:rsidRDefault="00C250F4" w:rsidP="00C250F4"/>
    <w:p w:rsidR="00C250F4" w:rsidRDefault="00C250F4" w:rsidP="00C250F4">
      <w:r>
        <w:t>Fuel Overfilling: Identify any instances of fuel overfilling in vehicles.</w:t>
      </w:r>
    </w:p>
    <w:p w:rsidR="00C250F4" w:rsidRDefault="00C250F4" w:rsidP="00C250F4">
      <w:r>
        <w:t>(Tags: “fueling procedure,” “overfill prevention”)</w:t>
      </w:r>
    </w:p>
    <w:p w:rsidR="00C250F4" w:rsidRDefault="00C250F4" w:rsidP="00C250F4"/>
    <w:p w:rsidR="00C250F4" w:rsidRDefault="00C250F4" w:rsidP="00C250F4">
      <w:r>
        <w:t>Fuel Spills: Highlight any fuel spills on the floor in fueling areas.</w:t>
      </w:r>
    </w:p>
    <w:p w:rsidR="00C250F4" w:rsidRDefault="00C250F4" w:rsidP="00C250F4">
      <w:r>
        <w:t>(Tags: “fuel spills,” “hazard control”)</w:t>
      </w:r>
    </w:p>
    <w:p w:rsidR="00C250F4" w:rsidRDefault="00C250F4" w:rsidP="00C250F4"/>
    <w:p w:rsidR="00C250F4" w:rsidRDefault="00C250F4" w:rsidP="00C250F4">
      <w:r>
        <w:t>Cables and Wires: Highlight any cables or wires in areas with potential fuel spills or water exposure.</w:t>
      </w:r>
    </w:p>
    <w:p w:rsidR="00C250F4" w:rsidRDefault="00C250F4" w:rsidP="00C250F4">
      <w:r>
        <w:t>(Tags: “fueling area,” “electrical safety”)</w:t>
      </w:r>
    </w:p>
    <w:p w:rsidR="00C250F4" w:rsidRDefault="00C250F4" w:rsidP="00C250F4"/>
    <w:p w:rsidR="00C250F4" w:rsidRDefault="00C250F4" w:rsidP="00C250F4">
      <w:r>
        <w:t>Behavioral Safety</w:t>
      </w:r>
    </w:p>
    <w:p w:rsidR="00C250F4" w:rsidRDefault="00C250F4" w:rsidP="00C250F4">
      <w:r>
        <w:t>Smoking Violation: Highlight if anyone is smoking in the fueling area.</w:t>
      </w:r>
    </w:p>
    <w:p w:rsidR="00C250F4" w:rsidRDefault="00C250F4" w:rsidP="00C250F4">
      <w:r>
        <w:t>(Tags: “behavioral safety,” “smoking prohibition”)</w:t>
      </w:r>
    </w:p>
    <w:p w:rsidR="00C250F4" w:rsidRDefault="00C250F4" w:rsidP="00C250F4"/>
    <w:p w:rsidR="00C250F4" w:rsidRDefault="00C250F4" w:rsidP="00C250F4">
      <w:r>
        <w:t>Phone Use Violation: Highlight if anyone is using a phone while fueling.</w:t>
      </w:r>
    </w:p>
    <w:p w:rsidR="00C250F4" w:rsidRDefault="00C250F4" w:rsidP="00C250F4">
      <w:r>
        <w:t>(Tags: “behavioral safety,” “no mobile phones”)</w:t>
      </w:r>
    </w:p>
    <w:p w:rsidR="00C250F4" w:rsidRDefault="00C250F4" w:rsidP="00C250F4"/>
    <w:p w:rsidR="00C250F4" w:rsidRDefault="00C250F4" w:rsidP="00C250F4">
      <w:r>
        <w:t>Vehicle Movement During Fueling: Highlight if any vehicle is moving or vibrating during fueling.</w:t>
      </w:r>
    </w:p>
    <w:p w:rsidR="00C250F4" w:rsidRDefault="00C250F4" w:rsidP="00C250F4">
      <w:r>
        <w:t>(Tags: “fueling safety,” “vehicle safety”)</w:t>
      </w:r>
    </w:p>
    <w:p w:rsidR="00C250F4" w:rsidRDefault="00C250F4" w:rsidP="00C250F4"/>
    <w:p w:rsidR="00C250F4" w:rsidRDefault="00C250F4" w:rsidP="00C250F4">
      <w:r>
        <w:t>No Electronic Devices During Fueling: No use of electronic devices allowed while fueling.</w:t>
      </w:r>
    </w:p>
    <w:p w:rsidR="00C250F4" w:rsidRDefault="00C250F4" w:rsidP="00C250F4">
      <w:r>
        <w:t>(Tags: “fueling safety,” “no electronic devices”)</w:t>
      </w:r>
    </w:p>
    <w:p w:rsidR="00C250F4" w:rsidRDefault="00C250F4" w:rsidP="00C250F4"/>
    <w:p w:rsidR="00C250F4" w:rsidRDefault="00C250F4" w:rsidP="00C250F4">
      <w:r>
        <w:t>Unauthorized Containers: Fueling should not occur in unauthorized containers like bottles or drums.</w:t>
      </w:r>
    </w:p>
    <w:p w:rsidR="00C250F4" w:rsidRDefault="00C250F4" w:rsidP="00C250F4">
      <w:r>
        <w:t>(Tags: “container safety,” “fueling procedure”)</w:t>
      </w:r>
    </w:p>
    <w:p w:rsidR="00C250F4" w:rsidRDefault="00C250F4" w:rsidP="00C250F4"/>
    <w:p w:rsidR="00C250F4" w:rsidRDefault="00C250F4" w:rsidP="00C250F4">
      <w:r>
        <w:t>PPE and Worker Safety</w:t>
      </w:r>
    </w:p>
    <w:p w:rsidR="00C250F4" w:rsidRDefault="00C250F4" w:rsidP="00C250F4">
      <w:r>
        <w:t>PPE for Maintenance Workers: Workers repairing pumps must wear PPE, gloves, and eye protection.</w:t>
      </w:r>
    </w:p>
    <w:p w:rsidR="00C250F4" w:rsidRDefault="00C250F4" w:rsidP="00C250F4">
      <w:r>
        <w:t>(Tags: “PPE,” “worker safety”)</w:t>
      </w:r>
    </w:p>
    <w:p w:rsidR="00C250F4" w:rsidRDefault="00C250F4" w:rsidP="00C250F4"/>
    <w:p w:rsidR="00C250F4" w:rsidRDefault="00C250F4" w:rsidP="00C250F4">
      <w:r>
        <w:t>PPE for Unloading Workers: PPE, including gloves and aprons, should be visible on anyone unloading fuel trucks.</w:t>
      </w:r>
    </w:p>
    <w:p w:rsidR="00C250F4" w:rsidRDefault="00C250F4" w:rsidP="00C250F4">
      <w:r>
        <w:t>(Tags: “PPE,” “fuel unloading”)</w:t>
      </w:r>
    </w:p>
    <w:p w:rsidR="00C250F4" w:rsidRDefault="00C250F4" w:rsidP="00C250F4"/>
    <w:p w:rsidR="00C250F4" w:rsidRDefault="00C250F4" w:rsidP="00C250F4">
      <w:r>
        <w:t>Helmet for Unloading Workers: Workers unloading trucks should wear a hard helmet.</w:t>
      </w:r>
    </w:p>
    <w:p w:rsidR="00C250F4" w:rsidRDefault="00C250F4" w:rsidP="00C250F4">
      <w:r>
        <w:t>(Tags: “PPE,” “fuel unloading”)</w:t>
      </w:r>
    </w:p>
    <w:p w:rsidR="00C250F4" w:rsidRDefault="00C250F4" w:rsidP="00C250F4"/>
    <w:p w:rsidR="00C250F4" w:rsidRDefault="00C250F4" w:rsidP="00C250F4">
      <w:r>
        <w:t>Waste and Hazardous Material Management</w:t>
      </w:r>
    </w:p>
    <w:p w:rsidR="00C250F4" w:rsidRDefault="00C250F4" w:rsidP="00C250F4">
      <w:r>
        <w:t>Hazardous Waste Disposal: Hazardous waste, including fuel filters, used oil, and absorbent materials, should be in designated disposal areas only.</w:t>
      </w:r>
    </w:p>
    <w:p w:rsidR="00C250F4" w:rsidRDefault="00C250F4" w:rsidP="00C250F4">
      <w:r>
        <w:t>(Tags: “hazardous waste,” “waste management”)</w:t>
      </w:r>
    </w:p>
    <w:p w:rsidR="00C250F4" w:rsidRDefault="00C250F4" w:rsidP="00C250F4">
      <w:r>
        <w:t>Fuel Delivery and Unloading Protocols</w:t>
      </w:r>
    </w:p>
    <w:p w:rsidR="00C250F4" w:rsidRDefault="00C250F4" w:rsidP="00C250F4">
      <w:r>
        <w:t>Delivery Truck Parking: Delivery trucks should only be parked near the tank for unloading.</w:t>
      </w:r>
    </w:p>
    <w:p w:rsidR="00C250F4" w:rsidRDefault="00C250F4" w:rsidP="00C250F4">
      <w:r>
        <w:t>(Tags: “unloading safety,” “delivery area”)</w:t>
      </w:r>
    </w:p>
    <w:p w:rsidR="00C250F4" w:rsidRDefault="00C250F4" w:rsidP="00C250F4"/>
    <w:p w:rsidR="00C250F4" w:rsidRDefault="00C250F4" w:rsidP="00C250F4">
      <w:r>
        <w:t>Restricted Access During Unloading: Clear area around the fuel delivery point, with barriers to prevent customer access during unloading.</w:t>
      </w:r>
    </w:p>
    <w:p w:rsidR="00C250F4" w:rsidRDefault="00C250F4" w:rsidP="00C250F4">
      <w:r>
        <w:t>(Tags: “unloading safety,” “restricted area”)</w:t>
      </w:r>
    </w:p>
    <w:p w:rsidR="00C250F4" w:rsidRDefault="00C250F4" w:rsidP="00C250F4"/>
    <w:p w:rsidR="00C250F4" w:rsidRDefault="00C250F4" w:rsidP="00C250F4">
      <w:r>
        <w:t>No Fueling During Unloading: No vehicle should be fueled when fuel unloading is in progress.</w:t>
      </w:r>
    </w:p>
    <w:p w:rsidR="00962F22" w:rsidRPr="00C250F4" w:rsidRDefault="00C250F4" w:rsidP="00C250F4">
      <w:r>
        <w:t>(Tags: “unloading safety,” “fueling restriction”)</w:t>
      </w:r>
      <w:bookmarkStart w:id="0" w:name="_GoBack"/>
      <w:bookmarkEnd w:id="0"/>
    </w:p>
    <w:sectPr w:rsidR="00962F22" w:rsidRPr="00C25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ED"/>
    <w:rsid w:val="000221ED"/>
    <w:rsid w:val="0016506B"/>
    <w:rsid w:val="00962F22"/>
    <w:rsid w:val="00C250F4"/>
    <w:rsid w:val="00E4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8E4FE-2472-4AE8-B1F7-50C110AA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defaultValue">
  <element uid="8f417aed-8f16-42c8-8249-136a73112f72" value=""/>
</sisl>
</file>

<file path=customXml/itemProps1.xml><?xml version="1.0" encoding="utf-8"?>
<ds:datastoreItem xmlns:ds="http://schemas.openxmlformats.org/officeDocument/2006/customXml" ds:itemID="{275D89C3-DB86-4ACC-8603-B4CC04668D1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Trafigura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Jain</dc:creator>
  <cp:keywords>Not retained unless further marking selected.</cp:keywords>
  <dc:description/>
  <cp:lastModifiedBy>Rahul Jain</cp:lastModifiedBy>
  <cp:revision>2</cp:revision>
  <dcterms:created xsi:type="dcterms:W3CDTF">2024-10-26T07:40:00Z</dcterms:created>
  <dcterms:modified xsi:type="dcterms:W3CDTF">2024-10-26T07:40:00Z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5077fa1e-3689-4e53-8ad0-3951dbf38504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policy="d496ab6f-82d7-47fa-ba56-55fc2c510ab4" origin="defaultValue" xmlns="http://www.boldonj</vt:lpwstr>
  </property>
  <property fmtid="{D5CDD505-2E9C-101B-9397-08002B2CF9AE}" pid="4" name="bjDocumentLabelXML-0">
    <vt:lpwstr>ames.com/2008/01/sie/internal/label"&gt;&lt;element uid="8f417aed-8f16-42c8-8249-136a73112f72" value="" /&gt;&lt;/sisl&gt;</vt:lpwstr>
  </property>
  <property fmtid="{D5CDD505-2E9C-101B-9397-08002B2CF9AE}" pid="5" name="bjDocumentSecurityLabel">
    <vt:lpwstr>Not retained unless further marking selected. _x000d_
_x000d_
</vt:lpwstr>
  </property>
  <property fmtid="{D5CDD505-2E9C-101B-9397-08002B2CF9AE}" pid="6" name="bjClsUserRVM">
    <vt:lpwstr>[]</vt:lpwstr>
  </property>
  <property fmtid="{D5CDD505-2E9C-101B-9397-08002B2CF9AE}" pid="7" name="bjSaver">
    <vt:lpwstr>/Jb3y7eEpMl1reFMBo6qfHXeVndOUmYy</vt:lpwstr>
  </property>
</Properties>
</file>