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bu9tahvzo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&amp; Growth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total revenue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Storage’s total revenue in FY23 was </w:t>
      </w:r>
      <w:r w:rsidDel="00000000" w:rsidR="00000000" w:rsidRPr="00000000">
        <w:rPr>
          <w:b w:val="1"/>
          <w:rtl w:val="0"/>
        </w:rPr>
        <w:t xml:space="preserve">$2.8 billion</w:t>
      </w:r>
      <w:r w:rsidDel="00000000" w:rsidR="00000000" w:rsidRPr="00000000">
        <w:rPr>
          <w:rtl w:val="0"/>
        </w:rPr>
        <w:t xml:space="preserve">, up 26% year-over-year.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total revenue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Storage’s total revenue in FY24 was </w:t>
      </w:r>
      <w:r w:rsidDel="00000000" w:rsidR="00000000" w:rsidRPr="00000000">
        <w:rPr>
          <w:b w:val="1"/>
          <w:rtl w:val="0"/>
        </w:rPr>
        <w:t xml:space="preserve">$2.8 billion</w:t>
      </w:r>
      <w:r w:rsidDel="00000000" w:rsidR="00000000" w:rsidRPr="00000000">
        <w:rPr>
          <w:rtl w:val="0"/>
        </w:rPr>
        <w:t xml:space="preserve">, up 3% year-over-year.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revenue did Pure Storage generate in Q4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generated </w:t>
      </w:r>
      <w:r w:rsidDel="00000000" w:rsidR="00000000" w:rsidRPr="00000000">
        <w:rPr>
          <w:b w:val="1"/>
          <w:rtl w:val="0"/>
        </w:rPr>
        <w:t xml:space="preserve">$810.2 million</w:t>
      </w:r>
      <w:r w:rsidDel="00000000" w:rsidR="00000000" w:rsidRPr="00000000">
        <w:rPr>
          <w:rtl w:val="0"/>
        </w:rPr>
        <w:t xml:space="preserve"> in Q4 FY23, up 14% year-over-year.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revenue did Pure Storage generate in Q4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generated </w:t>
      </w:r>
      <w:r w:rsidDel="00000000" w:rsidR="00000000" w:rsidRPr="00000000">
        <w:rPr>
          <w:b w:val="1"/>
          <w:rtl w:val="0"/>
        </w:rPr>
        <w:t xml:space="preserve">$789.8 million</w:t>
      </w:r>
      <w:r w:rsidDel="00000000" w:rsidR="00000000" w:rsidRPr="00000000">
        <w:rPr>
          <w:rtl w:val="0"/>
        </w:rPr>
        <w:t xml:space="preserve"> in Q4 FY24, a decline of 3% year-over-year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pn6fn3i8i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Subscription Services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subscription services revenue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Subscription services revenue in FY23 was </w:t>
      </w:r>
      <w:r w:rsidDel="00000000" w:rsidR="00000000" w:rsidRPr="00000000">
        <w:rPr>
          <w:b w:val="1"/>
          <w:rtl w:val="0"/>
        </w:rPr>
        <w:t xml:space="preserve">$961.3 million</w:t>
      </w:r>
      <w:r w:rsidDel="00000000" w:rsidR="00000000" w:rsidRPr="00000000">
        <w:rPr>
          <w:rtl w:val="0"/>
        </w:rPr>
        <w:t xml:space="preserve">, up 30% year-over-year.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subscription services revenue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Subscription services revenue in FY24 was </w:t>
      </w:r>
      <w:r w:rsidDel="00000000" w:rsidR="00000000" w:rsidRPr="00000000">
        <w:rPr>
          <w:b w:val="1"/>
          <w:rtl w:val="0"/>
        </w:rPr>
        <w:t xml:space="preserve">$1.2 billion</w:t>
      </w:r>
      <w:r w:rsidDel="00000000" w:rsidR="00000000" w:rsidRPr="00000000">
        <w:rPr>
          <w:rtl w:val="0"/>
        </w:rPr>
        <w:t xml:space="preserve">, up 26% year-over-year.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subscription services revenue did Pure Storage generate in Q4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generated </w:t>
      </w:r>
      <w:r w:rsidDel="00000000" w:rsidR="00000000" w:rsidRPr="00000000">
        <w:rPr>
          <w:b w:val="1"/>
          <w:rtl w:val="0"/>
        </w:rPr>
        <w:t xml:space="preserve">$265.1 million</w:t>
      </w:r>
      <w:r w:rsidDel="00000000" w:rsidR="00000000" w:rsidRPr="00000000">
        <w:rPr>
          <w:rtl w:val="0"/>
        </w:rPr>
        <w:t xml:space="preserve"> in subscription services revenue in Q4 FY23, up 23% year-over-year.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subscription services revenue did Pure Storage generate in Q4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generated </w:t>
      </w:r>
      <w:r w:rsidDel="00000000" w:rsidR="00000000" w:rsidRPr="00000000">
        <w:rPr>
          <w:b w:val="1"/>
          <w:rtl w:val="0"/>
        </w:rPr>
        <w:t xml:space="preserve">$328.9 million</w:t>
      </w:r>
      <w:r w:rsidDel="00000000" w:rsidR="00000000" w:rsidRPr="00000000">
        <w:rPr>
          <w:rtl w:val="0"/>
        </w:rPr>
        <w:t xml:space="preserve"> in subscription services revenue in Q4 FY24, up 24% year-over-year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wt8jybwrr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 &amp; RPO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subscription annual recurring revenue (ARR) in Q4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Subscription ARR in Q4 FY23 was </w:t>
      </w:r>
      <w:r w:rsidDel="00000000" w:rsidR="00000000" w:rsidRPr="00000000">
        <w:rPr>
          <w:b w:val="1"/>
          <w:rtl w:val="0"/>
        </w:rPr>
        <w:t xml:space="preserve">$1.1 billion</w:t>
      </w:r>
      <w:r w:rsidDel="00000000" w:rsidR="00000000" w:rsidRPr="00000000">
        <w:rPr>
          <w:rtl w:val="0"/>
        </w:rPr>
        <w:t xml:space="preserve">, up 30% year-over-year.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subscription ARR in Q4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Subscription ARR in Q4 FY24 was </w:t>
      </w:r>
      <w:r w:rsidDel="00000000" w:rsidR="00000000" w:rsidRPr="00000000">
        <w:rPr>
          <w:b w:val="1"/>
          <w:rtl w:val="0"/>
        </w:rPr>
        <w:t xml:space="preserve">$1.4 billion</w:t>
      </w:r>
      <w:r w:rsidDel="00000000" w:rsidR="00000000" w:rsidRPr="00000000">
        <w:rPr>
          <w:rtl w:val="0"/>
        </w:rPr>
        <w:t xml:space="preserve">, up 25% year-over-year.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remaining performance obligations (RPO)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Storage’s RPO in FY23 was </w:t>
      </w:r>
      <w:r w:rsidDel="00000000" w:rsidR="00000000" w:rsidRPr="00000000">
        <w:rPr>
          <w:b w:val="1"/>
          <w:rtl w:val="0"/>
        </w:rPr>
        <w:t xml:space="preserve">$1.8 billion</w:t>
      </w:r>
      <w:r w:rsidDel="00000000" w:rsidR="00000000" w:rsidRPr="00000000">
        <w:rPr>
          <w:rtl w:val="0"/>
        </w:rPr>
        <w:t xml:space="preserve">, up 24% year-over-year.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remaining performance obligations (RPO)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Storage’s RPO in FY24 was </w:t>
      </w:r>
      <w:r w:rsidDel="00000000" w:rsidR="00000000" w:rsidRPr="00000000">
        <w:rPr>
          <w:b w:val="1"/>
          <w:rtl w:val="0"/>
        </w:rPr>
        <w:t xml:space="preserve">$2.3 billion</w:t>
      </w:r>
      <w:r w:rsidDel="00000000" w:rsidR="00000000" w:rsidRPr="00000000">
        <w:rPr>
          <w:rtl w:val="0"/>
        </w:rPr>
        <w:t xml:space="preserve">, up 31% year-over-year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6wknch6fv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Profitability &amp; Margins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GAAP operating income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income in FY23 was </w:t>
      </w:r>
      <w:r w:rsidDel="00000000" w:rsidR="00000000" w:rsidRPr="00000000">
        <w:rPr>
          <w:b w:val="1"/>
          <w:rtl w:val="0"/>
        </w:rPr>
        <w:t xml:space="preserve">$83.5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GAAP operating income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income in FY24 was </w:t>
      </w:r>
      <w:r w:rsidDel="00000000" w:rsidR="00000000" w:rsidRPr="00000000">
        <w:rPr>
          <w:b w:val="1"/>
          <w:rtl w:val="0"/>
        </w:rPr>
        <w:t xml:space="preserve">$53.6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non-GAAP operating income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income in FY23 was </w:t>
      </w:r>
      <w:r w:rsidDel="00000000" w:rsidR="00000000" w:rsidRPr="00000000">
        <w:rPr>
          <w:b w:val="1"/>
          <w:rtl w:val="0"/>
        </w:rPr>
        <w:t xml:space="preserve">$457.2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non-GAAP operating income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income in FY24 was </w:t>
      </w:r>
      <w:r w:rsidDel="00000000" w:rsidR="00000000" w:rsidRPr="00000000">
        <w:rPr>
          <w:b w:val="1"/>
          <w:rtl w:val="0"/>
        </w:rPr>
        <w:t xml:space="preserve">$458.4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GAAP operating margin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margin in FY23 was </w:t>
      </w:r>
      <w:r w:rsidDel="00000000" w:rsidR="00000000" w:rsidRPr="00000000">
        <w:rPr>
          <w:b w:val="1"/>
          <w:rtl w:val="0"/>
        </w:rPr>
        <w:t xml:space="preserve">3.0%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GAAP operating margin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margin in FY24 was </w:t>
      </w:r>
      <w:r w:rsidDel="00000000" w:rsidR="00000000" w:rsidRPr="00000000">
        <w:rPr>
          <w:b w:val="1"/>
          <w:rtl w:val="0"/>
        </w:rPr>
        <w:t xml:space="preserve">1.9%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non-GAAP operating margin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margin in FY23 was </w:t>
      </w:r>
      <w:r w:rsidDel="00000000" w:rsidR="00000000" w:rsidRPr="00000000">
        <w:rPr>
          <w:b w:val="1"/>
          <w:rtl w:val="0"/>
        </w:rPr>
        <w:t xml:space="preserve">16.6%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non-GAAP operating margin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margin in FY24 was </w:t>
      </w:r>
      <w:r w:rsidDel="00000000" w:rsidR="00000000" w:rsidRPr="00000000">
        <w:rPr>
          <w:b w:val="1"/>
          <w:rtl w:val="0"/>
        </w:rPr>
        <w:t xml:space="preserve">16.2%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9f4qdd0vc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Cash Flow &amp; Liquidity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full-year operating cash flow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Operating cash flow in FY23 was </w:t>
      </w:r>
      <w:r w:rsidDel="00000000" w:rsidR="00000000" w:rsidRPr="00000000">
        <w:rPr>
          <w:b w:val="1"/>
          <w:rtl w:val="0"/>
        </w:rPr>
        <w:t xml:space="preserve">$767.2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full-year operating cash flow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Operating cash flow in FY24 was </w:t>
      </w:r>
      <w:r w:rsidDel="00000000" w:rsidR="00000000" w:rsidRPr="00000000">
        <w:rPr>
          <w:b w:val="1"/>
          <w:rtl w:val="0"/>
        </w:rPr>
        <w:t xml:space="preserve">$677.7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free cash flow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Free cash flow in FY23 was </w:t>
      </w:r>
      <w:r w:rsidDel="00000000" w:rsidR="00000000" w:rsidRPr="00000000">
        <w:rPr>
          <w:b w:val="1"/>
          <w:rtl w:val="0"/>
        </w:rPr>
        <w:t xml:space="preserve">$609.1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free cash flow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Free cash flow in FY24 was </w:t>
      </w:r>
      <w:r w:rsidDel="00000000" w:rsidR="00000000" w:rsidRPr="00000000">
        <w:rPr>
          <w:b w:val="1"/>
          <w:rtl w:val="0"/>
        </w:rPr>
        <w:t xml:space="preserve">$482.6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cash, cash equivalents, and marketable securities did Pure Storage hold at the end of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held </w:t>
      </w:r>
      <w:r w:rsidDel="00000000" w:rsidR="00000000" w:rsidRPr="00000000">
        <w:rPr>
          <w:b w:val="1"/>
          <w:rtl w:val="0"/>
        </w:rPr>
        <w:t xml:space="preserve">$1.6 billion</w:t>
      </w:r>
      <w:r w:rsidDel="00000000" w:rsidR="00000000" w:rsidRPr="00000000">
        <w:rPr>
          <w:rtl w:val="0"/>
        </w:rPr>
        <w:t xml:space="preserve"> in cash, cash equivalents, and marketable securities at the end of FY23.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cash, cash equivalents, and marketable securities did Pure Storage hold at the end of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held </w:t>
      </w:r>
      <w:r w:rsidDel="00000000" w:rsidR="00000000" w:rsidRPr="00000000">
        <w:rPr>
          <w:b w:val="1"/>
          <w:rtl w:val="0"/>
        </w:rPr>
        <w:t xml:space="preserve">$1.5 billion</w:t>
      </w:r>
      <w:r w:rsidDel="00000000" w:rsidR="00000000" w:rsidRPr="00000000">
        <w:rPr>
          <w:rtl w:val="0"/>
        </w:rPr>
        <w:t xml:space="preserve"> in cash, cash equivalents, and marketable securities at the end of FY24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81net7atm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 Margins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GAAP gross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Q4 FY23 GAAP gross margin was </w:t>
      </w:r>
      <w:r w:rsidDel="00000000" w:rsidR="00000000" w:rsidRPr="00000000">
        <w:rPr>
          <w:b w:val="1"/>
          <w:rtl w:val="0"/>
        </w:rPr>
        <w:t xml:space="preserve">69.3%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GAAP gross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Q4 FY24 GAAP gross margin was </w:t>
      </w:r>
      <w:r w:rsidDel="00000000" w:rsidR="00000000" w:rsidRPr="00000000">
        <w:rPr>
          <w:b w:val="1"/>
          <w:rtl w:val="0"/>
        </w:rPr>
        <w:t xml:space="preserve">72.0%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non-GAAP gross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Q4 FY23 non-GAAP gross margin was </w:t>
      </w:r>
      <w:r w:rsidDel="00000000" w:rsidR="00000000" w:rsidRPr="00000000">
        <w:rPr>
          <w:b w:val="1"/>
          <w:rtl w:val="0"/>
        </w:rPr>
        <w:t xml:space="preserve">70.8%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non-GAAP gross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Q4 FY24 non-GAAP gross margin was </w:t>
      </w:r>
      <w:r w:rsidDel="00000000" w:rsidR="00000000" w:rsidRPr="00000000">
        <w:rPr>
          <w:b w:val="1"/>
          <w:rtl w:val="0"/>
        </w:rPr>
        <w:t xml:space="preserve">73.7%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GAAP operating income?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income in Q4 FY23 was </w:t>
      </w:r>
      <w:r w:rsidDel="00000000" w:rsidR="00000000" w:rsidRPr="00000000">
        <w:rPr>
          <w:b w:val="1"/>
          <w:rtl w:val="0"/>
        </w:rPr>
        <w:t xml:space="preserve">$64.6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GAAP operating income?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income in Q4 FY24 was </w:t>
      </w:r>
      <w:r w:rsidDel="00000000" w:rsidR="00000000" w:rsidRPr="00000000">
        <w:rPr>
          <w:b w:val="1"/>
          <w:rtl w:val="0"/>
        </w:rPr>
        <w:t xml:space="preserve">$57.4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non-GAAP operating income?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income in Q4 FY23 was </w:t>
      </w:r>
      <w:r w:rsidDel="00000000" w:rsidR="00000000" w:rsidRPr="00000000">
        <w:rPr>
          <w:b w:val="1"/>
          <w:rtl w:val="0"/>
        </w:rPr>
        <w:t xml:space="preserve">$158.6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non-GAAP operating income?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income in Q4 FY24 was </w:t>
      </w:r>
      <w:r w:rsidDel="00000000" w:rsidR="00000000" w:rsidRPr="00000000">
        <w:rPr>
          <w:b w:val="1"/>
          <w:rtl w:val="0"/>
        </w:rPr>
        <w:t xml:space="preserve">$157.8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GAAP operating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margin in Q4 FY23 was </w:t>
      </w:r>
      <w:r w:rsidDel="00000000" w:rsidR="00000000" w:rsidRPr="00000000">
        <w:rPr>
          <w:b w:val="1"/>
          <w:rtl w:val="0"/>
        </w:rPr>
        <w:t xml:space="preserve">8.0%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GAAP operating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GAAP operating margin in Q4 FY24 was </w:t>
      </w:r>
      <w:r w:rsidDel="00000000" w:rsidR="00000000" w:rsidRPr="00000000">
        <w:rPr>
          <w:b w:val="1"/>
          <w:rtl w:val="0"/>
        </w:rPr>
        <w:t xml:space="preserve">7.3%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FY23 non-GAAP operating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margin in Q4 FY23 was </w:t>
      </w:r>
      <w:r w:rsidDel="00000000" w:rsidR="00000000" w:rsidRPr="00000000">
        <w:rPr>
          <w:b w:val="1"/>
          <w:rtl w:val="0"/>
        </w:rPr>
        <w:t xml:space="preserve">19.6%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Pure Storage’s Q4 FY24 non-GAAP operating margin?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Non-GAAP operating margin in Q4 FY24 was </w:t>
      </w:r>
      <w:r w:rsidDel="00000000" w:rsidR="00000000" w:rsidRPr="00000000">
        <w:rPr>
          <w:b w:val="1"/>
          <w:rtl w:val="0"/>
        </w:rPr>
        <w:t xml:space="preserve">20.0%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ohqcgicf5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 Repurchases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did Pure Storage return to stockholders in FY23 through share repurchases?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returned </w:t>
      </w:r>
      <w:r w:rsidDel="00000000" w:rsidR="00000000" w:rsidRPr="00000000">
        <w:rPr>
          <w:b w:val="1"/>
          <w:rtl w:val="0"/>
        </w:rPr>
        <w:t xml:space="preserve">$219.0 million</w:t>
      </w:r>
      <w:r w:rsidDel="00000000" w:rsidR="00000000" w:rsidRPr="00000000">
        <w:rPr>
          <w:rtl w:val="0"/>
        </w:rPr>
        <w:t xml:space="preserve"> in FY23 through share repurchases.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many shares did Pure Storage repurchase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repurchased </w:t>
      </w:r>
      <w:r w:rsidDel="00000000" w:rsidR="00000000" w:rsidRPr="00000000">
        <w:rPr>
          <w:b w:val="1"/>
          <w:rtl w:val="0"/>
        </w:rPr>
        <w:t xml:space="preserve">7.8 million shares</w:t>
      </w:r>
      <w:r w:rsidDel="00000000" w:rsidR="00000000" w:rsidRPr="00000000">
        <w:rPr>
          <w:rtl w:val="0"/>
        </w:rPr>
        <w:t xml:space="preserve"> in FY23.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much did Pure Storage return to stockholders in FY24 through share repurchases?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returned </w:t>
      </w:r>
      <w:r w:rsidDel="00000000" w:rsidR="00000000" w:rsidRPr="00000000">
        <w:rPr>
          <w:b w:val="1"/>
          <w:rtl w:val="0"/>
        </w:rPr>
        <w:t xml:space="preserve">$135.7 million</w:t>
      </w:r>
      <w:r w:rsidDel="00000000" w:rsidR="00000000" w:rsidRPr="00000000">
        <w:rPr>
          <w:rtl w:val="0"/>
        </w:rPr>
        <w:t xml:space="preserve"> in FY24 through share repurchases.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many shares did Pure Storage repurchase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repurchased </w:t>
      </w:r>
      <w:r w:rsidDel="00000000" w:rsidR="00000000" w:rsidRPr="00000000">
        <w:rPr>
          <w:b w:val="1"/>
          <w:rtl w:val="0"/>
        </w:rPr>
        <w:t xml:space="preserve">4.7 million shares</w:t>
      </w:r>
      <w:r w:rsidDel="00000000" w:rsidR="00000000" w:rsidRPr="00000000">
        <w:rPr>
          <w:rtl w:val="0"/>
        </w:rPr>
        <w:t xml:space="preserve"> in FY24.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the value of share repurchases in Q4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Share repurchases in Q4 FY23 totaled </w:t>
      </w:r>
      <w:r w:rsidDel="00000000" w:rsidR="00000000" w:rsidRPr="00000000">
        <w:rPr>
          <w:b w:val="1"/>
          <w:rtl w:val="0"/>
        </w:rPr>
        <w:t xml:space="preserve">$67.5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the value of share repurchases in Q4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Share repurchases in Q4 FY24 totaled </w:t>
      </w:r>
      <w:r w:rsidDel="00000000" w:rsidR="00000000" w:rsidRPr="00000000">
        <w:rPr>
          <w:b w:val="1"/>
          <w:rtl w:val="0"/>
        </w:rPr>
        <w:t xml:space="preserve">$21.4 million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many shares did Pure Storage repurchase in Q4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repurchased </w:t>
      </w:r>
      <w:r w:rsidDel="00000000" w:rsidR="00000000" w:rsidRPr="00000000">
        <w:rPr>
          <w:b w:val="1"/>
          <w:rtl w:val="0"/>
        </w:rPr>
        <w:t xml:space="preserve">2.4 million shares</w:t>
      </w:r>
      <w:r w:rsidDel="00000000" w:rsidR="00000000" w:rsidRPr="00000000">
        <w:rPr>
          <w:rtl w:val="0"/>
        </w:rPr>
        <w:t xml:space="preserve"> in Q4 FY23.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many shares did Pure Storage repurchase in Q4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repurchased </w:t>
      </w:r>
      <w:r w:rsidDel="00000000" w:rsidR="00000000" w:rsidRPr="00000000">
        <w:rPr>
          <w:b w:val="1"/>
          <w:rtl w:val="0"/>
        </w:rPr>
        <w:t xml:space="preserve">0.6 million shares</w:t>
      </w:r>
      <w:r w:rsidDel="00000000" w:rsidR="00000000" w:rsidRPr="00000000">
        <w:rPr>
          <w:rtl w:val="0"/>
        </w:rPr>
        <w:t xml:space="preserve"> in Q4 FY24.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the additional share repurchase authorization announced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authorized up to an additional </w:t>
      </w:r>
      <w:r w:rsidDel="00000000" w:rsidR="00000000" w:rsidRPr="00000000">
        <w:rPr>
          <w:b w:val="1"/>
          <w:rtl w:val="0"/>
        </w:rPr>
        <w:t xml:space="preserve">$250 million</w:t>
      </w:r>
      <w:r w:rsidDel="00000000" w:rsidR="00000000" w:rsidRPr="00000000">
        <w:rPr>
          <w:rtl w:val="0"/>
        </w:rPr>
        <w:t xml:space="preserve"> in share repurchases in FY23.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was the additional share repurchase authorization announced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authorized up to an additional </w:t>
      </w:r>
      <w:r w:rsidDel="00000000" w:rsidR="00000000" w:rsidRPr="00000000">
        <w:rPr>
          <w:b w:val="1"/>
          <w:rtl w:val="0"/>
        </w:rPr>
        <w:t xml:space="preserve">$250 million</w:t>
      </w:r>
      <w:r w:rsidDel="00000000" w:rsidR="00000000" w:rsidRPr="00000000">
        <w:rPr>
          <w:rtl w:val="0"/>
        </w:rPr>
        <w:t xml:space="preserve">, plus $145 million remaining from the prior program, in FY24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075izcb39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Guidance for FY25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revenue did Pure Storage guide for FY25?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guided </w:t>
      </w:r>
      <w:r w:rsidDel="00000000" w:rsidR="00000000" w:rsidRPr="00000000">
        <w:rPr>
          <w:b w:val="1"/>
          <w:rtl w:val="0"/>
        </w:rPr>
        <w:t xml:space="preserve">$3.1 billion</w:t>
      </w:r>
      <w:r w:rsidDel="00000000" w:rsidR="00000000" w:rsidRPr="00000000">
        <w:rPr>
          <w:rtl w:val="0"/>
        </w:rPr>
        <w:t xml:space="preserve"> in revenue for FY25, a growth rate of 10.5%.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revenue did Pure Storage guide for Q1 FY25?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Revenue guidance for Q1 FY25 was </w:t>
      </w:r>
      <w:r w:rsidDel="00000000" w:rsidR="00000000" w:rsidRPr="00000000">
        <w:rPr>
          <w:b w:val="1"/>
          <w:rtl w:val="0"/>
        </w:rPr>
        <w:t xml:space="preserve">$680 million</w:t>
      </w:r>
      <w:r w:rsidDel="00000000" w:rsidR="00000000" w:rsidRPr="00000000">
        <w:rPr>
          <w:rtl w:val="0"/>
        </w:rPr>
        <w:t xml:space="preserve">, reflecting 15.4% year-over-year growth.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non-GAAP operating margin did Pure Storage guide for FY25?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guided a </w:t>
      </w:r>
      <w:r w:rsidDel="00000000" w:rsidR="00000000" w:rsidRPr="00000000">
        <w:rPr>
          <w:b w:val="1"/>
          <w:rtl w:val="0"/>
        </w:rPr>
        <w:t xml:space="preserve">17% non-GAAP operating margin</w:t>
      </w:r>
      <w:r w:rsidDel="00000000" w:rsidR="00000000" w:rsidRPr="00000000">
        <w:rPr>
          <w:rtl w:val="0"/>
        </w:rPr>
        <w:t xml:space="preserve"> for FY25.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non-GAAP operating margin did Pure Storage guide for Q1 FY25?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guided a </w:t>
      </w:r>
      <w:r w:rsidDel="00000000" w:rsidR="00000000" w:rsidRPr="00000000">
        <w:rPr>
          <w:b w:val="1"/>
          <w:rtl w:val="0"/>
        </w:rPr>
        <w:t xml:space="preserve">10% non-GAAP operating margin</w:t>
      </w:r>
      <w:r w:rsidDel="00000000" w:rsidR="00000000" w:rsidRPr="00000000">
        <w:rPr>
          <w:rtl w:val="0"/>
        </w:rPr>
        <w:t xml:space="preserve"> for Q1 FY25.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were the guided TCV sales for Evergreen//One and Evergreen//Flex in FY25?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TCV sales for Evergreen//One and Evergreen//Flex were guided at </w:t>
      </w:r>
      <w:r w:rsidDel="00000000" w:rsidR="00000000" w:rsidRPr="00000000">
        <w:rPr>
          <w:b w:val="1"/>
          <w:rtl w:val="0"/>
        </w:rPr>
        <w:t xml:space="preserve">$600 million</w:t>
      </w:r>
      <w:r w:rsidDel="00000000" w:rsidR="00000000" w:rsidRPr="00000000">
        <w:rPr>
          <w:rtl w:val="0"/>
        </w:rPr>
        <w:t xml:space="preserve">, approximately 50% growth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b88qqkewc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Launches &amp; Strategic Highlights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Which new product did Pure Storage introduce in FY23?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Storage introduced </w:t>
      </w:r>
      <w:r w:rsidDel="00000000" w:rsidR="00000000" w:rsidRPr="00000000">
        <w:rPr>
          <w:b w:val="1"/>
          <w:rtl w:val="0"/>
        </w:rPr>
        <w:t xml:space="preserve">FlashBlade//E</w:t>
      </w:r>
      <w:r w:rsidDel="00000000" w:rsidR="00000000" w:rsidRPr="00000000">
        <w:rPr>
          <w:rtl w:val="0"/>
        </w:rPr>
        <w:t xml:space="preserve"> in FY23.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innovation was announced with FlashBlade//E?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FlashBlade//E offered flash at better economics than disk, priced under </w:t>
      </w:r>
      <w:r w:rsidDel="00000000" w:rsidR="00000000" w:rsidRPr="00000000">
        <w:rPr>
          <w:b w:val="1"/>
          <w:rtl w:val="0"/>
        </w:rPr>
        <w:t xml:space="preserve">$0.20 per GB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major product family did Pure launch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launched the </w:t>
      </w:r>
      <w:r w:rsidDel="00000000" w:rsidR="00000000" w:rsidRPr="00000000">
        <w:rPr>
          <w:b w:val="1"/>
          <w:rtl w:val="0"/>
        </w:rPr>
        <w:t xml:space="preserve">E//Family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FlashBlade//E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FlashArray//E</w:t>
      </w:r>
      <w:r w:rsidDel="00000000" w:rsidR="00000000" w:rsidRPr="00000000">
        <w:rPr>
          <w:rtl w:val="0"/>
        </w:rPr>
        <w:t xml:space="preserve">, in FY24.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were the key advancements in FlashArray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delivered its </w:t>
      </w:r>
      <w:r w:rsidDel="00000000" w:rsidR="00000000" w:rsidRPr="00000000">
        <w:rPr>
          <w:b w:val="1"/>
          <w:rtl w:val="0"/>
        </w:rPr>
        <w:t xml:space="preserve">largest ever performance, efficiency, and security advancements</w:t>
      </w:r>
      <w:r w:rsidDel="00000000" w:rsidR="00000000" w:rsidRPr="00000000">
        <w:rPr>
          <w:rtl w:val="0"/>
        </w:rPr>
        <w:t xml:space="preserve"> with next-generation FlashArray//X and FlashArray//C.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partnership did Pure expand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expanded its strategic partnership with </w:t>
      </w: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by introducing </w:t>
      </w:r>
      <w:r w:rsidDel="00000000" w:rsidR="00000000" w:rsidRPr="00000000">
        <w:rPr>
          <w:b w:val="1"/>
          <w:rtl w:val="0"/>
        </w:rPr>
        <w:t xml:space="preserve">Pure Cloud Block Store for Azure VMware Solution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AI milestone did Pure achieve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became one of the first vendors with </w:t>
      </w:r>
      <w:r w:rsidDel="00000000" w:rsidR="00000000" w:rsidRPr="00000000">
        <w:rPr>
          <w:b w:val="1"/>
          <w:rtl w:val="0"/>
        </w:rPr>
        <w:t xml:space="preserve">NVIDIA DGX BasePOD certification</w:t>
      </w:r>
      <w:r w:rsidDel="00000000" w:rsidR="00000000" w:rsidRPr="00000000">
        <w:rPr>
          <w:rtl w:val="0"/>
        </w:rPr>
        <w:t xml:space="preserve"> and added 100+ AI customers across industries.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was Pure recognized in the Gartner Magic Quadrant in FY24?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Pure was recognized as a </w:t>
      </w:r>
      <w:r w:rsidDel="00000000" w:rsidR="00000000" w:rsidRPr="00000000">
        <w:rPr>
          <w:b w:val="1"/>
          <w:rtl w:val="0"/>
        </w:rPr>
        <w:t xml:space="preserve">Leader for the tenth consecutive year in Primary Storage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third consecutive year in Distributed File Systems &amp; Object Storage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