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5D35" w:rsidP="00795D35" w:rsidRDefault="00795D35" w14:paraId="278D2E4F" w14:textId="4A155442">
      <w:pPr>
        <w:pStyle w:val="Heading1"/>
        <w:jc w:val="center"/>
        <w:rPr>
          <w:b/>
          <w:bCs/>
          <w:i/>
          <w:iCs/>
        </w:rPr>
      </w:pPr>
      <w:r w:rsidRPr="00795D35">
        <w:rPr>
          <w:b/>
          <w:bCs/>
          <w:i/>
          <w:iCs/>
        </w:rPr>
        <w:t>Defining Questions</w:t>
      </w:r>
    </w:p>
    <w:p w:rsidRPr="00C169E3" w:rsidR="00C169E3" w:rsidP="00C169E3" w:rsidRDefault="00C169E3" w14:paraId="1766DB07" w14:textId="77777777"/>
    <w:p w:rsidR="00795D35" w:rsidP="00C169E3" w:rsidRDefault="00C169E3" w14:paraId="4772BECE" w14:textId="23467074">
      <w:pPr>
        <w:jc w:val="right"/>
      </w:pPr>
      <w:r>
        <w:t xml:space="preserve">Name: </w:t>
      </w:r>
      <w:r w:rsidRPr="00C169E3">
        <w:rPr>
          <w:b/>
          <w:bCs/>
        </w:rPr>
        <w:t>G Jaikrishna Reddy</w:t>
      </w:r>
    </w:p>
    <w:p w:rsidR="00C169E3" w:rsidP="00C169E3" w:rsidRDefault="00C169E3" w14:paraId="3477F329" w14:textId="672951EC">
      <w:pPr>
        <w:jc w:val="right"/>
      </w:pPr>
      <w:r>
        <w:t xml:space="preserve">   Student ID: </w:t>
      </w:r>
      <w:r w:rsidRPr="00C169E3">
        <w:rPr>
          <w:b/>
          <w:bCs/>
        </w:rPr>
        <w:t>24131989</w:t>
      </w:r>
      <w:r>
        <w:tab/>
      </w:r>
    </w:p>
    <w:p w:rsidRPr="00795D35" w:rsidR="00C169E3" w:rsidP="00C169E3" w:rsidRDefault="00C169E3" w14:paraId="306188F1" w14:textId="77777777">
      <w:pPr>
        <w:jc w:val="right"/>
      </w:pPr>
    </w:p>
    <w:p w:rsidRPr="0085361A" w:rsidR="1B294831" w:rsidP="0085361A" w:rsidRDefault="00956C02" w14:paraId="5C5D5843" w14:textId="1EF7E808">
      <w:pPr>
        <w:rPr>
          <w:b/>
          <w:bCs/>
        </w:rPr>
      </w:pPr>
      <w:r>
        <w:rPr>
          <w:b/>
          <w:bCs/>
        </w:rPr>
        <w:t>1.</w:t>
      </w:r>
      <w:r w:rsidRPr="00956C02">
        <w:rPr>
          <w:b/>
          <w:bCs/>
        </w:rPr>
        <w:t>Define and contextualise the concept of Data, briefly describe how it has changed over the past century and why data and a clear meaning of data is important? </w:t>
      </w:r>
    </w:p>
    <w:p w:rsidRPr="00786E5B" w:rsidR="03099DFE" w:rsidP="00786E5B" w:rsidRDefault="03099DFE" w14:paraId="3F8DEB6A" w14:textId="54A3F5CE">
      <w:pPr>
        <w:rPr>
          <w:b w:val="1"/>
          <w:bCs w:val="1"/>
        </w:rPr>
      </w:pPr>
      <w:r w:rsidRPr="405379E9" w:rsidR="74B858EC">
        <w:rPr>
          <w:b w:val="1"/>
          <w:bCs w:val="1"/>
        </w:rPr>
        <w:t>Data: Data</w:t>
      </w:r>
      <w:r w:rsidRPr="405379E9" w:rsidR="03099DFE">
        <w:rPr>
          <w:rFonts w:ascii="Aptos" w:hAnsi="Aptos" w:eastAsia="Aptos" w:cs="Aptos"/>
        </w:rPr>
        <w:t xml:space="preserve"> </w:t>
      </w:r>
      <w:r w:rsidRPr="405379E9" w:rsidR="00285C27">
        <w:rPr>
          <w:rFonts w:ascii="Aptos" w:hAnsi="Aptos" w:eastAsia="Aptos" w:cs="Aptos"/>
        </w:rPr>
        <w:t>represents</w:t>
      </w:r>
      <w:r w:rsidRPr="405379E9" w:rsidR="03099DFE">
        <w:rPr>
          <w:rFonts w:ascii="Aptos" w:hAnsi="Aptos" w:eastAsia="Aptos" w:cs="Aptos"/>
        </w:rPr>
        <w:t xml:space="preserve"> raw, unprocessed facts, figures, and observations, which are fundamental to the process of informed decision-making and societal progress [1]. Over </w:t>
      </w:r>
      <w:r w:rsidRPr="405379E9" w:rsidR="00C012AB">
        <w:rPr>
          <w:rFonts w:ascii="Aptos" w:hAnsi="Aptos" w:eastAsia="Aptos" w:cs="Aptos"/>
        </w:rPr>
        <w:t xml:space="preserve">the </w:t>
      </w:r>
      <w:r w:rsidRPr="405379E9" w:rsidR="03099DFE">
        <w:rPr>
          <w:rFonts w:ascii="Aptos" w:hAnsi="Aptos" w:eastAsia="Aptos" w:cs="Aptos"/>
        </w:rPr>
        <w:t>time, data has</w:t>
      </w:r>
      <w:r w:rsidRPr="405379E9" w:rsidR="00061F1E">
        <w:rPr>
          <w:rFonts w:ascii="Aptos" w:hAnsi="Aptos" w:eastAsia="Aptos" w:cs="Aptos"/>
        </w:rPr>
        <w:t xml:space="preserve"> been</w:t>
      </w:r>
      <w:r w:rsidRPr="405379E9" w:rsidR="03099DFE">
        <w:rPr>
          <w:rFonts w:ascii="Aptos" w:hAnsi="Aptos" w:eastAsia="Aptos" w:cs="Aptos"/>
        </w:rPr>
        <w:t xml:space="preserve"> evolved from being manually recorded to being managed and processed by advanced technologies. Early systems relied heavily on manual processes</w:t>
      </w:r>
      <w:r w:rsidRPr="405379E9" w:rsidR="00011366">
        <w:rPr>
          <w:rFonts w:ascii="Aptos" w:hAnsi="Aptos" w:eastAsia="Aptos" w:cs="Aptos"/>
        </w:rPr>
        <w:t xml:space="preserve"> and </w:t>
      </w:r>
      <w:r w:rsidRPr="405379E9" w:rsidR="00011366">
        <w:rPr>
          <w:rFonts w:ascii="Aptos" w:hAnsi="Aptos" w:eastAsia="Aptos" w:cs="Aptos"/>
        </w:rPr>
        <w:t>paper</w:t>
      </w:r>
      <w:r w:rsidRPr="405379E9" w:rsidR="03099DFE">
        <w:rPr>
          <w:rFonts w:ascii="Aptos" w:hAnsi="Aptos" w:eastAsia="Aptos" w:cs="Aptos"/>
        </w:rPr>
        <w:t xml:space="preserve">, but with the advent of computers, data collection and analysis became </w:t>
      </w:r>
      <w:r w:rsidRPr="405379E9" w:rsidR="002E65A7">
        <w:rPr>
          <w:rFonts w:ascii="Aptos" w:hAnsi="Aptos" w:eastAsia="Aptos" w:cs="Aptos"/>
        </w:rPr>
        <w:t>faster and more efficient</w:t>
      </w:r>
      <w:r w:rsidRPr="405379E9" w:rsidR="03099DFE">
        <w:rPr>
          <w:rFonts w:ascii="Aptos" w:hAnsi="Aptos" w:eastAsia="Aptos" w:cs="Aptos"/>
        </w:rPr>
        <w:t xml:space="preserve">. The rise of the internet and the generation of big data, </w:t>
      </w:r>
      <w:r w:rsidRPr="405379E9" w:rsidR="006E3462">
        <w:rPr>
          <w:rFonts w:ascii="Aptos" w:hAnsi="Aptos" w:eastAsia="Aptos" w:cs="Aptos"/>
        </w:rPr>
        <w:t>mainly</w:t>
      </w:r>
      <w:r w:rsidRPr="405379E9" w:rsidR="00932D67">
        <w:rPr>
          <w:rFonts w:ascii="Aptos" w:hAnsi="Aptos" w:eastAsia="Aptos" w:cs="Aptos"/>
        </w:rPr>
        <w:t xml:space="preserve"> in</w:t>
      </w:r>
      <w:r w:rsidRPr="405379E9" w:rsidR="00932D67">
        <w:rPr>
          <w:rFonts w:ascii="Aptos" w:hAnsi="Aptos" w:eastAsia="Aptos" w:cs="Aptos"/>
        </w:rPr>
        <w:t xml:space="preserve"> the late 20th and early 21st centuries</w:t>
      </w:r>
      <w:r w:rsidRPr="405379E9" w:rsidR="03099DFE">
        <w:rPr>
          <w:rFonts w:ascii="Aptos" w:hAnsi="Aptos" w:eastAsia="Aptos" w:cs="Aptos"/>
        </w:rPr>
        <w:t>, revolutionized the role of data, making it a key driver of innovation and technological advancement [</w:t>
      </w:r>
      <w:r w:rsidRPr="405379E9" w:rsidR="00262965">
        <w:rPr>
          <w:rFonts w:ascii="Aptos" w:hAnsi="Aptos" w:eastAsia="Aptos" w:cs="Aptos"/>
        </w:rPr>
        <w:t>2</w:t>
      </w:r>
      <w:r w:rsidRPr="405379E9" w:rsidR="03099DFE">
        <w:rPr>
          <w:rFonts w:ascii="Aptos" w:hAnsi="Aptos" w:eastAsia="Aptos" w:cs="Aptos"/>
        </w:rPr>
        <w:t>].</w:t>
      </w:r>
    </w:p>
    <w:p w:rsidRPr="00786E5B" w:rsidR="03099DFE" w:rsidP="00786E5B" w:rsidRDefault="03099DFE" w14:paraId="0F234134" w14:textId="2D8BA8E7">
      <w:pPr>
        <w:rPr>
          <w:b w:val="1"/>
          <w:bCs w:val="1"/>
        </w:rPr>
      </w:pPr>
      <w:r w:rsidRPr="405379E9" w:rsidR="03099DFE">
        <w:rPr>
          <w:b w:val="1"/>
          <w:bCs w:val="1"/>
        </w:rPr>
        <w:t xml:space="preserve">Data </w:t>
      </w:r>
      <w:r w:rsidRPr="405379E9" w:rsidR="04EA1C68">
        <w:rPr>
          <w:b w:val="1"/>
          <w:bCs w:val="1"/>
        </w:rPr>
        <w:t>Evaluation: Data</w:t>
      </w:r>
      <w:r w:rsidRPr="405379E9" w:rsidR="03099DFE">
        <w:rPr>
          <w:rFonts w:ascii="Aptos" w:hAnsi="Aptos" w:eastAsia="Aptos" w:cs="Aptos"/>
        </w:rPr>
        <w:t xml:space="preserve"> evaluation has seen profound transformations over the last century, shifting from manual recording systems to sophisticated data-driven technologies. The integration of the internet and computing led to an explosion of data generation, prompting the need for new methods of storage, processing, and governance. Scholars, including Mayer-</w:t>
      </w:r>
      <w:r w:rsidRPr="405379E9" w:rsidR="03099DFE">
        <w:rPr>
          <w:rFonts w:ascii="Aptos" w:hAnsi="Aptos" w:eastAsia="Aptos" w:cs="Aptos"/>
        </w:rPr>
        <w:t>Schönberger</w:t>
      </w:r>
      <w:r w:rsidRPr="405379E9" w:rsidR="03099DFE">
        <w:rPr>
          <w:rFonts w:ascii="Aptos" w:hAnsi="Aptos" w:eastAsia="Aptos" w:cs="Aptos"/>
        </w:rPr>
        <w:t xml:space="preserve"> and Cukier, have pointed out the complexity of managing big data, which presents both opportunities for innovation and challenges in governance [</w:t>
      </w:r>
      <w:r w:rsidRPr="405379E9" w:rsidR="00262965">
        <w:rPr>
          <w:rFonts w:ascii="Aptos" w:hAnsi="Aptos" w:eastAsia="Aptos" w:cs="Aptos"/>
        </w:rPr>
        <w:t>2</w:t>
      </w:r>
      <w:r w:rsidRPr="405379E9" w:rsidR="03099DFE">
        <w:rPr>
          <w:rFonts w:ascii="Aptos" w:hAnsi="Aptos" w:eastAsia="Aptos" w:cs="Aptos"/>
        </w:rPr>
        <w:t>]. One critical area of data governance is the commercialization of data, where vast datasets are used for profit, raising concerns about privacy, ethics, and regulation.</w:t>
      </w:r>
    </w:p>
    <w:p w:rsidRPr="00786E5B" w:rsidR="1B294831" w:rsidP="00786E5B" w:rsidRDefault="03099DFE" w14:paraId="3F49A1B3" w14:textId="467A6937">
      <w:pPr>
        <w:rPr>
          <w:b w:val="1"/>
          <w:bCs w:val="1"/>
        </w:rPr>
      </w:pPr>
      <w:r w:rsidRPr="212EC9BE" w:rsidR="03099DFE">
        <w:rPr>
          <w:b w:val="1"/>
          <w:bCs w:val="1"/>
        </w:rPr>
        <w:t xml:space="preserve">Why Data and Its Meaning </w:t>
      </w:r>
      <w:r w:rsidRPr="212EC9BE" w:rsidR="70A6067E">
        <w:rPr>
          <w:b w:val="1"/>
          <w:bCs w:val="1"/>
        </w:rPr>
        <w:t>Matter: Data</w:t>
      </w:r>
      <w:r w:rsidRPr="212EC9BE" w:rsidR="03099DFE">
        <w:rPr>
          <w:rFonts w:ascii="Aptos" w:hAnsi="Aptos" w:eastAsia="Aptos" w:cs="Aptos"/>
        </w:rPr>
        <w:t xml:space="preserve"> plays </w:t>
      </w:r>
      <w:r w:rsidRPr="212EC9BE" w:rsidR="03099DFE">
        <w:rPr>
          <w:rFonts w:ascii="Aptos" w:hAnsi="Aptos" w:eastAsia="Aptos" w:cs="Aptos"/>
        </w:rPr>
        <w:t>a central role</w:t>
      </w:r>
      <w:r w:rsidRPr="212EC9BE" w:rsidR="03099DFE">
        <w:rPr>
          <w:rFonts w:ascii="Aptos" w:hAnsi="Aptos" w:eastAsia="Aptos" w:cs="Aptos"/>
        </w:rPr>
        <w:t xml:space="preserve"> in shaping decisions across sectors such as business, government, and healthcare. However, its value only becomes </w:t>
      </w:r>
      <w:r w:rsidRPr="212EC9BE" w:rsidR="03099DFE">
        <w:rPr>
          <w:rFonts w:ascii="Aptos" w:hAnsi="Aptos" w:eastAsia="Aptos" w:cs="Aptos"/>
        </w:rPr>
        <w:t>evident</w:t>
      </w:r>
      <w:r w:rsidRPr="212EC9BE" w:rsidR="03099DFE">
        <w:rPr>
          <w:rFonts w:ascii="Aptos" w:hAnsi="Aptos" w:eastAsia="Aptos" w:cs="Aptos"/>
        </w:rPr>
        <w:t xml:space="preserve"> once it is </w:t>
      </w:r>
      <w:r w:rsidRPr="212EC9BE" w:rsidR="03099DFE">
        <w:rPr>
          <w:rFonts w:ascii="Aptos" w:hAnsi="Aptos" w:eastAsia="Aptos" w:cs="Aptos"/>
        </w:rPr>
        <w:t>properly organized</w:t>
      </w:r>
      <w:r w:rsidRPr="212EC9BE" w:rsidR="03099DFE">
        <w:rPr>
          <w:rFonts w:ascii="Aptos" w:hAnsi="Aptos" w:eastAsia="Aptos" w:cs="Aptos"/>
        </w:rPr>
        <w:t xml:space="preserve"> and interpreted [1]. Without effective governance, data can be misused, leading to inaccurate </w:t>
      </w:r>
      <w:r w:rsidRPr="212EC9BE" w:rsidR="03099DFE">
        <w:rPr>
          <w:rFonts w:ascii="Aptos" w:hAnsi="Aptos" w:eastAsia="Aptos" w:cs="Aptos"/>
        </w:rPr>
        <w:t>conclusions</w:t>
      </w:r>
      <w:r w:rsidRPr="212EC9BE" w:rsidR="03099DFE">
        <w:rPr>
          <w:rFonts w:ascii="Aptos" w:hAnsi="Aptos" w:eastAsia="Aptos" w:cs="Aptos"/>
        </w:rPr>
        <w:t xml:space="preserve"> and missed opportunities. As Von der Leyen's speech highlighted, clear data regulations are crucial to ensure that data is used responsibly and ethically, mitigating societal </w:t>
      </w:r>
      <w:r w:rsidRPr="212EC9BE" w:rsidR="03099DFE">
        <w:rPr>
          <w:rFonts w:ascii="Aptos" w:hAnsi="Aptos" w:eastAsia="Aptos" w:cs="Aptos"/>
        </w:rPr>
        <w:t>risks</w:t>
      </w:r>
      <w:r w:rsidRPr="212EC9BE" w:rsidR="03099DFE">
        <w:rPr>
          <w:rFonts w:ascii="Aptos" w:hAnsi="Aptos" w:eastAsia="Aptos" w:cs="Aptos"/>
        </w:rPr>
        <w:t xml:space="preserve"> and preventing misuse, particularly in technologies like artificial intelligence. A robust understanding of data and its proper interpretation is vital to making informed decisions and fostering innovation [</w:t>
      </w:r>
      <w:r w:rsidRPr="212EC9BE" w:rsidR="00E62A4A">
        <w:rPr>
          <w:rFonts w:ascii="Aptos" w:hAnsi="Aptos" w:eastAsia="Aptos" w:cs="Aptos"/>
        </w:rPr>
        <w:t>2</w:t>
      </w:r>
      <w:r w:rsidRPr="212EC9BE" w:rsidR="03099DFE">
        <w:rPr>
          <w:rFonts w:ascii="Aptos" w:hAnsi="Aptos" w:eastAsia="Aptos" w:cs="Aptos"/>
        </w:rPr>
        <w:t>].</w:t>
      </w:r>
    </w:p>
    <w:p w:rsidR="056D7596" w:rsidP="056D7596" w:rsidRDefault="056D7596" w14:paraId="1C27C6D1" w14:textId="2B7AF3A8">
      <w:pPr>
        <w:rPr>
          <w:b w:val="1"/>
          <w:bCs w:val="1"/>
        </w:rPr>
      </w:pPr>
      <w:r w:rsidRPr="405379E9" w:rsidR="009E6351">
        <w:rPr>
          <w:b w:val="1"/>
          <w:bCs w:val="1"/>
        </w:rPr>
        <w:t>2</w:t>
      </w:r>
      <w:r w:rsidRPr="405379E9" w:rsidR="009E6351">
        <w:rPr>
          <w:b w:val="1"/>
          <w:bCs w:val="1"/>
        </w:rPr>
        <w:t>.</w:t>
      </w:r>
      <w:r w:rsidRPr="405379E9" w:rsidR="009E6351">
        <w:rPr>
          <w:b w:val="1"/>
          <w:bCs w:val="1"/>
        </w:rPr>
        <w:t xml:space="preserve">Define and contextualise the concept of Governance and Data Governance </w:t>
      </w:r>
      <w:r w:rsidRPr="405379E9" w:rsidR="6B95DB0A">
        <w:rPr>
          <w:b w:val="1"/>
          <w:bCs w:val="1"/>
        </w:rPr>
        <w:t>?</w:t>
      </w:r>
    </w:p>
    <w:p w:rsidRPr="001828C3" w:rsidR="001828C3" w:rsidP="001828C3" w:rsidRDefault="008B706F" w14:paraId="1DF1933B" w14:textId="088A8B3B">
      <w:pPr>
        <w:rPr>
          <w:lang w:val="en-IN"/>
        </w:rPr>
      </w:pPr>
      <w:r w:rsidRPr="00D96E90">
        <w:rPr>
          <w:b/>
          <w:bCs/>
        </w:rPr>
        <w:t>Governance</w:t>
      </w:r>
      <w:r w:rsidR="001828C3">
        <w:rPr>
          <w:b/>
          <w:bCs/>
        </w:rPr>
        <w:t xml:space="preserve">: </w:t>
      </w:r>
      <w:r w:rsidRPr="001828C3" w:rsidR="001828C3">
        <w:rPr>
          <w:lang w:val="en-IN"/>
        </w:rPr>
        <w:t xml:space="preserve">Governance involves the systems, processes, and practices through which decisions are </w:t>
      </w:r>
      <w:r w:rsidRPr="001828C3" w:rsidR="001828C3">
        <w:rPr>
          <w:lang w:val="en-IN"/>
        </w:rPr>
        <w:t>made,</w:t>
      </w:r>
      <w:r w:rsidRPr="001828C3" w:rsidR="001828C3">
        <w:rPr>
          <w:lang w:val="en-IN"/>
        </w:rPr>
        <w:t xml:space="preserve"> and authority is exercised in an organization or society. It ensures responsible decision-making, efficient resource management, and accountability. In business, governance is about structuring the organization to achieve its goals while maintaining transparency and ethical practices.</w:t>
      </w:r>
    </w:p>
    <w:p w:rsidRPr="007B0D3A" w:rsidR="007B0D3A" w:rsidP="007B0D3A" w:rsidRDefault="007B0D3A" w14:paraId="7F8CFF4D" w14:textId="57A9F91A">
      <w:pPr>
        <w:rPr>
          <w:lang w:val="en-IN"/>
        </w:rPr>
      </w:pPr>
      <w:r w:rsidRPr="007B0D3A">
        <w:rPr>
          <w:b/>
          <w:bCs/>
          <w:lang w:val="en-IN"/>
        </w:rPr>
        <w:t xml:space="preserve">Data </w:t>
      </w:r>
      <w:r w:rsidRPr="007B0D3A" w:rsidR="00F11967">
        <w:rPr>
          <w:b/>
          <w:bCs/>
          <w:lang w:val="en-IN"/>
        </w:rPr>
        <w:t>governance:</w:t>
      </w:r>
      <w:r>
        <w:rPr>
          <w:b/>
          <w:bCs/>
          <w:lang w:val="en-IN"/>
        </w:rPr>
        <w:t xml:space="preserve"> </w:t>
      </w:r>
      <w:r w:rsidRPr="00F11967">
        <w:rPr>
          <w:lang w:val="en-IN"/>
        </w:rPr>
        <w:t xml:space="preserve">it </w:t>
      </w:r>
      <w:r w:rsidRPr="007B0D3A">
        <w:rPr>
          <w:lang w:val="en-IN"/>
        </w:rPr>
        <w:t>focuses on managing data effectively and responsibly, ensuring that data is accurate, secure, accessible, and used ethically. As more decisions across business and government are driven by data, establishing clear rules for data collection, storage, protection, and sharing is essential.</w:t>
      </w:r>
    </w:p>
    <w:p w:rsidRPr="007B0D3A" w:rsidR="007B0D3A" w:rsidP="007B0D3A" w:rsidRDefault="007B0D3A" w14:paraId="5F2B1AAB" w14:textId="04F8776F">
      <w:pPr>
        <w:rPr>
          <w:lang w:val="en-IN"/>
        </w:rPr>
      </w:pPr>
      <w:r w:rsidRPr="212EC9BE" w:rsidR="007B0D3A">
        <w:rPr>
          <w:lang w:val="en-IN"/>
        </w:rPr>
        <w:t xml:space="preserve">Historically, data governance was </w:t>
      </w:r>
      <w:r w:rsidRPr="212EC9BE" w:rsidR="007B0D3A">
        <w:rPr>
          <w:lang w:val="en-IN"/>
        </w:rPr>
        <w:t>mainly about</w:t>
      </w:r>
      <w:r w:rsidRPr="212EC9BE" w:rsidR="007B0D3A">
        <w:rPr>
          <w:lang w:val="en-IN"/>
        </w:rPr>
        <w:t xml:space="preserve"> ensuring data accuracy and storage. However, with the rise of big data, digital technologies, social media, and Internet of Things (IoT), it has become more complex. Today, data governance is crucial for managing sensitive information, controlling access, and protecting privacy. Organizations and governments must focus on both the quality of data and its responsible use.</w:t>
      </w:r>
    </w:p>
    <w:p w:rsidRPr="008B706F" w:rsidR="7837E49D" w:rsidP="008B706F" w:rsidRDefault="7837E49D" w14:paraId="610A3E88" w14:textId="6AF069B0">
      <w:pPr>
        <w:rPr>
          <w:b/>
          <w:bCs/>
        </w:rPr>
      </w:pPr>
      <w:r w:rsidRPr="008B706F">
        <w:rPr>
          <w:b/>
          <w:bCs/>
        </w:rPr>
        <w:t>The Challenges and Importance of Data Governance</w:t>
      </w:r>
    </w:p>
    <w:p w:rsidR="7837E49D" w:rsidP="59295CFE" w:rsidRDefault="7837E49D" w14:paraId="5A1DD34A" w14:textId="467CADC9">
      <w:pPr>
        <w:spacing w:before="240" w:after="240"/>
      </w:pPr>
      <w:r w:rsidRPr="59295CFE">
        <w:rPr>
          <w:rFonts w:ascii="Aptos" w:hAnsi="Aptos" w:eastAsia="Aptos" w:cs="Aptos"/>
        </w:rPr>
        <w:t>Data governance has become especially important in today’s digital age, where personal and organizational data can be exploited or misused if not carefully managed. Thinkers like Mayer-</w:t>
      </w:r>
      <w:proofErr w:type="spellStart"/>
      <w:r w:rsidRPr="59295CFE">
        <w:rPr>
          <w:rFonts w:ascii="Aptos" w:hAnsi="Aptos" w:eastAsia="Aptos" w:cs="Aptos"/>
        </w:rPr>
        <w:t>Schönberger</w:t>
      </w:r>
      <w:proofErr w:type="spellEnd"/>
      <w:r w:rsidRPr="59295CFE">
        <w:rPr>
          <w:rFonts w:ascii="Aptos" w:hAnsi="Aptos" w:eastAsia="Aptos" w:cs="Aptos"/>
        </w:rPr>
        <w:t xml:space="preserve"> and Cukier have highlighted that while data can be a tremendous asset, it also brings risks, especially when used without proper oversight [</w:t>
      </w:r>
      <w:r w:rsidR="00737C31">
        <w:rPr>
          <w:rFonts w:ascii="Aptos" w:hAnsi="Aptos" w:eastAsia="Aptos" w:cs="Aptos"/>
        </w:rPr>
        <w:t>2</w:t>
      </w:r>
      <w:r w:rsidRPr="59295CFE">
        <w:rPr>
          <w:rFonts w:ascii="Aptos" w:hAnsi="Aptos" w:eastAsia="Aptos" w:cs="Aptos"/>
        </w:rPr>
        <w:t>]. Ursula von der Leyen, in her speech, emphasized that as data commercialization increases, so do the potential societal risks, including privacy violations and ethical concerns regarding AI and data exploitation [</w:t>
      </w:r>
      <w:r w:rsidR="00737C31">
        <w:rPr>
          <w:rFonts w:ascii="Aptos" w:hAnsi="Aptos" w:eastAsia="Aptos" w:cs="Aptos"/>
        </w:rPr>
        <w:t>3</w:t>
      </w:r>
      <w:r w:rsidRPr="59295CFE">
        <w:rPr>
          <w:rFonts w:ascii="Aptos" w:hAnsi="Aptos" w:eastAsia="Aptos" w:cs="Aptos"/>
        </w:rPr>
        <w:t>].</w:t>
      </w:r>
    </w:p>
    <w:p w:rsidRPr="00F11967" w:rsidR="00F11967" w:rsidP="00F11967" w:rsidRDefault="00F11967" w14:paraId="15312468" w14:textId="77777777">
      <w:pPr>
        <w:rPr>
          <w:rFonts w:ascii="Aptos" w:hAnsi="Aptos" w:eastAsia="Aptos" w:cs="Aptos"/>
          <w:lang w:val="en-IN"/>
        </w:rPr>
      </w:pPr>
      <w:r w:rsidRPr="00F11967">
        <w:rPr>
          <w:rFonts w:ascii="Aptos" w:hAnsi="Aptos" w:eastAsia="Aptos" w:cs="Aptos"/>
          <w:lang w:val="en-IN"/>
        </w:rPr>
        <w:t>A major challenge in data governance is the lack of global standards, which creates confusion over how to regulate data across borders and protect individual rights. The dominance of large tech companies over vast amounts of data also raises concerns about monopolization and power imbalances. Effective data governance requires balancing innovation with ethical and transparent data use.</w:t>
      </w:r>
    </w:p>
    <w:p w:rsidR="59295CFE" w:rsidP="59295CFE" w:rsidRDefault="59295CFE" w14:paraId="3E7CBD9A" w14:textId="1BAE2C71"/>
    <w:p w:rsidRPr="00214EA4" w:rsidR="00214EA4" w:rsidP="00214EA4" w:rsidRDefault="00214EA4" w14:paraId="6379CD17" w14:textId="0ECF642A">
      <w:pPr>
        <w:rPr>
          <w:b w:val="1"/>
          <w:bCs w:val="1"/>
        </w:rPr>
      </w:pPr>
      <w:r w:rsidRPr="405379E9" w:rsidR="00214EA4">
        <w:rPr>
          <w:b w:val="1"/>
          <w:bCs w:val="1"/>
        </w:rPr>
        <w:t xml:space="preserve">(3) Provide a brief explanation of what Data Ethics means </w:t>
      </w:r>
    </w:p>
    <w:p w:rsidRPr="001073A5" w:rsidR="001073A5" w:rsidP="001073A5" w:rsidRDefault="001073A5" w14:paraId="6F2EAD23" w14:textId="77777777">
      <w:pPr>
        <w:spacing w:before="240" w:after="240"/>
        <w:rPr>
          <w:rFonts w:ascii="Aptos" w:hAnsi="Aptos" w:eastAsia="Aptos" w:cs="Aptos"/>
          <w:lang w:val="en-IN"/>
        </w:rPr>
      </w:pPr>
      <w:r w:rsidRPr="001073A5">
        <w:rPr>
          <w:rFonts w:ascii="Aptos" w:hAnsi="Aptos" w:eastAsia="Aptos" w:cs="Aptos"/>
          <w:lang w:val="en-IN"/>
        </w:rPr>
        <w:lastRenderedPageBreak/>
        <w:t>Data ethics involves using data responsibly and fairly, ensuring transparency, respect for privacy, and security. As data becomes more integral to daily life, it’s important to obtain consent, protect information, and avoid bias, while considering the broader societal impact to prevent harm or unfairness.</w:t>
      </w:r>
    </w:p>
    <w:p w:rsidR="4BD7C612" w:rsidP="0B6FBFCA" w:rsidRDefault="4BD7C612" w14:paraId="746B23B3" w14:textId="3ACDE45D">
      <w:pPr>
        <w:spacing w:before="240" w:after="240"/>
      </w:pPr>
      <w:r w:rsidRPr="0B6FBFCA">
        <w:rPr>
          <w:rFonts w:ascii="Aptos" w:hAnsi="Aptos" w:eastAsia="Aptos" w:cs="Aptos"/>
        </w:rPr>
        <w:t xml:space="preserve">Over </w:t>
      </w:r>
      <w:r w:rsidR="006D3BC7">
        <w:rPr>
          <w:rFonts w:ascii="Aptos" w:hAnsi="Aptos" w:eastAsia="Aptos" w:cs="Aptos"/>
        </w:rPr>
        <w:t xml:space="preserve">the </w:t>
      </w:r>
      <w:r w:rsidRPr="0B6FBFCA" w:rsidR="008B706F">
        <w:rPr>
          <w:rFonts w:ascii="Aptos" w:hAnsi="Aptos" w:eastAsia="Aptos" w:cs="Aptos"/>
        </w:rPr>
        <w:t>time, conversation</w:t>
      </w:r>
      <w:r w:rsidRPr="0B6FBFCA">
        <w:rPr>
          <w:rFonts w:ascii="Aptos" w:hAnsi="Aptos" w:eastAsia="Aptos" w:cs="Aptos"/>
        </w:rPr>
        <w:t xml:space="preserve"> around data ethics has grown. Early concerns focused on privacy and getting permission to use people’s data. However, as technology advanced, issues like fairness in algorithms, who owns the data, and the potential for exploitation became bigger concerns. In her speech, Ursula von der Leyen pointed out the need for ethical frameworks to balance the benefits of data innovation with the protection of individual rights [</w:t>
      </w:r>
      <w:r w:rsidR="00486EC4">
        <w:rPr>
          <w:rFonts w:ascii="Aptos" w:hAnsi="Aptos" w:eastAsia="Aptos" w:cs="Aptos"/>
        </w:rPr>
        <w:t>3</w:t>
      </w:r>
      <w:r w:rsidRPr="0B6FBFCA">
        <w:rPr>
          <w:rFonts w:ascii="Aptos" w:hAnsi="Aptos" w:eastAsia="Aptos" w:cs="Aptos"/>
        </w:rPr>
        <w:t>].</w:t>
      </w:r>
    </w:p>
    <w:p w:rsidR="0B6FBFCA" w:rsidP="0B6FBFCA" w:rsidRDefault="0B6FBFCA" w14:paraId="22BDB4F0" w14:textId="172E89E2">
      <w:pPr>
        <w:rPr>
          <w:b/>
          <w:bCs/>
        </w:rPr>
      </w:pPr>
    </w:p>
    <w:p w:rsidRPr="00F31F1B" w:rsidR="00F72583" w:rsidP="00F31F1B" w:rsidRDefault="00F72583" w14:paraId="2A5A5ECE" w14:textId="556B8FC8">
      <w:pPr/>
      <w:r w:rsidRPr="405379E9" w:rsidR="00214EA4">
        <w:rPr>
          <w:b w:val="1"/>
          <w:bCs w:val="1"/>
        </w:rPr>
        <w:t xml:space="preserve">(4) Define what contemporary EU Data Governance means by appealing to one of EU President Ursula von der Leyen's State of the Union addresses from 2020 or/and Digital decade </w:t>
      </w:r>
    </w:p>
    <w:p w:rsidRPr="00F31F1B" w:rsidR="00F31F1B" w:rsidP="00F31F1B" w:rsidRDefault="00F31F1B" w14:paraId="04F1DF00" w14:textId="77777777">
      <w:pPr>
        <w:rPr>
          <w:b/>
          <w:bCs/>
        </w:rPr>
      </w:pPr>
      <w:r w:rsidRPr="00F31F1B">
        <w:rPr>
          <w:b/>
          <w:bCs/>
        </w:rPr>
        <w:t>Introduction</w:t>
      </w:r>
    </w:p>
    <w:p w:rsidR="00F60490" w:rsidP="00F31F1B" w:rsidRDefault="00F60490" w14:paraId="70F83EFD" w14:textId="77777777">
      <w:r w:rsidRPr="00F60490">
        <w:t>Data has become a key part of decision-making in just about every field, from business to healthcare to government. But its real power comes through when it’s properly organised and thoughtfully interpreted. Without strong data governance, there’s a real risk of misuse, leading to bad decisions and missed opportunities. Ursula von der Leyen, President of the European Commission, has often stressed the importance of clear rules—especially with fast-growing technologies like artificial intelligence (AI)—to make sure data is handled ethically and responsibly. A solid data governance framework helps organisations make smarter choices and supports innovation in technology.</w:t>
      </w:r>
    </w:p>
    <w:p w:rsidRPr="00F31F1B" w:rsidR="00F31F1B" w:rsidP="00F31F1B" w:rsidRDefault="00F31F1B" w14:paraId="2369740F" w14:textId="7702F6EC">
      <w:pPr>
        <w:rPr>
          <w:b/>
          <w:bCs/>
        </w:rPr>
      </w:pPr>
      <w:r w:rsidRPr="00F31F1B">
        <w:rPr>
          <w:b/>
          <w:bCs/>
        </w:rPr>
        <w:t xml:space="preserve">What Does Contemporary EU Data Governance </w:t>
      </w:r>
      <w:r w:rsidRPr="000B0FF3" w:rsidR="00786E5B">
        <w:rPr>
          <w:b/>
          <w:bCs/>
        </w:rPr>
        <w:t>mean</w:t>
      </w:r>
    </w:p>
    <w:p w:rsidR="00540C73" w:rsidP="00F31F1B" w:rsidRDefault="00540C73" w14:paraId="2570F656" w14:textId="77777777">
      <w:r w:rsidRPr="00540C73">
        <w:t>The way the EU handles data today is shaped by a mix of rules, policies, and frameworks that decide how data is collected, shared, and used across Europe. The main goal is simple: to protect people’s rights and stop data from being misused for profit or harmful purposes. Ursula von der Leyen, in both her 2020 State of the Union and Digital Decade speeches, made it clear that data governance should not just shield citizens but also give them more power over their own data. She’s been a strong voice for "European data sovereignty" — the idea that Europe should take control of its data future and reduce reliance on powerful tech giants.</w:t>
      </w:r>
    </w:p>
    <w:p w:rsidRPr="00F31F1B" w:rsidR="00F31F1B" w:rsidP="00F31F1B" w:rsidRDefault="00F31F1B" w14:paraId="5DB21FFB" w14:textId="20B18169">
      <w:r w:rsidR="00F31F1B">
        <w:rPr/>
        <w:t>In her 2020 address, von der Leyen declared, "Europe must have the ability to collect, store, and use data in a way that benefits our citizens and our economy." This reflects the EU's goal of enabling Europeans to manage their data securely, balancing privacy with economic growth [</w:t>
      </w:r>
      <w:r w:rsidR="5412EE6E">
        <w:rPr/>
        <w:t>3</w:t>
      </w:r>
      <w:r w:rsidR="00F31F1B">
        <w:rPr/>
        <w:t>].</w:t>
      </w:r>
    </w:p>
    <w:p w:rsidRPr="00F31F1B" w:rsidR="00F31F1B" w:rsidP="00F31F1B" w:rsidRDefault="00F31F1B" w14:paraId="2FF7C541" w14:textId="77777777">
      <w:r w:rsidRPr="00F31F1B">
        <w:t>Von der Leyen’s view on data governance focuses on several key areas: data commercialization, data sovereignty, and societal risks associated with the misuse of data.</w:t>
      </w:r>
    </w:p>
    <w:p w:rsidRPr="00F31F1B" w:rsidR="00F31F1B" w:rsidP="00F31F1B" w:rsidRDefault="00F31F1B" w14:paraId="4F5718A4" w14:textId="77777777">
      <w:pPr>
        <w:rPr>
          <w:b/>
          <w:bCs/>
        </w:rPr>
      </w:pPr>
      <w:r w:rsidRPr="00F31F1B">
        <w:rPr>
          <w:b/>
          <w:bCs/>
        </w:rPr>
        <w:t>1. Data Commercialization</w:t>
      </w:r>
    </w:p>
    <w:p w:rsidRPr="009B79BF" w:rsidR="009B79BF" w:rsidP="009B79BF" w:rsidRDefault="009B79BF" w14:paraId="7BA14B8F" w14:textId="77777777">
      <w:pPr>
        <w:rPr>
          <w:lang w:val="en-IN"/>
        </w:rPr>
      </w:pPr>
      <w:r w:rsidRPr="009B79BF">
        <w:rPr>
          <w:lang w:val="en-IN"/>
        </w:rPr>
        <w:t>Data commercialization is when businesses use personal or corporate data to make a profit. Ursula von der Leyen has voiced concerns about the risks of letting data be exploited without proper regulation. She warns that, without the right controls, just a few companies could dominate the digital world by controlling huge amounts of personal data. She’s even compared data to "the new oil," stressing that Europe needs strong rules to make sure data works for people, not just for big corporations. This idea ties into the EU’s efforts, like the General Data Protection Regulation (GDPR), which has set the standard worldwide for privacy and data protection.</w:t>
      </w:r>
    </w:p>
    <w:p w:rsidR="009B79BF" w:rsidP="00F31F1B" w:rsidRDefault="009B79BF" w14:paraId="1FF208C8" w14:textId="77777777"/>
    <w:p w:rsidRPr="00F31F1B" w:rsidR="00F31F1B" w:rsidP="00F31F1B" w:rsidRDefault="00F31F1B" w14:paraId="0A318B16" w14:textId="02EB824A">
      <w:pPr>
        <w:rPr>
          <w:b/>
          <w:bCs/>
        </w:rPr>
      </w:pPr>
      <w:r w:rsidRPr="00F31F1B">
        <w:rPr>
          <w:b/>
          <w:bCs/>
        </w:rPr>
        <w:t>2. Data Sovereignty</w:t>
      </w:r>
    </w:p>
    <w:p w:rsidRPr="00F31F1B" w:rsidR="00F31F1B" w:rsidP="00F31F1B" w:rsidRDefault="00F31F1B" w14:paraId="29B17E8B" w14:textId="4AF4B507">
      <w:r w:rsidR="00F31F1B">
        <w:rPr/>
        <w:t>Data sovereignty suggests that data should be subject to the laws of the region in which it is collected. For von der Leyen, this principle is central to Europe’s digital strategy. In her Digital Decade speech, she underscored the importance of Europe "increasing European control over data," ensuring that European data is securely managed within the EU’s borders [</w:t>
      </w:r>
      <w:r w:rsidR="1958E31B">
        <w:rPr/>
        <w:t>4</w:t>
      </w:r>
      <w:r w:rsidR="00F31F1B">
        <w:rPr/>
        <w:t>].</w:t>
      </w:r>
    </w:p>
    <w:p w:rsidRPr="00F31F1B" w:rsidR="00F31F1B" w:rsidP="00F31F1B" w:rsidRDefault="00F31F1B" w14:paraId="19507324" w14:textId="77777777">
      <w:r w:rsidRPr="00F31F1B">
        <w:t>This objective aligns with the EU's broader goal to reduce its dependence on non-European tech giants like Amazon and Google, which often operate outside local regulations. Von der Leyen has proposed creating a “European Cloud” as part of this strategy, to establish a secure, sovereign data space that operates independently from non-European control.</w:t>
      </w:r>
    </w:p>
    <w:p w:rsidRPr="00F31F1B" w:rsidR="00F31F1B" w:rsidP="00F31F1B" w:rsidRDefault="00F31F1B" w14:paraId="3E5DDAFC" w14:textId="77777777">
      <w:pPr>
        <w:rPr>
          <w:b/>
          <w:bCs/>
        </w:rPr>
      </w:pPr>
      <w:r w:rsidRPr="00F31F1B">
        <w:rPr>
          <w:b/>
          <w:bCs/>
        </w:rPr>
        <w:t>3. Societal Risks of Unregulated Data Use</w:t>
      </w:r>
    </w:p>
    <w:p w:rsidR="003939E0" w:rsidP="00F31F1B" w:rsidRDefault="002E05D3" w14:paraId="38330EBF" w14:textId="77777777">
      <w:r w:rsidRPr="002E05D3">
        <w:t xml:space="preserve">Von der Leyen has also pointed out the serious risks society faces when data is used without regulation. These risks include privacy breaches, the misuse of data for political gain, and the danger of AI systems strengthening biases or even threatening democracy. In her 2020 State of the Union speech, she made it clear: "We must protect our citizens from the harmful effects of technology, from the risks to democracy, and from the loss of control over our personal data." She’s been a strong advocate for regulating AI and big data thoroughly, ensuring that technology stays transparent and accountable. With laws </w:t>
      </w:r>
      <w:r w:rsidRPr="002E05D3">
        <w:lastRenderedPageBreak/>
        <w:t>like the Digital Services Act and Digital Markets Act, the EU is working to tackle these issues head-on, pushing for ethical practices in how AI and data are used.</w:t>
      </w:r>
    </w:p>
    <w:p w:rsidRPr="00F31F1B" w:rsidR="00F31F1B" w:rsidP="00F31F1B" w:rsidRDefault="00F31F1B" w14:paraId="05846D02" w14:textId="7344F9E0">
      <w:pPr>
        <w:rPr>
          <w:b/>
          <w:bCs/>
        </w:rPr>
      </w:pPr>
      <w:r w:rsidRPr="00F31F1B">
        <w:rPr>
          <w:b/>
          <w:bCs/>
        </w:rPr>
        <w:t>The Evolution of Data Governance</w:t>
      </w:r>
    </w:p>
    <w:p w:rsidR="00216B39" w:rsidP="00F31F1B" w:rsidRDefault="00216B39" w14:paraId="4128C27C" w14:textId="77777777">
      <w:r w:rsidR="00216B39">
        <w:rPr/>
        <w:t xml:space="preserve">In the early days of the internet, data governance </w:t>
      </w:r>
      <w:r w:rsidR="00216B39">
        <w:rPr/>
        <w:t>wasn’t</w:t>
      </w:r>
      <w:r w:rsidR="00216B39">
        <w:rPr/>
        <w:t xml:space="preserve"> really on anyone’s radar. But as technologies that rely on data took off, problems like privacy violations, monopolistic practices, and the broader effects of data exploitation started to </w:t>
      </w:r>
      <w:r w:rsidR="00216B39">
        <w:rPr/>
        <w:t>emerge</w:t>
      </w:r>
      <w:r w:rsidR="00216B39">
        <w:rPr/>
        <w:t xml:space="preserve">. The introduction of the GDPR in 2018 was a turning point, setting a global benchmark for privacy and user consent. This marked a shift from the more relaxed, </w:t>
      </w:r>
      <w:r w:rsidR="00216B39">
        <w:rPr/>
        <w:t>free-for-all</w:t>
      </w:r>
      <w:r w:rsidR="00216B39">
        <w:rPr/>
        <w:t xml:space="preserve"> approach to data to a more regulated, controlled model. Von der Leyen has built on this progress, pushing for more European control over data and tackling the challenges of data commercialization worldwide. The EU’s concerns are also shaped by global tensions, with countries like the U.S. and China facing criticism for using data to gain a geopolitical edge. This has prompted the EU to take a stronger stand and assert more control over its own digital future.</w:t>
      </w:r>
    </w:p>
    <w:p w:rsidR="405379E9" w:rsidRDefault="405379E9" w14:paraId="3A0769D6" w14:textId="0FCBCC8B"/>
    <w:p w:rsidR="00825E06" w:rsidP="00F31F1B" w:rsidRDefault="00825E06" w14:paraId="2EE8C05D" w14:textId="77777777">
      <w:pPr>
        <w:rPr>
          <w:b/>
          <w:bCs/>
        </w:rPr>
      </w:pPr>
      <w:r w:rsidRPr="00825E06">
        <w:rPr>
          <w:b/>
          <w:bCs/>
        </w:rPr>
        <w:t>Difficulties and Limitations Facing Von der Leyen’s Vision</w:t>
      </w:r>
    </w:p>
    <w:p w:rsidRPr="00F32EBC" w:rsidR="00F32EBC" w:rsidP="00F32EBC" w:rsidRDefault="00F32EBC" w14:paraId="02FD38A7" w14:textId="77777777">
      <w:pPr>
        <w:rPr>
          <w:lang w:val="en-IN"/>
        </w:rPr>
      </w:pPr>
      <w:r w:rsidRPr="00F32EBC">
        <w:rPr>
          <w:lang w:val="en-IN"/>
        </w:rPr>
        <w:t>Von der Leyen’s vision comes with its challenges, especially when it comes to balancing privacy with innovation. While the GDPR is crucial for protecting privacy, it can be tough for smaller businesses to navigate its strict rules. Another challenge is the idea of data sovereignty, as some believe that trying to restrict data flow could limit global collaboration and information sharing. On top of that, finding a way to protect privacy while still fostering innovation, particularly in fields like healthcare and AI, is tricky. The real task is making sure data is used responsibly without holding back progress.</w:t>
      </w:r>
    </w:p>
    <w:p w:rsidRPr="00F31F1B" w:rsidR="00F31F1B" w:rsidP="00F31F1B" w:rsidRDefault="00F31F1B" w14:paraId="1FD7FA8C" w14:textId="77777777">
      <w:pPr>
        <w:rPr>
          <w:b/>
          <w:bCs/>
        </w:rPr>
      </w:pPr>
      <w:r w:rsidRPr="00F31F1B">
        <w:rPr>
          <w:b/>
          <w:bCs/>
        </w:rPr>
        <w:t>Conclusion</w:t>
      </w:r>
    </w:p>
    <w:p w:rsidR="004B0EF4" w:rsidP="00E87086" w:rsidRDefault="004B0EF4" w14:paraId="3027577C" w14:textId="77777777">
      <w:pPr>
        <w:pStyle w:val="Heading3"/>
        <w:spacing w:before="281" w:after="281"/>
        <w:rPr>
          <w:rFonts w:eastAsiaTheme="minorHAnsi" w:cstheme="minorBidi"/>
          <w:color w:val="auto"/>
          <w:sz w:val="24"/>
          <w:szCs w:val="24"/>
        </w:rPr>
      </w:pPr>
      <w:r w:rsidRPr="004B0EF4">
        <w:rPr>
          <w:rFonts w:eastAsiaTheme="minorHAnsi" w:cstheme="minorBidi"/>
          <w:color w:val="auto"/>
          <w:sz w:val="24"/>
          <w:szCs w:val="24"/>
        </w:rPr>
        <w:t>Ursula von der Leyen’s vision for EU data governance offers a smart and forward-thinking approach to managing data in today’s digital world. Her focus on data sovereignty, controlling the commercialization of data, and tackling the societal risks tied to technology shows the EU’s dedication to making sure tech serves people, not just big corporations. However, bringing this vision to life will involve overcoming some tough challenges—especially when it comes to striking a balance between protecting privacy and fostering innovation, all while dealing with the complexities of global data flows.</w:t>
      </w:r>
    </w:p>
    <w:p w:rsidR="00E87086" w:rsidP="00E87086" w:rsidRDefault="00E87086" w14:paraId="2AB68D2F" w14:textId="2B09C069">
      <w:pPr>
        <w:pStyle w:val="Heading3"/>
        <w:spacing w:before="281" w:after="281"/>
      </w:pPr>
      <w:r w:rsidRPr="1B294831">
        <w:rPr>
          <w:rFonts w:ascii="Aptos" w:hAnsi="Aptos" w:eastAsia="Aptos" w:cs="Aptos"/>
          <w:b/>
          <w:bCs/>
        </w:rPr>
        <w:t>References:</w:t>
      </w:r>
    </w:p>
    <w:p w:rsidR="00E87086" w:rsidP="00E87086" w:rsidRDefault="00E87086" w14:paraId="3852FCA5" w14:textId="77777777">
      <w:pPr>
        <w:spacing w:before="240" w:after="240"/>
        <w:rPr>
          <w:rFonts w:ascii="Aptos" w:hAnsi="Aptos" w:eastAsia="Aptos" w:cs="Aptos"/>
        </w:rPr>
      </w:pPr>
      <w:r w:rsidRPr="1B294831">
        <w:rPr>
          <w:rFonts w:ascii="Aptos" w:hAnsi="Aptos" w:eastAsia="Aptos" w:cs="Aptos"/>
        </w:rPr>
        <w:t xml:space="preserve">[1] Buckland, M. (1991). </w:t>
      </w:r>
      <w:r w:rsidRPr="1B294831">
        <w:rPr>
          <w:rFonts w:ascii="Aptos" w:hAnsi="Aptos" w:eastAsia="Aptos" w:cs="Aptos"/>
          <w:i/>
          <w:iCs/>
        </w:rPr>
        <w:t>Information and Information Systems</w:t>
      </w:r>
      <w:r w:rsidRPr="1B294831">
        <w:rPr>
          <w:rFonts w:ascii="Aptos" w:hAnsi="Aptos" w:eastAsia="Aptos" w:cs="Aptos"/>
        </w:rPr>
        <w:t xml:space="preserve">. Springer-Verlag. Available at </w:t>
      </w:r>
      <w:hyperlink r:id="rId5">
        <w:r w:rsidRPr="1B294831">
          <w:rPr>
            <w:rStyle w:val="Hyperlink"/>
            <w:rFonts w:ascii="Aptos" w:hAnsi="Aptos" w:eastAsia="Aptos" w:cs="Aptos"/>
          </w:rPr>
          <w:t>https://api.pageplace.de/preview/DT0400.9780313390418_A23551290/preview-9780313390418_A23551290.pdf</w:t>
        </w:r>
      </w:hyperlink>
    </w:p>
    <w:p w:rsidR="00E87086" w:rsidP="00E87086" w:rsidRDefault="00E87086" w14:paraId="62B32519" w14:textId="77777777">
      <w:pPr>
        <w:spacing w:before="240" w:after="240"/>
      </w:pPr>
      <w:r w:rsidRPr="1B294831">
        <w:rPr>
          <w:rFonts w:ascii="Aptos" w:hAnsi="Aptos" w:eastAsia="Aptos" w:cs="Aptos"/>
        </w:rPr>
        <w:lastRenderedPageBreak/>
        <w:t xml:space="preserve"> [</w:t>
      </w:r>
      <w:r>
        <w:rPr>
          <w:rFonts w:ascii="Aptos" w:hAnsi="Aptos" w:eastAsia="Aptos" w:cs="Aptos"/>
        </w:rPr>
        <w:t>2</w:t>
      </w:r>
      <w:r w:rsidRPr="1B294831">
        <w:rPr>
          <w:rFonts w:ascii="Aptos" w:hAnsi="Aptos" w:eastAsia="Aptos" w:cs="Aptos"/>
        </w:rPr>
        <w:t>] Mayer-</w:t>
      </w:r>
      <w:proofErr w:type="spellStart"/>
      <w:r w:rsidRPr="1B294831">
        <w:rPr>
          <w:rFonts w:ascii="Aptos" w:hAnsi="Aptos" w:eastAsia="Aptos" w:cs="Aptos"/>
        </w:rPr>
        <w:t>Schönberger</w:t>
      </w:r>
      <w:proofErr w:type="spellEnd"/>
      <w:r w:rsidRPr="1B294831">
        <w:rPr>
          <w:rFonts w:ascii="Aptos" w:hAnsi="Aptos" w:eastAsia="Aptos" w:cs="Aptos"/>
        </w:rPr>
        <w:t xml:space="preserve">, V., &amp; Cukier, K. (2013). </w:t>
      </w:r>
      <w:r w:rsidRPr="1B294831">
        <w:rPr>
          <w:rFonts w:ascii="Aptos" w:hAnsi="Aptos" w:eastAsia="Aptos" w:cs="Aptos"/>
          <w:i/>
          <w:iCs/>
        </w:rPr>
        <w:t>Big Data: A Revolution That Will Transform How We Live, Work, and Think</w:t>
      </w:r>
      <w:r w:rsidRPr="1B294831">
        <w:rPr>
          <w:rFonts w:ascii="Aptos" w:hAnsi="Aptos" w:eastAsia="Aptos" w:cs="Aptos"/>
        </w:rPr>
        <w:t>. Houghton Mifflin Harcourt. Available at https://causal.unc.edu/wp-</w:t>
      </w:r>
      <w:hyperlink r:id="rId6">
        <w:r w:rsidRPr="1B294831">
          <w:rPr>
            <w:rStyle w:val="Hyperlink"/>
            <w:rFonts w:ascii="Aptos" w:hAnsi="Aptos" w:eastAsia="Aptos" w:cs="Aptos"/>
          </w:rPr>
          <w:t>content/uploads/sites/1553/2011/08/Naimi2014BigDataRevolutionReview.pdf</w:t>
        </w:r>
      </w:hyperlink>
    </w:p>
    <w:p w:rsidRPr="0085361A" w:rsidR="0085361A" w:rsidP="405379E9" w:rsidRDefault="0085361A" w14:paraId="433AAF7E" w14:textId="2DE3F7B9">
      <w:pPr>
        <w:spacing w:before="240" w:after="240"/>
        <w:rPr>
          <w:rFonts w:ascii="Aptos" w:hAnsi="Aptos" w:eastAsia="Aptos" w:cs="Aptos"/>
        </w:rPr>
      </w:pPr>
      <w:r w:rsidRPr="405379E9" w:rsidR="0085361A">
        <w:rPr>
          <w:rFonts w:ascii="Aptos" w:hAnsi="Aptos" w:eastAsia="Aptos" w:cs="Aptos"/>
        </w:rPr>
        <w:t>[</w:t>
      </w:r>
      <w:r w:rsidRPr="405379E9" w:rsidR="0085361A">
        <w:rPr>
          <w:rFonts w:ascii="Aptos" w:hAnsi="Aptos" w:eastAsia="Aptos" w:cs="Aptos"/>
        </w:rPr>
        <w:t>3</w:t>
      </w:r>
      <w:r w:rsidRPr="405379E9" w:rsidR="0085361A">
        <w:rPr>
          <w:rFonts w:ascii="Aptos" w:hAnsi="Aptos" w:eastAsia="Aptos" w:cs="Aptos"/>
        </w:rPr>
        <w:t xml:space="preserve">] </w:t>
      </w:r>
      <w:r w:rsidRPr="405379E9" w:rsidR="2E06B57D">
        <w:rPr>
          <w:rFonts w:ascii="Aptos" w:hAnsi="Aptos" w:eastAsia="Aptos" w:cs="Aptos"/>
          <w:noProof w:val="0"/>
          <w:sz w:val="24"/>
          <w:szCs w:val="24"/>
          <w:lang w:val="en-IE"/>
        </w:rPr>
        <w:t>U. von der Leyen, “State of the Union Address 2020,” European Commission, Sep. 16, 2020. [Online]. Available:</w:t>
      </w:r>
      <w:hyperlink r:id="Rcac2f9dfbe3b42f5">
        <w:r w:rsidRPr="405379E9" w:rsidR="2E06B57D">
          <w:rPr>
            <w:rStyle w:val="Hyperlink"/>
            <w:rFonts w:ascii="Aptos" w:hAnsi="Aptos" w:eastAsia="Aptos" w:cs="Aptos"/>
          </w:rPr>
          <w:t>https://ec.europa.eu/commission/presscorner/detail/en/SPEECH_20_1655</w:t>
        </w:r>
      </w:hyperlink>
    </w:p>
    <w:p w:rsidRPr="00907C2D" w:rsidR="00214EA4" w:rsidRDefault="00214EA4" w14:paraId="12508E06" w14:textId="01E9E619">
      <w:r w:rsidR="00F31F1B">
        <w:rPr/>
        <w:t>[</w:t>
      </w:r>
      <w:r w:rsidR="772DC64A">
        <w:rPr/>
        <w:t>4</w:t>
      </w:r>
      <w:r w:rsidR="00F31F1B">
        <w:rPr/>
        <w:t xml:space="preserve">] </w:t>
      </w:r>
      <w:r w:rsidRPr="405379E9" w:rsidR="1698B921">
        <w:rPr>
          <w:rFonts w:ascii="Aptos" w:hAnsi="Aptos" w:eastAsia="Aptos" w:cs="Aptos"/>
          <w:noProof w:val="0"/>
          <w:sz w:val="24"/>
          <w:szCs w:val="24"/>
          <w:lang w:val="en-IE"/>
        </w:rPr>
        <w:t>European Commission, “Europe fit for the Digital Age: Commission proposes new rules and actions for excellence and trust in Artificial Intelligence,”</w:t>
      </w:r>
      <w:r w:rsidRPr="405379E9" w:rsidR="1698B921">
        <w:rPr>
          <w:rFonts w:ascii="Aptos" w:hAnsi="Aptos" w:eastAsia="Aptos" w:cs="Aptos"/>
          <w:noProof w:val="0"/>
          <w:sz w:val="24"/>
          <w:szCs w:val="24"/>
          <w:lang w:val="en-IE"/>
        </w:rPr>
        <w:t xml:space="preserve"> 2021. [Online]. Available</w:t>
      </w:r>
      <w:hyperlink r:id="R9eb8e20d43c6403a">
        <w:r w:rsidRPr="405379E9" w:rsidR="1698B921">
          <w:rPr>
            <w:rStyle w:val="Hyperlink"/>
            <w:rFonts w:ascii="Aptos" w:hAnsi="Aptos" w:eastAsia="Aptos" w:cs="Aptos"/>
            <w:noProof w:val="0"/>
            <w:sz w:val="24"/>
            <w:szCs w:val="24"/>
            <w:lang w:val="en-IE"/>
          </w:rPr>
          <w:t>https://ec.europa.eu/commission/presscorner/detail/en/ip_21_983</w:t>
        </w:r>
      </w:hyperlink>
    </w:p>
    <w:sectPr w:rsidRPr="00907C2D" w:rsidR="00214EA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B1ADF"/>
    <w:multiLevelType w:val="hybridMultilevel"/>
    <w:tmpl w:val="5A8623D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A253834"/>
    <w:multiLevelType w:val="hybridMultilevel"/>
    <w:tmpl w:val="8C8C6A0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99185990">
    <w:abstractNumId w:val="1"/>
  </w:num>
  <w:num w:numId="2" w16cid:durableId="124152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02"/>
    <w:rsid w:val="00011366"/>
    <w:rsid w:val="00061F1E"/>
    <w:rsid w:val="00093524"/>
    <w:rsid w:val="000B0FF3"/>
    <w:rsid w:val="001073A5"/>
    <w:rsid w:val="001745EF"/>
    <w:rsid w:val="001828C3"/>
    <w:rsid w:val="00214EA4"/>
    <w:rsid w:val="00216B39"/>
    <w:rsid w:val="00262965"/>
    <w:rsid w:val="0028245E"/>
    <w:rsid w:val="00285C27"/>
    <w:rsid w:val="002E05D3"/>
    <w:rsid w:val="002E65A7"/>
    <w:rsid w:val="00342088"/>
    <w:rsid w:val="003939E0"/>
    <w:rsid w:val="003C0FAF"/>
    <w:rsid w:val="00486EC4"/>
    <w:rsid w:val="004B0EF4"/>
    <w:rsid w:val="004B3D5B"/>
    <w:rsid w:val="00530805"/>
    <w:rsid w:val="00540C73"/>
    <w:rsid w:val="0069771B"/>
    <w:rsid w:val="006B57D9"/>
    <w:rsid w:val="006D3BC7"/>
    <w:rsid w:val="006E3462"/>
    <w:rsid w:val="00706572"/>
    <w:rsid w:val="00737C31"/>
    <w:rsid w:val="00786E5B"/>
    <w:rsid w:val="00795D35"/>
    <w:rsid w:val="007A2A73"/>
    <w:rsid w:val="007B0D3A"/>
    <w:rsid w:val="007B2F93"/>
    <w:rsid w:val="007D25CA"/>
    <w:rsid w:val="00825E06"/>
    <w:rsid w:val="0085361A"/>
    <w:rsid w:val="00896C03"/>
    <w:rsid w:val="008B706F"/>
    <w:rsid w:val="00907C2D"/>
    <w:rsid w:val="00932D67"/>
    <w:rsid w:val="00956C02"/>
    <w:rsid w:val="009B79BF"/>
    <w:rsid w:val="009E6351"/>
    <w:rsid w:val="009E742E"/>
    <w:rsid w:val="00A33E01"/>
    <w:rsid w:val="00B70818"/>
    <w:rsid w:val="00B90104"/>
    <w:rsid w:val="00C012AB"/>
    <w:rsid w:val="00C169E3"/>
    <w:rsid w:val="00C4112F"/>
    <w:rsid w:val="00C77757"/>
    <w:rsid w:val="00CA484F"/>
    <w:rsid w:val="00CF37D0"/>
    <w:rsid w:val="00D96E90"/>
    <w:rsid w:val="00E2171F"/>
    <w:rsid w:val="00E62A4A"/>
    <w:rsid w:val="00E87086"/>
    <w:rsid w:val="00F11967"/>
    <w:rsid w:val="00F22A54"/>
    <w:rsid w:val="00F31F1B"/>
    <w:rsid w:val="00F32EBC"/>
    <w:rsid w:val="00F60490"/>
    <w:rsid w:val="00F621BE"/>
    <w:rsid w:val="00F72583"/>
    <w:rsid w:val="00F80A0D"/>
    <w:rsid w:val="03099DFE"/>
    <w:rsid w:val="04EA1C68"/>
    <w:rsid w:val="04EC863B"/>
    <w:rsid w:val="056D7596"/>
    <w:rsid w:val="0B6FBFCA"/>
    <w:rsid w:val="0BF1736A"/>
    <w:rsid w:val="0E73B2BA"/>
    <w:rsid w:val="12A73BD8"/>
    <w:rsid w:val="1698B921"/>
    <w:rsid w:val="16C0EF62"/>
    <w:rsid w:val="18C2BECC"/>
    <w:rsid w:val="19343F64"/>
    <w:rsid w:val="1958E31B"/>
    <w:rsid w:val="1B294831"/>
    <w:rsid w:val="1C7278BD"/>
    <w:rsid w:val="212EC9BE"/>
    <w:rsid w:val="2768C70E"/>
    <w:rsid w:val="2A8DC3BD"/>
    <w:rsid w:val="2CC4E5DD"/>
    <w:rsid w:val="2D4627DC"/>
    <w:rsid w:val="2E06B57D"/>
    <w:rsid w:val="2E305C32"/>
    <w:rsid w:val="2F23CC64"/>
    <w:rsid w:val="2F3F356A"/>
    <w:rsid w:val="3713625D"/>
    <w:rsid w:val="388ABB43"/>
    <w:rsid w:val="38DCB54C"/>
    <w:rsid w:val="39A5DE30"/>
    <w:rsid w:val="3E5FB090"/>
    <w:rsid w:val="405379E9"/>
    <w:rsid w:val="4A0E6EFA"/>
    <w:rsid w:val="4BD7C612"/>
    <w:rsid w:val="5412EE6E"/>
    <w:rsid w:val="5590F4D6"/>
    <w:rsid w:val="59295CFE"/>
    <w:rsid w:val="5BD424BB"/>
    <w:rsid w:val="5EE2EE92"/>
    <w:rsid w:val="626C0449"/>
    <w:rsid w:val="63728C33"/>
    <w:rsid w:val="65A8835D"/>
    <w:rsid w:val="6B95DB0A"/>
    <w:rsid w:val="6E0B8315"/>
    <w:rsid w:val="70A6067E"/>
    <w:rsid w:val="74B858EC"/>
    <w:rsid w:val="74F042FF"/>
    <w:rsid w:val="75232359"/>
    <w:rsid w:val="772DC64A"/>
    <w:rsid w:val="77D1F390"/>
    <w:rsid w:val="7837E49D"/>
    <w:rsid w:val="7CA520BB"/>
    <w:rsid w:val="7D6BD768"/>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ECBA"/>
  <w15:chartTrackingRefBased/>
  <w15:docId w15:val="{2ED179A4-4EA9-48F4-B225-D53FF57B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6C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C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6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C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6C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6C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56C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6C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6C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6C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6C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6C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6C02"/>
    <w:rPr>
      <w:rFonts w:eastAsiaTheme="majorEastAsia" w:cstheme="majorBidi"/>
      <w:color w:val="272727" w:themeColor="text1" w:themeTint="D8"/>
    </w:rPr>
  </w:style>
  <w:style w:type="paragraph" w:styleId="Title">
    <w:name w:val="Title"/>
    <w:basedOn w:val="Normal"/>
    <w:next w:val="Normal"/>
    <w:link w:val="TitleChar"/>
    <w:uiPriority w:val="10"/>
    <w:qFormat/>
    <w:rsid w:val="00956C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6C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6C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6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C02"/>
    <w:pPr>
      <w:spacing w:before="160"/>
      <w:jc w:val="center"/>
    </w:pPr>
    <w:rPr>
      <w:i/>
      <w:iCs/>
      <w:color w:val="404040" w:themeColor="text1" w:themeTint="BF"/>
    </w:rPr>
  </w:style>
  <w:style w:type="character" w:styleId="QuoteChar" w:customStyle="1">
    <w:name w:val="Quote Char"/>
    <w:basedOn w:val="DefaultParagraphFont"/>
    <w:link w:val="Quote"/>
    <w:uiPriority w:val="29"/>
    <w:rsid w:val="00956C02"/>
    <w:rPr>
      <w:i/>
      <w:iCs/>
      <w:color w:val="404040" w:themeColor="text1" w:themeTint="BF"/>
    </w:rPr>
  </w:style>
  <w:style w:type="paragraph" w:styleId="ListParagraph">
    <w:name w:val="List Paragraph"/>
    <w:basedOn w:val="Normal"/>
    <w:uiPriority w:val="34"/>
    <w:qFormat/>
    <w:rsid w:val="00956C02"/>
    <w:pPr>
      <w:ind w:left="720"/>
      <w:contextualSpacing/>
    </w:pPr>
  </w:style>
  <w:style w:type="character" w:styleId="IntenseEmphasis">
    <w:name w:val="Intense Emphasis"/>
    <w:basedOn w:val="DefaultParagraphFont"/>
    <w:uiPriority w:val="21"/>
    <w:qFormat/>
    <w:rsid w:val="00956C02"/>
    <w:rPr>
      <w:i/>
      <w:iCs/>
      <w:color w:val="0F4761" w:themeColor="accent1" w:themeShade="BF"/>
    </w:rPr>
  </w:style>
  <w:style w:type="paragraph" w:styleId="IntenseQuote">
    <w:name w:val="Intense Quote"/>
    <w:basedOn w:val="Normal"/>
    <w:next w:val="Normal"/>
    <w:link w:val="IntenseQuoteChar"/>
    <w:uiPriority w:val="30"/>
    <w:qFormat/>
    <w:rsid w:val="00956C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6C02"/>
    <w:rPr>
      <w:i/>
      <w:iCs/>
      <w:color w:val="0F4761" w:themeColor="accent1" w:themeShade="BF"/>
    </w:rPr>
  </w:style>
  <w:style w:type="character" w:styleId="IntenseReference">
    <w:name w:val="Intense Reference"/>
    <w:basedOn w:val="DefaultParagraphFont"/>
    <w:uiPriority w:val="32"/>
    <w:qFormat/>
    <w:rsid w:val="00956C02"/>
    <w:rPr>
      <w:b/>
      <w:bCs/>
      <w:smallCaps/>
      <w:color w:val="0F4761" w:themeColor="accent1" w:themeShade="BF"/>
      <w:spacing w:val="5"/>
    </w:rPr>
  </w:style>
  <w:style w:type="paragraph" w:styleId="NormalWeb">
    <w:name w:val="Normal (Web)"/>
    <w:basedOn w:val="Normal"/>
    <w:uiPriority w:val="99"/>
    <w:semiHidden/>
    <w:unhideWhenUsed/>
    <w:rsid w:val="00956C02"/>
    <w:rPr>
      <w:rFonts w:ascii="Times New Roman" w:hAnsi="Times New Roman" w:cs="Times New Roman"/>
    </w:rPr>
  </w:style>
  <w:style w:type="character" w:styleId="Hyperlink">
    <w:name w:val="Hyperlink"/>
    <w:basedOn w:val="DefaultParagraphFont"/>
    <w:uiPriority w:val="99"/>
    <w:unhideWhenUsed/>
    <w:rsid w:val="1B294831"/>
    <w:rPr>
      <w:color w:val="467886"/>
      <w:u w:val="single"/>
    </w:rPr>
  </w:style>
  <w:style w:type="character" w:styleId="UnresolvedMention">
    <w:name w:val="Unresolved Mention"/>
    <w:basedOn w:val="DefaultParagraphFont"/>
    <w:uiPriority w:val="99"/>
    <w:semiHidden/>
    <w:unhideWhenUsed/>
    <w:rsid w:val="00907C2D"/>
    <w:rPr>
      <w:color w:val="605E5C"/>
      <w:shd w:val="clear" w:color="auto" w:fill="E1DFDD"/>
    </w:rPr>
  </w:style>
  <w:style w:type="character" w:styleId="FollowedHyperlink">
    <w:name w:val="FollowedHyperlink"/>
    <w:basedOn w:val="DefaultParagraphFont"/>
    <w:uiPriority w:val="99"/>
    <w:semiHidden/>
    <w:unhideWhenUsed/>
    <w:rsid w:val="008536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518">
      <w:bodyDiv w:val="1"/>
      <w:marLeft w:val="0"/>
      <w:marRight w:val="0"/>
      <w:marTop w:val="0"/>
      <w:marBottom w:val="0"/>
      <w:divBdr>
        <w:top w:val="none" w:sz="0" w:space="0" w:color="auto"/>
        <w:left w:val="none" w:sz="0" w:space="0" w:color="auto"/>
        <w:bottom w:val="none" w:sz="0" w:space="0" w:color="auto"/>
        <w:right w:val="none" w:sz="0" w:space="0" w:color="auto"/>
      </w:divBdr>
    </w:div>
    <w:div w:id="160973004">
      <w:bodyDiv w:val="1"/>
      <w:marLeft w:val="0"/>
      <w:marRight w:val="0"/>
      <w:marTop w:val="0"/>
      <w:marBottom w:val="0"/>
      <w:divBdr>
        <w:top w:val="none" w:sz="0" w:space="0" w:color="auto"/>
        <w:left w:val="none" w:sz="0" w:space="0" w:color="auto"/>
        <w:bottom w:val="none" w:sz="0" w:space="0" w:color="auto"/>
        <w:right w:val="none" w:sz="0" w:space="0" w:color="auto"/>
      </w:divBdr>
    </w:div>
    <w:div w:id="189221373">
      <w:bodyDiv w:val="1"/>
      <w:marLeft w:val="0"/>
      <w:marRight w:val="0"/>
      <w:marTop w:val="0"/>
      <w:marBottom w:val="0"/>
      <w:divBdr>
        <w:top w:val="none" w:sz="0" w:space="0" w:color="auto"/>
        <w:left w:val="none" w:sz="0" w:space="0" w:color="auto"/>
        <w:bottom w:val="none" w:sz="0" w:space="0" w:color="auto"/>
        <w:right w:val="none" w:sz="0" w:space="0" w:color="auto"/>
      </w:divBdr>
    </w:div>
    <w:div w:id="341392325">
      <w:bodyDiv w:val="1"/>
      <w:marLeft w:val="0"/>
      <w:marRight w:val="0"/>
      <w:marTop w:val="0"/>
      <w:marBottom w:val="0"/>
      <w:divBdr>
        <w:top w:val="none" w:sz="0" w:space="0" w:color="auto"/>
        <w:left w:val="none" w:sz="0" w:space="0" w:color="auto"/>
        <w:bottom w:val="none" w:sz="0" w:space="0" w:color="auto"/>
        <w:right w:val="none" w:sz="0" w:space="0" w:color="auto"/>
      </w:divBdr>
    </w:div>
    <w:div w:id="399447406">
      <w:bodyDiv w:val="1"/>
      <w:marLeft w:val="0"/>
      <w:marRight w:val="0"/>
      <w:marTop w:val="0"/>
      <w:marBottom w:val="0"/>
      <w:divBdr>
        <w:top w:val="none" w:sz="0" w:space="0" w:color="auto"/>
        <w:left w:val="none" w:sz="0" w:space="0" w:color="auto"/>
        <w:bottom w:val="none" w:sz="0" w:space="0" w:color="auto"/>
        <w:right w:val="none" w:sz="0" w:space="0" w:color="auto"/>
      </w:divBdr>
    </w:div>
    <w:div w:id="429088649">
      <w:bodyDiv w:val="1"/>
      <w:marLeft w:val="0"/>
      <w:marRight w:val="0"/>
      <w:marTop w:val="0"/>
      <w:marBottom w:val="0"/>
      <w:divBdr>
        <w:top w:val="none" w:sz="0" w:space="0" w:color="auto"/>
        <w:left w:val="none" w:sz="0" w:space="0" w:color="auto"/>
        <w:bottom w:val="none" w:sz="0" w:space="0" w:color="auto"/>
        <w:right w:val="none" w:sz="0" w:space="0" w:color="auto"/>
      </w:divBdr>
    </w:div>
    <w:div w:id="491680727">
      <w:bodyDiv w:val="1"/>
      <w:marLeft w:val="0"/>
      <w:marRight w:val="0"/>
      <w:marTop w:val="0"/>
      <w:marBottom w:val="0"/>
      <w:divBdr>
        <w:top w:val="none" w:sz="0" w:space="0" w:color="auto"/>
        <w:left w:val="none" w:sz="0" w:space="0" w:color="auto"/>
        <w:bottom w:val="none" w:sz="0" w:space="0" w:color="auto"/>
        <w:right w:val="none" w:sz="0" w:space="0" w:color="auto"/>
      </w:divBdr>
    </w:div>
    <w:div w:id="519902704">
      <w:bodyDiv w:val="1"/>
      <w:marLeft w:val="0"/>
      <w:marRight w:val="0"/>
      <w:marTop w:val="0"/>
      <w:marBottom w:val="0"/>
      <w:divBdr>
        <w:top w:val="none" w:sz="0" w:space="0" w:color="auto"/>
        <w:left w:val="none" w:sz="0" w:space="0" w:color="auto"/>
        <w:bottom w:val="none" w:sz="0" w:space="0" w:color="auto"/>
        <w:right w:val="none" w:sz="0" w:space="0" w:color="auto"/>
      </w:divBdr>
    </w:div>
    <w:div w:id="542597332">
      <w:bodyDiv w:val="1"/>
      <w:marLeft w:val="0"/>
      <w:marRight w:val="0"/>
      <w:marTop w:val="0"/>
      <w:marBottom w:val="0"/>
      <w:divBdr>
        <w:top w:val="none" w:sz="0" w:space="0" w:color="auto"/>
        <w:left w:val="none" w:sz="0" w:space="0" w:color="auto"/>
        <w:bottom w:val="none" w:sz="0" w:space="0" w:color="auto"/>
        <w:right w:val="none" w:sz="0" w:space="0" w:color="auto"/>
      </w:divBdr>
    </w:div>
    <w:div w:id="584533815">
      <w:bodyDiv w:val="1"/>
      <w:marLeft w:val="0"/>
      <w:marRight w:val="0"/>
      <w:marTop w:val="0"/>
      <w:marBottom w:val="0"/>
      <w:divBdr>
        <w:top w:val="none" w:sz="0" w:space="0" w:color="auto"/>
        <w:left w:val="none" w:sz="0" w:space="0" w:color="auto"/>
        <w:bottom w:val="none" w:sz="0" w:space="0" w:color="auto"/>
        <w:right w:val="none" w:sz="0" w:space="0" w:color="auto"/>
      </w:divBdr>
    </w:div>
    <w:div w:id="776101747">
      <w:bodyDiv w:val="1"/>
      <w:marLeft w:val="0"/>
      <w:marRight w:val="0"/>
      <w:marTop w:val="0"/>
      <w:marBottom w:val="0"/>
      <w:divBdr>
        <w:top w:val="none" w:sz="0" w:space="0" w:color="auto"/>
        <w:left w:val="none" w:sz="0" w:space="0" w:color="auto"/>
        <w:bottom w:val="none" w:sz="0" w:space="0" w:color="auto"/>
        <w:right w:val="none" w:sz="0" w:space="0" w:color="auto"/>
      </w:divBdr>
    </w:div>
    <w:div w:id="925578158">
      <w:bodyDiv w:val="1"/>
      <w:marLeft w:val="0"/>
      <w:marRight w:val="0"/>
      <w:marTop w:val="0"/>
      <w:marBottom w:val="0"/>
      <w:divBdr>
        <w:top w:val="none" w:sz="0" w:space="0" w:color="auto"/>
        <w:left w:val="none" w:sz="0" w:space="0" w:color="auto"/>
        <w:bottom w:val="none" w:sz="0" w:space="0" w:color="auto"/>
        <w:right w:val="none" w:sz="0" w:space="0" w:color="auto"/>
      </w:divBdr>
    </w:div>
    <w:div w:id="973296694">
      <w:bodyDiv w:val="1"/>
      <w:marLeft w:val="0"/>
      <w:marRight w:val="0"/>
      <w:marTop w:val="0"/>
      <w:marBottom w:val="0"/>
      <w:divBdr>
        <w:top w:val="none" w:sz="0" w:space="0" w:color="auto"/>
        <w:left w:val="none" w:sz="0" w:space="0" w:color="auto"/>
        <w:bottom w:val="none" w:sz="0" w:space="0" w:color="auto"/>
        <w:right w:val="none" w:sz="0" w:space="0" w:color="auto"/>
      </w:divBdr>
    </w:div>
    <w:div w:id="1004630041">
      <w:bodyDiv w:val="1"/>
      <w:marLeft w:val="0"/>
      <w:marRight w:val="0"/>
      <w:marTop w:val="0"/>
      <w:marBottom w:val="0"/>
      <w:divBdr>
        <w:top w:val="none" w:sz="0" w:space="0" w:color="auto"/>
        <w:left w:val="none" w:sz="0" w:space="0" w:color="auto"/>
        <w:bottom w:val="none" w:sz="0" w:space="0" w:color="auto"/>
        <w:right w:val="none" w:sz="0" w:space="0" w:color="auto"/>
      </w:divBdr>
    </w:div>
    <w:div w:id="1075469424">
      <w:bodyDiv w:val="1"/>
      <w:marLeft w:val="0"/>
      <w:marRight w:val="0"/>
      <w:marTop w:val="0"/>
      <w:marBottom w:val="0"/>
      <w:divBdr>
        <w:top w:val="none" w:sz="0" w:space="0" w:color="auto"/>
        <w:left w:val="none" w:sz="0" w:space="0" w:color="auto"/>
        <w:bottom w:val="none" w:sz="0" w:space="0" w:color="auto"/>
        <w:right w:val="none" w:sz="0" w:space="0" w:color="auto"/>
      </w:divBdr>
    </w:div>
    <w:div w:id="1198811609">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390572641">
      <w:bodyDiv w:val="1"/>
      <w:marLeft w:val="0"/>
      <w:marRight w:val="0"/>
      <w:marTop w:val="0"/>
      <w:marBottom w:val="0"/>
      <w:divBdr>
        <w:top w:val="none" w:sz="0" w:space="0" w:color="auto"/>
        <w:left w:val="none" w:sz="0" w:space="0" w:color="auto"/>
        <w:bottom w:val="none" w:sz="0" w:space="0" w:color="auto"/>
        <w:right w:val="none" w:sz="0" w:space="0" w:color="auto"/>
      </w:divBdr>
    </w:div>
    <w:div w:id="1419911731">
      <w:bodyDiv w:val="1"/>
      <w:marLeft w:val="0"/>
      <w:marRight w:val="0"/>
      <w:marTop w:val="0"/>
      <w:marBottom w:val="0"/>
      <w:divBdr>
        <w:top w:val="none" w:sz="0" w:space="0" w:color="auto"/>
        <w:left w:val="none" w:sz="0" w:space="0" w:color="auto"/>
        <w:bottom w:val="none" w:sz="0" w:space="0" w:color="auto"/>
        <w:right w:val="none" w:sz="0" w:space="0" w:color="auto"/>
      </w:divBdr>
    </w:div>
    <w:div w:id="1490561731">
      <w:bodyDiv w:val="1"/>
      <w:marLeft w:val="0"/>
      <w:marRight w:val="0"/>
      <w:marTop w:val="0"/>
      <w:marBottom w:val="0"/>
      <w:divBdr>
        <w:top w:val="none" w:sz="0" w:space="0" w:color="auto"/>
        <w:left w:val="none" w:sz="0" w:space="0" w:color="auto"/>
        <w:bottom w:val="none" w:sz="0" w:space="0" w:color="auto"/>
        <w:right w:val="none" w:sz="0" w:space="0" w:color="auto"/>
      </w:divBdr>
    </w:div>
    <w:div w:id="1505169916">
      <w:bodyDiv w:val="1"/>
      <w:marLeft w:val="0"/>
      <w:marRight w:val="0"/>
      <w:marTop w:val="0"/>
      <w:marBottom w:val="0"/>
      <w:divBdr>
        <w:top w:val="none" w:sz="0" w:space="0" w:color="auto"/>
        <w:left w:val="none" w:sz="0" w:space="0" w:color="auto"/>
        <w:bottom w:val="none" w:sz="0" w:space="0" w:color="auto"/>
        <w:right w:val="none" w:sz="0" w:space="0" w:color="auto"/>
      </w:divBdr>
    </w:div>
    <w:div w:id="1518814651">
      <w:bodyDiv w:val="1"/>
      <w:marLeft w:val="0"/>
      <w:marRight w:val="0"/>
      <w:marTop w:val="0"/>
      <w:marBottom w:val="0"/>
      <w:divBdr>
        <w:top w:val="none" w:sz="0" w:space="0" w:color="auto"/>
        <w:left w:val="none" w:sz="0" w:space="0" w:color="auto"/>
        <w:bottom w:val="none" w:sz="0" w:space="0" w:color="auto"/>
        <w:right w:val="none" w:sz="0" w:space="0" w:color="auto"/>
      </w:divBdr>
    </w:div>
    <w:div w:id="1585913745">
      <w:bodyDiv w:val="1"/>
      <w:marLeft w:val="0"/>
      <w:marRight w:val="0"/>
      <w:marTop w:val="0"/>
      <w:marBottom w:val="0"/>
      <w:divBdr>
        <w:top w:val="none" w:sz="0" w:space="0" w:color="auto"/>
        <w:left w:val="none" w:sz="0" w:space="0" w:color="auto"/>
        <w:bottom w:val="none" w:sz="0" w:space="0" w:color="auto"/>
        <w:right w:val="none" w:sz="0" w:space="0" w:color="auto"/>
      </w:divBdr>
    </w:div>
    <w:div w:id="1586181943">
      <w:bodyDiv w:val="1"/>
      <w:marLeft w:val="0"/>
      <w:marRight w:val="0"/>
      <w:marTop w:val="0"/>
      <w:marBottom w:val="0"/>
      <w:divBdr>
        <w:top w:val="none" w:sz="0" w:space="0" w:color="auto"/>
        <w:left w:val="none" w:sz="0" w:space="0" w:color="auto"/>
        <w:bottom w:val="none" w:sz="0" w:space="0" w:color="auto"/>
        <w:right w:val="none" w:sz="0" w:space="0" w:color="auto"/>
      </w:divBdr>
    </w:div>
    <w:div w:id="1587380003">
      <w:bodyDiv w:val="1"/>
      <w:marLeft w:val="0"/>
      <w:marRight w:val="0"/>
      <w:marTop w:val="0"/>
      <w:marBottom w:val="0"/>
      <w:divBdr>
        <w:top w:val="none" w:sz="0" w:space="0" w:color="auto"/>
        <w:left w:val="none" w:sz="0" w:space="0" w:color="auto"/>
        <w:bottom w:val="none" w:sz="0" w:space="0" w:color="auto"/>
        <w:right w:val="none" w:sz="0" w:space="0" w:color="auto"/>
      </w:divBdr>
    </w:div>
    <w:div w:id="1653366228">
      <w:bodyDiv w:val="1"/>
      <w:marLeft w:val="0"/>
      <w:marRight w:val="0"/>
      <w:marTop w:val="0"/>
      <w:marBottom w:val="0"/>
      <w:divBdr>
        <w:top w:val="none" w:sz="0" w:space="0" w:color="auto"/>
        <w:left w:val="none" w:sz="0" w:space="0" w:color="auto"/>
        <w:bottom w:val="none" w:sz="0" w:space="0" w:color="auto"/>
        <w:right w:val="none" w:sz="0" w:space="0" w:color="auto"/>
      </w:divBdr>
    </w:div>
    <w:div w:id="1782646112">
      <w:bodyDiv w:val="1"/>
      <w:marLeft w:val="0"/>
      <w:marRight w:val="0"/>
      <w:marTop w:val="0"/>
      <w:marBottom w:val="0"/>
      <w:divBdr>
        <w:top w:val="none" w:sz="0" w:space="0" w:color="auto"/>
        <w:left w:val="none" w:sz="0" w:space="0" w:color="auto"/>
        <w:bottom w:val="none" w:sz="0" w:space="0" w:color="auto"/>
        <w:right w:val="none" w:sz="0" w:space="0" w:color="auto"/>
      </w:divBdr>
    </w:div>
    <w:div w:id="1892377425">
      <w:bodyDiv w:val="1"/>
      <w:marLeft w:val="0"/>
      <w:marRight w:val="0"/>
      <w:marTop w:val="0"/>
      <w:marBottom w:val="0"/>
      <w:divBdr>
        <w:top w:val="none" w:sz="0" w:space="0" w:color="auto"/>
        <w:left w:val="none" w:sz="0" w:space="0" w:color="auto"/>
        <w:bottom w:val="none" w:sz="0" w:space="0" w:color="auto"/>
        <w:right w:val="none" w:sz="0" w:space="0" w:color="auto"/>
      </w:divBdr>
    </w:div>
    <w:div w:id="1907645736">
      <w:bodyDiv w:val="1"/>
      <w:marLeft w:val="0"/>
      <w:marRight w:val="0"/>
      <w:marTop w:val="0"/>
      <w:marBottom w:val="0"/>
      <w:divBdr>
        <w:top w:val="none" w:sz="0" w:space="0" w:color="auto"/>
        <w:left w:val="none" w:sz="0" w:space="0" w:color="auto"/>
        <w:bottom w:val="none" w:sz="0" w:space="0" w:color="auto"/>
        <w:right w:val="none" w:sz="0" w:space="0" w:color="auto"/>
      </w:divBdr>
    </w:div>
    <w:div w:id="1972973454">
      <w:bodyDiv w:val="1"/>
      <w:marLeft w:val="0"/>
      <w:marRight w:val="0"/>
      <w:marTop w:val="0"/>
      <w:marBottom w:val="0"/>
      <w:divBdr>
        <w:top w:val="none" w:sz="0" w:space="0" w:color="auto"/>
        <w:left w:val="none" w:sz="0" w:space="0" w:color="auto"/>
        <w:bottom w:val="none" w:sz="0" w:space="0" w:color="auto"/>
        <w:right w:val="none" w:sz="0" w:space="0" w:color="auto"/>
      </w:divBdr>
    </w:div>
    <w:div w:id="1986470367">
      <w:bodyDiv w:val="1"/>
      <w:marLeft w:val="0"/>
      <w:marRight w:val="0"/>
      <w:marTop w:val="0"/>
      <w:marBottom w:val="0"/>
      <w:divBdr>
        <w:top w:val="none" w:sz="0" w:space="0" w:color="auto"/>
        <w:left w:val="none" w:sz="0" w:space="0" w:color="auto"/>
        <w:bottom w:val="none" w:sz="0" w:space="0" w:color="auto"/>
        <w:right w:val="none" w:sz="0" w:space="0" w:color="auto"/>
      </w:divBdr>
    </w:div>
    <w:div w:id="212345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causal.unc.edu/wp-content/uploads/sites/1553/2011/08/Naimi2014BigDataRevolutionReview.pdf" TargetMode="External" Id="rId6" /><Relationship Type="http://schemas.openxmlformats.org/officeDocument/2006/relationships/theme" Target="theme/theme1.xml" Id="rId11" /><Relationship Type="http://schemas.openxmlformats.org/officeDocument/2006/relationships/hyperlink" Target="https://api.pageplace.de/preview/DT0400.9780313390418_A23551290/preview-9780313390418_A23551290.pdf"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ec.europa.eu/commission/presscorner/detail/en/SPEECH_20_1655" TargetMode="External" Id="Rcac2f9dfbe3b42f5" /><Relationship Type="http://schemas.openxmlformats.org/officeDocument/2006/relationships/hyperlink" Target="https://ec.europa.eu/commission/presscorner/detail/en/ip_21_983" TargetMode="External" Id="R9eb8e20d43c640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ULStudent:JAIKRISHNA.GUNDALA</dc:creator>
  <keywords/>
  <dc:description/>
  <lastModifiedBy>ULStudent:JAIKRISHNA.GUNDALA</lastModifiedBy>
  <revision>52</revision>
  <dcterms:created xsi:type="dcterms:W3CDTF">2025-03-25T21:43:00.0000000Z</dcterms:created>
  <dcterms:modified xsi:type="dcterms:W3CDTF">2025-04-09T11:58:51.0554448Z</dcterms:modified>
</coreProperties>
</file>