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left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MENTOR C-LEVEL</w:t>
      </w:r>
    </w:p>
    <w:p>
      <w:pPr>
        <w:pBdr>
          <w:bottom w:val="single" w:color="2E75B6" w:sz="12" w:space="6"/>
        </w:pBdr>
        <w:spacing w:before="0" w:after="80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Roadmap de Desenvolvimento</w:t>
      </w:r>
    </w:p>
    <w:p>
      <w:pPr>
        <w:spacing w:before="80" w:after="0"/>
      </w:pPr>
      <w:r>
        <w:t xml:space="preserve"/>
      </w:r>
    </w:p>
    <w:p>
      <w:pPr>
        <w:spacing w:before="0" w:after="4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Infraestrutura de Governança Cognitiva Decisória</w:t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Versão 1.0  |  Março 2026  |  Uso Interno — Confidencial</w:t>
      </w:r>
    </w:p>
    <w:p>
      <w:pPr>
        <w:spacing w:before="800" w:after="0"/>
      </w:pPr>
      <w:r>
        <w:t xml:space="preserve"/>
      </w:r>
    </w:p>
    <w:p>
      <w:r>
        <w:br w:type="page"/>
      </w:r>
    </w:p>
    <w:p>
      <w:pPr>
        <w:pBdr>
          <w:bottom w:val="single" w:color="1F3864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Visão Geral do Projeto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 Mentor C-Level é uma infraestrutura institucional de governança cognitiva decisória. Não é um assistente informacional, não é um chatbot, não é um sistema de BI. É um mecanismo estruturado de rigor decisório que estrutura, tensiona, explicita e registra decisões executivas sem substituir o julgamento do executivo.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Missão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Institucionalizar qualidade decisória por meio da imposição de estrutura metodológica obrigatória, proporcional ao impacto da decisão, preservando a autonomia e a intuição do executivo.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1.2 Arquitetura Conceitual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Modelo híbrido com dois componentes integrados e interdependentes: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Risco se Ausente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Engine Determinístico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Governança, regras, estados, classificação, validações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Vira chatbot — sem protocolo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Camada LLM (Claude)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 qualitativa estruturada, tensionamento, recomendação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Vira checklist burocrático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1.3 Protocolo Decisório — 8 Etapas Mandatórias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00"/>
        <w:gridCol w:w="2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Classificação por tipo e impacto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Engine determinístico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01_classifier.md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Seleção automática de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Engine determinístico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02_framework_selector.md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Explicitação de premissas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LLM estruturado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03_premise_extractor.md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Identificação de riscos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LLM estruturado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04_risk_identifier.md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 de cenários (se impacto elevado)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LLM estruturado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05_scenario_analyst.md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Recomendação — Princípio da Pirâmide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LLM estruturado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06_recommendation.md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formal auditável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Engine + LLM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07_registry.md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Revisão pós-decisão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Engine + LLM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08_post_decision.md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1F3864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Escopo APQC — Framework Completo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 Mentor C-Level adota o APQC Process Classification Framework (PCF) completo como referência estrutural para mapeamento de domínios de decisão. O classificador mapeia qualquer decisão executiva para o domínio APQC correspondente.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2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Domínio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C-Level Alvo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 Vision and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 and Manage Products and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CEO / COO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 and Sell Products and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CMO / COO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Supply Chain for Physical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Deliver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Customer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 / CCO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 and Manage Human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CHRO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Information Technology (IT)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CTO / CIO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Financial Resources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CFO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MVP — Fase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Acquire, Construct, and Manage Assets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 / CFO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Enterprise Risk, Compliance, Remediation, and Resiliency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 / CCO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External Relationships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CEO / CLO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 and Manage Business Capabilities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CEO / COO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6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1F3864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Roadmap por Fase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FASE 1  —  MVP  |  </w:t>
            </w: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CFO / Domínio 9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   Mar–Jun 2026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[EM ANDAMENTO]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8"/>
              <w:gridCol w:w="3339"/>
              <w:gridCol w:w="2709"/>
            </w:tblGrid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Domínios APQC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Entregáveis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Marco de Encerramento</w:t>
                  </w:r>
                </w:p>
              </w:tc>
            </w:tr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9.0 Manage Financial Resources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9.1 Planning &amp; Management Accounting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9.2 Revenue Accounting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9.3 General Accounting &amp; Reporting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Estrutura de capital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Risco financeiro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Alocação de capital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Prompts E01–E08 (concluído)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CLAUDE.md + briefing.md (concluído)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Schema Pydantic decision.py (concluído)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Engine classifier.py (concluído)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Simulação retrospectiva (3–5 decisões)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Validação do protocolo completo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Protocolo aplicado a 3 decisões reais retrospectivas com análise de ganho de clareza vs racional original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9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FASE 1.5  —  Infra  |  </w:t>
            </w: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Quality Gates + Fact Injection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   Mai–Jul 2026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[BACKLOG]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8"/>
              <w:gridCol w:w="3339"/>
              <w:gridCol w:w="2709"/>
            </w:tblGrid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Domínios APQC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Entregáveis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Marco de Encerramento</w:t>
                  </w:r>
                </w:p>
              </w:tc>
            </w:tr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Transversal — todos os domínios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BKL-002: Quality Gate inter-etapas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BKL-003: Injeção de fatos verificados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BKL-004: Feedback loop E08 → E01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core/quality_gate.py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core/fact_injector.py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Loop de calibração de confiança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Testes automatizados de protocolo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Taxa de gate failures &lt; 10% em simulações; confiança do classificador calibrada com base em histórico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FASE 2  |  </w:t>
            </w: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CEO / COO — Domínios 1, 2, 3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   Ago–Out 2026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[PLANEJADO]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8"/>
              <w:gridCol w:w="3339"/>
              <w:gridCol w:w="2709"/>
            </w:tblGrid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Domínios APQC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Entregáveis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Marco de Encerramento</w:t>
                  </w:r>
                </w:p>
              </w:tc>
            </w:tr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1.0 Develop Vision and Strategy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2.0 Develop and Manage Products &amp; Services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3.0 Market and Sell Products &amp; Services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Expansão do classifier.py (vocabulário CEO/COO)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Prompts calibrados por domínio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Frameworks adicionais: Blue Ocean, Jobs-to-be-Done, Porter 5 Forces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Testes de simulação retrospectiva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Protocolo aplicado a 3 decisões estratégicas reais com ganho de clareza mensurado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D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FASE 3  |  </w:t>
            </w: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CHRO — Domínio 7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   Nov 2026–Jan 2027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[PLANEJADO]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8"/>
              <w:gridCol w:w="3339"/>
              <w:gridCol w:w="2709"/>
            </w:tblGrid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Domínios APQC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Entregáveis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Marco de Encerramento</w:t>
                  </w:r>
                </w:p>
              </w:tc>
            </w:tr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7.0 Develop and Manage Human Capital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7.1 HR Planning, Policies, Strategies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7.2 Recruit, Source, Select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7.3 Onboarding, Training, Development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7.5 Reward and Retain Employees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Expansão do classifier.py (vocabulário CHRO)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Frameworks: 9-box, succession planning, compensation analysis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Prompts calibrados para decisões de capital humano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Protocolo aplicado a decisões de sucessão, remuneração e estrutura organizacional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5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FASE 4  |  </w:t>
            </w: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CTO / CIO — Domínio 8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   Fev–Abr 2027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[PLANEJADO]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8"/>
              <w:gridCol w:w="3339"/>
              <w:gridCol w:w="2709"/>
            </w:tblGrid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Domínios APQC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Entregáveis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Marco de Encerramento</w:t>
                  </w:r>
                </w:p>
              </w:tc>
            </w:tr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8.0 Manage Information Technology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8.1 IT Customer Relationships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8.2 IT Business Strategy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8.3 IT Resilience and Risk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8.5 Develop and Manage Solutions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Expansão do classifier.py (vocabulário tech)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Frameworks: build vs buy, technology lifecycle, TCO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Prompts calibrados para decisões de arquitetura e investimento em tech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Protocolo aplicado a decisões de plataforma, vendor selection e investimento em infraestrutura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FASE 5  |  </w:t>
            </w: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CRO — Domínio 11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   Mai–Jul 2027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[PLANEJADO]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8"/>
              <w:gridCol w:w="3339"/>
              <w:gridCol w:w="2709"/>
            </w:tblGrid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Domínios APQC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Entregáveis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Marco de Encerramento</w:t>
                  </w:r>
                </w:p>
              </w:tc>
            </w:tr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11.0 Manage Enterprise Risk, Compliance, Remediation and Resiliency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11.1 Manage Enterprise Risk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11.2 Manage Compliance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11.4 Manage Business Resiliency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Expansão do classifier.py (vocabulário risk/compliance)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Frameworks: ERM, COSO, ISO 31000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Integração com mapa de riscos corporativos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Protocolo aplicado a decisões de apetite a risco, compliance e resiliência operacional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FASE 6  |  </w:t>
            </w: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Corpus RAG + Domínios Remanescentes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   Ago 2027+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[BACKLOG]</w:t>
            </w:r>
          </w:p>
        </w:tc>
      </w:tr>
      <w:t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8"/>
              <w:gridCol w:w="3339"/>
              <w:gridCol w:w="2709"/>
            </w:tblGrid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Domínios APQC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Entregáveis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 xml:space="preserve">Marco de Encerramento</w:t>
                  </w:r>
                </w:p>
              </w:tc>
            </w:tr>
            <w:tr>
              <w:tc>
                <w:tcPr>
                  <w:tcW w:type="dxa" w:w="297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4.0, 5.0, 6.0, 10.0, 12.0, 13.0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COO / CLO / CCO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BKL-005: Corpus decisório vetorizado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RAG sobre histórico de decisões registradas</w:t>
                  </w:r>
                </w:p>
              </w:tc>
              <w:tc>
                <w:tcPr>
                  <w:tcW w:type="dxa" w:w="333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PostgreSQL + pgvector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Embeddings Voyage-3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Busca híbrida dense + BM25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Expansão para domínios remanescentes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RAGAS framework de avaliação</w:t>
                  </w:r>
                </w:p>
              </w:tc>
              <w:tc>
                <w:tcPr>
                  <w:tcW w:type="dxa" w:w="270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2"/>
                      <w:szCs w:val="22"/>
                    </w:rPr>
                    <w:t xml:space="preserve">Pré-requisito: mínimo 50 decisões registradas no sistema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1F3864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Backlog Técnico Priorizado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000"/>
        <w:gridCol w:w="800"/>
        <w:gridCol w:w="2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Módulo de Maturidade Decisória (onboarding diagnóstico)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Quality Gate inter-etapas (validação determinística entre E01–E08)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Injeção de fatos verificados pré-LLM (engine → prompts E05/E06)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Feedback loop E08 → E01 (calibração de confiança do classificador)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Corpus decisório vetorizado — RAG sobre histórico de decisões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Expansão APQC: CEO/COO (domínios 1–3)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Expansão APQC: CHRO (domínio 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Expansão APQC: CTO/CIO (domínio 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PLANEJADO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BKL-009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Expansão APQC: CRO (domínio 11)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PLANEJADO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1F3864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Princípios Invioláveis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Qualquer agente, prompt ou módulo derivado deste projeto deve respeitar estes princípios. Violar qualquer um deles descaracteriza o sistema.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Princípio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responder sem estruturar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entrada do usuário deve ser classificada antes de qualquer análise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omitir risco relevante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Riscos identificáveis devem ser explicitados — sem exceção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ignorar premissas implícitas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Premissas não declaradas devem ser surfaceadas e questionadas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eliminar a autonomia do executivo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 sistema recomenda. A decisão pertence ao executivo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Sempre registrar divergência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Decisão que diverge da recomendação deve ser registrada formalmente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Sempre permitir aprendizado posterior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decisão deve ser revisitável com base em resultado real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1F3864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O Que Este Sistema Não É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Perigo de escopo: qualquer módulo, integração ou extensão que empurre o sistema para fora do seu perímetro cognitivo destrói sua identidade.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Não 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ERP ou sistema transacional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Infraestrutura de rigor decisório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 ou ferramenta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Camada cognitiva — opera sobre raciocínio, não sobre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Consultoria automatizada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Estrutura o processo — não substitui o consultor nem o executivo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 de veto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 divergência — não bloqueia a decisão do executivo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Substituto de liderança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Amplificador de qualidade do processo mental pré-decisão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Chatbot informacional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Mecanismo de protocolo — não responde sem estruturar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8"/>
        <w:szCs w:val="18"/>
      </w:rPr>
      <w:t xml:space="preserve">Versão 1.0  |  Março 2026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Calibri" w:cs="Calibri" w:eastAsia="Calibri" w:hAnsi="Calibri"/>
        <w:color w:val="2E75B6"/>
        <w:sz w:val="18"/>
        <w:szCs w:val="18"/>
      </w:rPr>
      <w:t xml:space="preserve">MENTOR C-LEVEL  |  ROADMAP DE DESENVOLVIMENTO</w:t>
    </w:r>
    <w:r>
      <w:rPr>
        <w:rFonts w:ascii="Calibri" w:cs="Calibri" w:eastAsia="Calibri" w:hAnsi="Calibri"/>
        <w:color w:val="AAAAAA"/>
        <w:sz w:val="18"/>
        <w:szCs w:val="18"/>
      </w:rPr>
      <w:t xml:space="preserve">  —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2026-03-19T13:56:45.341Z</dcterms:created>
  <dcterms:modified xsi:type="dcterms:W3CDTF">2026-03-19T13:56:45.342Z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