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CFO – Phase 2: Functional Specification</w:t>
      </w:r>
    </w:p>
    <w:p>
      <w:pPr>
        <w:jc w:val="center"/>
      </w:pPr>
      <w:r>
        <w:rPr>
          <w:color w:val="666666"/>
          <w:sz w:val="20"/>
        </w:rPr>
        <w:t>Versão 3.0  |  Mentor C-Level – CFO  |  Março 2026</w:t>
      </w:r>
    </w:p>
    <w:p>
      <w:pPr>
        <w:pStyle w:val="Heading2"/>
      </w:pPr>
      <w:r>
        <w:t>1. Modelo de Dados – FinancialDecisionCase</w:t>
      </w:r>
    </w:p>
    <w:p>
      <w:r>
        <w:t>Campos completos do caso decisório:</w:t>
      </w:r>
    </w:p>
    <w:p>
      <w:pPr>
        <w:pStyle w:val="ListBullet"/>
      </w:pPr>
      <w:r>
        <w:t>id: UUID (PK)</w:t>
      </w:r>
    </w:p>
    <w:p>
      <w:pPr>
        <w:pStyle w:val="ListBullet"/>
      </w:pPr>
      <w:r>
        <w:t>title: string</w:t>
      </w:r>
    </w:p>
    <w:p>
      <w:pPr>
        <w:pStyle w:val="ListBullet"/>
      </w:pPr>
      <w:r>
        <w:t>description: text</w:t>
      </w:r>
    </w:p>
    <w:p>
      <w:pPr>
        <w:pStyle w:val="ListBullet"/>
      </w:pPr>
      <w:r>
        <w:t>financial_domain: enum (planning|reporting|treasury|funding|risk)</w:t>
      </w:r>
    </w:p>
    <w:p>
      <w:pPr>
        <w:pStyle w:val="ListBullet"/>
      </w:pPr>
      <w:r>
        <w:t>impact_score: integer 1–5</w:t>
      </w:r>
    </w:p>
    <w:p>
      <w:pPr>
        <w:pStyle w:val="ListBullet"/>
      </w:pPr>
      <w:r>
        <w:t>financial_exposure: numeric(18,2)</w:t>
      </w:r>
    </w:p>
    <w:p>
      <w:pPr>
        <w:pStyle w:val="ListBullet"/>
      </w:pPr>
      <w:r>
        <w:t>time_horizon: enum (short|medium|long) [v2: ENUM corrigido]</w:t>
      </w:r>
    </w:p>
    <w:p>
      <w:pPr>
        <w:pStyle w:val="ListBullet"/>
      </w:pPr>
      <w:r>
        <w:t>external_agents_present: boolean</w:t>
      </w:r>
    </w:p>
    <w:p>
      <w:pPr>
        <w:pStyle w:val="ListBullet"/>
      </w:pPr>
      <w:r>
        <w:t>decision_type: enum (8 tipos)</w:t>
      </w:r>
    </w:p>
    <w:p>
      <w:pPr>
        <w:pStyle w:val="ListBullet"/>
      </w:pPr>
      <w:r>
        <w:t>framework_selected: enum (11 tipos) [v2: adicionado]</w:t>
      </w:r>
    </w:p>
    <w:p>
      <w:pPr>
        <w:pStyle w:val="ListBullet"/>
      </w:pPr>
      <w:r>
        <w:t>scenario_required: boolean (gerado: impact_score &gt;= 4) [v2: adicionado]</w:t>
      </w:r>
    </w:p>
    <w:p>
      <w:pPr>
        <w:pStyle w:val="ListBullet"/>
      </w:pPr>
      <w:r>
        <w:t>state: enum DecisionState (8 estados)</w:t>
      </w:r>
    </w:p>
    <w:p>
      <w:pPr>
        <w:pStyle w:val="ListBullet"/>
      </w:pPr>
      <w:r>
        <w:t>created_at, updated_at: timestamps</w:t>
      </w:r>
    </w:p>
    <w:p>
      <w:pPr>
        <w:pStyle w:val="Heading2"/>
      </w:pPr>
      <w:r>
        <w:t>2. Tabelas Relacionadas</w:t>
      </w:r>
    </w:p>
    <w:p>
      <w:pPr>
        <w:pStyle w:val="ListBullet"/>
      </w:pPr>
      <w:r>
        <w:t>financial_assumptions — premissas (com is_implicit para captura LLM)</w:t>
      </w:r>
    </w:p>
    <w:p>
      <w:pPr>
        <w:pStyle w:val="ListBullet"/>
      </w:pPr>
      <w:r>
        <w:t>financial_risks — riscos (com materialized para pós-decisão)</w:t>
      </w:r>
    </w:p>
    <w:p>
      <w:pPr>
        <w:pStyle w:val="ListBullet"/>
      </w:pPr>
      <w:r>
        <w:t>financial_metrics_impacted — métricas impactadas pela decisão</w:t>
      </w:r>
    </w:p>
    <w:p>
      <w:pPr>
        <w:pStyle w:val="ListBullet"/>
      </w:pPr>
      <w:r>
        <w:t>decisions — recomendação do Mentor + initial_hypothesis [v3] + decisão executiva + divergence_flag</w:t>
      </w:r>
    </w:p>
    <w:p>
      <w:pPr>
        <w:pStyle w:val="ListBullet"/>
      </w:pPr>
      <w:r>
        <w:t>reviews — resultado real + métricas pós-decisão + divergence_outcome_flag [v2]</w:t>
      </w:r>
    </w:p>
    <w:p>
      <w:pPr>
        <w:pStyle w:val="ListBullet"/>
      </w:pPr>
      <w:r>
        <w:t>state_transitions — trilha completa de auditoria [v2]</w:t>
      </w:r>
    </w:p>
    <w:p>
      <w:pPr>
        <w:pStyle w:val="ListBullet"/>
      </w:pPr>
      <w:r>
        <w:t>audit_logs — log imutável INSERT ONLY [v2]</w:t>
      </w:r>
    </w:p>
    <w:p>
      <w:pPr>
        <w:pStyle w:val="ListBullet"/>
      </w:pPr>
      <w:r>
        <w:t>financial_heuristics — heurísticas aprendidas pós-decisão [v2]</w:t>
      </w:r>
    </w:p>
    <w:p>
      <w:pPr>
        <w:pStyle w:val="ListBullet"/>
      </w:pPr>
      <w:r>
        <w:t>knowledge_documents — documentos regulatórios para injeção LLM [v3]</w:t>
      </w:r>
    </w:p>
    <w:p>
      <w:pPr>
        <w:pStyle w:val="Heading2"/>
      </w:pPr>
      <w:r>
        <w:t>3. Decision Types (8 tipos)</w:t>
      </w:r>
    </w:p>
    <w:p>
      <w:pPr>
        <w:pStyle w:val="ListBullet"/>
      </w:pPr>
      <w:r>
        <w:t>budget_adjustment → PDCA</w:t>
      </w:r>
    </w:p>
    <w:p>
      <w:pPr>
        <w:pStyle w:val="ListBullet"/>
      </w:pPr>
      <w:r>
        <w:t>forecast_revision → Análise de Cenários</w:t>
      </w:r>
    </w:p>
    <w:p>
      <w:pPr>
        <w:pStyle w:val="ListBullet"/>
      </w:pPr>
      <w:r>
        <w:t>capital_allocation → Capital Allocation (Game Theory elegível)</w:t>
      </w:r>
    </w:p>
    <w:p>
      <w:pPr>
        <w:pStyle w:val="ListBullet"/>
      </w:pPr>
      <w:r>
        <w:t>debt_structuring → Trade-Off (Game Theory elegível)</w:t>
      </w:r>
    </w:p>
    <w:p>
      <w:pPr>
        <w:pStyle w:val="ListBullet"/>
      </w:pPr>
      <w:r>
        <w:t>liquidity_management → Matriz de Riscos</w:t>
      </w:r>
    </w:p>
    <w:p>
      <w:pPr>
        <w:pStyle w:val="ListBullet"/>
      </w:pPr>
      <w:r>
        <w:t>risk_hedging → Matriz de Riscos</w:t>
      </w:r>
    </w:p>
    <w:p>
      <w:pPr>
        <w:pStyle w:val="ListBullet"/>
      </w:pPr>
      <w:r>
        <w:t>cost_reduction → Trade-Off</w:t>
      </w:r>
    </w:p>
    <w:p>
      <w:pPr>
        <w:pStyle w:val="ListBullet"/>
      </w:pPr>
      <w:r>
        <w:t>investment_evaluation → Análise de Cenários (Game Theory elegível)</w:t>
      </w:r>
    </w:p>
    <w:p>
      <w:pPr>
        <w:pStyle w:val="Heading2"/>
      </w:pPr>
      <w:r>
        <w:t>4. Framework Types (11 tipos) [v3 atualizado]</w:t>
      </w:r>
    </w:p>
    <w:p>
      <w:pPr>
        <w:pStyle w:val="ListBullet"/>
      </w:pPr>
      <w:r>
        <w:t>pdca — Plan-Do-Check-Act</w:t>
      </w:r>
    </w:p>
    <w:p>
      <w:pPr>
        <w:pStyle w:val="ListBullet"/>
      </w:pPr>
      <w:r>
        <w:t>scenario_analysis — Análise de Cenários (Pessimista/Base/Otimista)</w:t>
      </w:r>
    </w:p>
    <w:p>
      <w:pPr>
        <w:pStyle w:val="ListBullet"/>
      </w:pPr>
      <w:r>
        <w:t>game_theory — Teoria dos Jogos (players, strategies, payoffs, Nash)</w:t>
      </w:r>
    </w:p>
    <w:p>
      <w:pPr>
        <w:pStyle w:val="ListBullet"/>
      </w:pPr>
      <w:r>
        <w:t>trade_off — Análise de Trade-Off</w:t>
      </w:r>
    </w:p>
    <w:p>
      <w:pPr>
        <w:pStyle w:val="ListBullet"/>
      </w:pPr>
      <w:r>
        <w:t>risk_matrix — Matriz de Riscos (probabilidade × impacto)</w:t>
      </w:r>
    </w:p>
    <w:p>
      <w:pPr>
        <w:pStyle w:val="ListBullet"/>
      </w:pPr>
      <w:r>
        <w:t>capital_allocation — Alocação de Capital</w:t>
      </w:r>
    </w:p>
    <w:p>
      <w:pPr>
        <w:pStyle w:val="ListBullet"/>
      </w:pPr>
      <w:r>
        <w:t>decision_matrix — Matriz de Decisão (critérios ponderados) [v3]</w:t>
      </w:r>
    </w:p>
    <w:p>
      <w:pPr>
        <w:pStyle w:val="ListBullet"/>
      </w:pPr>
      <w:r>
        <w:t>cost_benefit_analysis — Análise Custo-Benefício [v3]</w:t>
      </w:r>
    </w:p>
    <w:p>
      <w:pPr>
        <w:pStyle w:val="ListBullet"/>
      </w:pPr>
      <w:r>
        <w:t>decision_tree — Árvore de Decisão (EMV) [v3]</w:t>
      </w:r>
    </w:p>
    <w:p>
      <w:pPr>
        <w:pStyle w:val="ListBullet"/>
      </w:pPr>
      <w:r>
        <w:t>swot_analysis — SWOT (Forças, Fraquezas, Oportunidades, Ameaças) [v3]</w:t>
      </w:r>
    </w:p>
    <w:p>
      <w:pPr>
        <w:pStyle w:val="ListBullet"/>
      </w:pPr>
      <w:r>
        <w:t>delphi_method — Método Delphi (consenso estruturado) [v3]</w:t>
      </w:r>
    </w:p>
    <w:p>
      <w:pPr>
        <w:pStyle w:val="Heading2"/>
      </w:pPr>
      <w:r>
        <w:t>5. Máquina de Estados (8 estados)</w:t>
      </w:r>
    </w:p>
    <w:p>
      <w:r>
        <w:t>DRAFT → CLASSIFIED → STRUCTURED → ANALYZED → RECOMMENDED → DECIDED → UNDER_REVIEW → CLOSED</w:t>
      </w:r>
    </w:p>
    <w:p>
      <w:pPr>
        <w:pStyle w:val="ListBullet"/>
      </w:pPr>
      <w:r>
        <w:t>Cada estado tem exatamente um sucessor permitido.</w:t>
      </w:r>
    </w:p>
    <w:p>
      <w:pPr>
        <w:pStyle w:val="ListBullet"/>
      </w:pPr>
      <w:r>
        <w:t>CLOSED é terminal — nenhuma transição adicional aceita.</w:t>
      </w:r>
    </w:p>
    <w:p>
      <w:pPr>
        <w:pStyle w:val="ListBullet"/>
      </w:pPr>
      <w:r>
        <w:t>Qualquer transição inválida retorna HTTP 409.</w:t>
      </w:r>
    </w:p>
    <w:p>
      <w:pPr>
        <w:pStyle w:val="ListBullet"/>
      </w:pPr>
      <w:r>
        <w:t>Transição DECIDED → UNDER_REVIEW acionada automaticamente após 90 dias (ReviewTrigger).</w:t>
      </w:r>
    </w:p>
    <w:p>
      <w:pPr>
        <w:pStyle w:val="Heading2"/>
      </w:pPr>
      <w:r>
        <w:t>6. Regras de Validação do Protocolo</w:t>
      </w:r>
    </w:p>
    <w:p>
      <w:pPr>
        <w:pStyle w:val="ListBullet"/>
      </w:pPr>
      <w:r>
        <w:t>Mínimo 3 premissas financeiras para estruturar (CLASSIFIED → STRUCTURED).</w:t>
      </w:r>
    </w:p>
    <w:p>
      <w:pPr>
        <w:pStyle w:val="ListBullet"/>
      </w:pPr>
      <w:r>
        <w:t>Mínimo 3 riscos financeiros para estruturar.</w:t>
      </w:r>
    </w:p>
    <w:p>
      <w:pPr>
        <w:pStyle w:val="ListBullet"/>
      </w:pPr>
      <w:r>
        <w:t>Cenários obrigatórios quando impact_score &gt;= 4.</w:t>
      </w:r>
    </w:p>
    <w:p>
      <w:pPr>
        <w:pStyle w:val="ListBullet"/>
      </w:pPr>
      <w:r>
        <w:t>Game Theory ativa quando external_agents=true E decision_type elegível.</w:t>
      </w:r>
    </w:p>
    <w:p>
      <w:pPr>
        <w:pStyle w:val="ListBullet"/>
      </w:pPr>
      <w:r>
        <w:t>Hipótese pré-recomendação: mínimo 30 caracteres (anti-terceirização cognitiva) [v3].</w:t>
      </w:r>
    </w:p>
    <w:p>
      <w:pPr>
        <w:pStyle w:val="ListBullet"/>
      </w:pPr>
      <w:r>
        <w:t>Reconhecimento de alertas heurísticos obrigatório antes de decidir (quando presentes) [v3].</w:t>
      </w:r>
    </w:p>
    <w:p>
      <w:pPr>
        <w:pStyle w:val="ListBullet"/>
      </w:pPr>
      <w:r>
        <w:t>Multi-framework selection: mínimo 1, máximo 4 frameworks por análise [v3].</w:t>
      </w:r>
    </w:p>
    <w:p>
      <w:pPr>
        <w:pStyle w:val="Heading2"/>
      </w:pPr>
      <w:r>
        <w:t>7. Knowledge Documents [v3 NOVO]</w:t>
      </w:r>
    </w:p>
    <w:p>
      <w:r>
        <w:t>Tabela knowledge_documents para upload de documentos regulatórios e políticas internas:</w:t>
      </w:r>
    </w:p>
    <w:p>
      <w:pPr>
        <w:pStyle w:val="ListBullet"/>
      </w:pPr>
      <w:r>
        <w:t>Tipos aceitos: PDF, DOCX, TXT. Limite: 10 MB por arquivo.</w:t>
      </w:r>
    </w:p>
    <w:p>
      <w:pPr>
        <w:pStyle w:val="ListBullet"/>
      </w:pPr>
      <w:r>
        <w:t>Texto extraído automaticamente e armazenado em extracted_text.</w:t>
      </w:r>
    </w:p>
    <w:p>
      <w:pPr>
        <w:pStyle w:val="ListBullet"/>
      </w:pPr>
      <w:r>
        <w:t>Classificado por financial_domain e decision_type.</w:t>
      </w:r>
    </w:p>
    <w:p>
      <w:pPr>
        <w:pStyle w:val="ListBullet"/>
      </w:pPr>
      <w:r>
        <w:t>Injetado no contexto LLM durante análise para enriquecimento contextual.</w:t>
      </w:r>
    </w:p>
    <w:p>
      <w:pPr>
        <w:pStyle w:val="ListBullet"/>
      </w:pPr>
      <w:r>
        <w:t>Soft delete (active=false) — nunca remove fisicamente.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