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CFO – Phase 4: Core Engine Development</w:t>
      </w:r>
    </w:p>
    <w:p>
      <w:r>
        <w:t>Versão 2.0  |  Mentor C-Level – CFO  |  Março 2026</w:t>
      </w:r>
    </w:p>
    <w:p/>
    <w:p>
      <w:pPr>
        <w:pStyle w:val="Heading2"/>
      </w:pPr>
      <w:r>
        <w:rPr>
          <w:color w:val="2E74B5"/>
        </w:rPr>
        <w:t>1. Responsabilidades da Engine Determinística</w:t>
      </w:r>
    </w:p>
    <w:p>
      <w:pPr>
        <w:pStyle w:val="ListBullet"/>
        <w:ind w:left="360"/>
      </w:pPr>
      <w:r>
        <w:t>Scoring de impacto financeiro por faixas de exposure.</w:t>
      </w:r>
    </w:p>
    <w:p>
      <w:pPr>
        <w:pStyle w:val="ListBullet"/>
        <w:ind w:left="360"/>
      </w:pPr>
      <w:r>
        <w:t>Enforcement de análise de cenários (scenario_required).</w:t>
      </w:r>
    </w:p>
    <w:p>
      <w:pPr>
        <w:pStyle w:val="ListBullet"/>
        <w:ind w:left="360"/>
      </w:pPr>
      <w:r>
        <w:t>Validação de transições de estado.</w:t>
      </w:r>
    </w:p>
    <w:p>
      <w:pPr>
        <w:pStyle w:val="ListBullet"/>
        <w:ind w:left="360"/>
      </w:pPr>
      <w:r>
        <w:t>Ativação da Teoria dos Jogos por critério formal.</w:t>
      </w:r>
    </w:p>
    <w:p>
      <w:pPr>
        <w:pStyle w:val="ListBullet"/>
        <w:ind w:left="360"/>
      </w:pPr>
      <w:r>
        <w:t>Seleção automática de framework por decision_type.</w:t>
      </w:r>
    </w:p>
    <w:p>
      <w:pPr>
        <w:pStyle w:val="ListBullet"/>
        <w:ind w:left="360"/>
      </w:pPr>
      <w:r>
        <w:t>Registro de divergência (divergence_flag).</w:t>
      </w:r>
    </w:p>
    <w:p>
      <w:pPr>
        <w:pStyle w:val="Heading2"/>
      </w:pPr>
      <w:r>
        <w:rPr>
          <w:color w:val="2E74B5"/>
        </w:rPr>
        <w:t>2. Responsabilidades da Camada LLM</w:t>
      </w:r>
    </w:p>
    <w:p>
      <w:pPr>
        <w:pStyle w:val="ListBullet"/>
        <w:ind w:left="360"/>
      </w:pPr>
      <w:r>
        <w:t>Raciocínio financeiro estruturado.</w:t>
      </w:r>
    </w:p>
    <w:p>
      <w:pPr>
        <w:pStyle w:val="ListBullet"/>
        <w:ind w:left="360"/>
      </w:pPr>
      <w:r>
        <w:t>Análise de variância orçamentária.</w:t>
      </w:r>
    </w:p>
    <w:p>
      <w:pPr>
        <w:pStyle w:val="ListBullet"/>
        <w:ind w:left="360"/>
      </w:pPr>
      <w:r>
        <w:t>Articulação de cenários de fluxo de caixa.</w:t>
      </w:r>
    </w:p>
    <w:p>
      <w:pPr>
        <w:pStyle w:val="ListBullet"/>
        <w:ind w:left="360"/>
      </w:pPr>
      <w:r>
        <w:t>Análise de trade-offs de alocação de capital.</w:t>
      </w:r>
    </w:p>
    <w:p>
      <w:pPr>
        <w:pStyle w:val="ListBullet"/>
        <w:ind w:left="360"/>
      </w:pPr>
      <w:r>
        <w:t>Modelagem qualitativa de equilíbrio (Game Theory).</w:t>
      </w:r>
    </w:p>
    <w:p>
      <w:pPr>
        <w:pStyle w:val="Heading2"/>
      </w:pPr>
      <w:r>
        <w:rPr>
          <w:color w:val="2E74B5"/>
        </w:rPr>
        <w:t>3. Critérios de Ativação da Teoria dos Jogos  [FORMALIZADO v2]</w:t>
      </w:r>
    </w:p>
    <w:p>
      <w:r>
        <w:rPr>
          <w:b/>
          <w:color w:val="C05515"/>
        </w:rPr>
        <w:t>[MELHORIA v2]  Critérios eram vagos no original.</w:t>
      </w:r>
    </w:p>
    <w:p>
      <w:r>
        <w:t>A Teoria dos Jogos é ativada quando AMBAS as condições são verdadeiras: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external_agents_present = true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AND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decision_type IN (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'debt_structuring',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'investment_evaluation',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'capital_allocation'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)</w:t>
      </w:r>
    </w:p>
    <w:p/>
    <w:p>
      <w:r>
        <w:t>Quando ativada, o LLM deve modelar:</w:t>
      </w:r>
    </w:p>
    <w:p>
      <w:pPr>
        <w:pStyle w:val="ListBullet"/>
        <w:ind w:left="360"/>
      </w:pPr>
      <w:r>
        <w:t>Players (partes envolvidas)</w:t>
      </w:r>
    </w:p>
    <w:p>
      <w:pPr>
        <w:pStyle w:val="ListBullet"/>
        <w:ind w:left="360"/>
      </w:pPr>
      <w:r>
        <w:t>Estratégias disponíveis por player</w:t>
      </w:r>
    </w:p>
    <w:p>
      <w:pPr>
        <w:pStyle w:val="ListBullet"/>
        <w:ind w:left="360"/>
      </w:pPr>
      <w:r>
        <w:t>Payoffs estimados</w:t>
      </w:r>
    </w:p>
    <w:p>
      <w:pPr>
        <w:pStyle w:val="ListBullet"/>
        <w:ind w:left="360"/>
      </w:pPr>
      <w:r>
        <w:t>Equilíbrio de Nash possível</w:t>
      </w:r>
    </w:p>
    <w:p>
      <w:pPr>
        <w:pStyle w:val="ListBullet"/>
        <w:ind w:left="360"/>
      </w:pPr>
      <w:r>
        <w:t>Risco estratégico</w:t>
      </w:r>
    </w:p>
    <w:p>
      <w:pPr>
        <w:pStyle w:val="Heading2"/>
      </w:pPr>
      <w:r>
        <w:rPr>
          <w:color w:val="2E74B5"/>
        </w:rPr>
        <w:t>4. Template de Prompt LLM  [NOVO v2]</w:t>
      </w:r>
    </w:p>
    <w:p>
      <w:r>
        <w:rPr>
          <w:b/>
          <w:color w:val="C05515"/>
        </w:rPr>
        <w:t>[MELHORIA v2]  Estrutura de prompt ausente no original.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SYSTEM: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You are a structured financial decision-making mentor for CFOs.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Your role is to analyze financial decisions using rigorous methodology.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Never provide opinions without structure. Always identify risks.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Never skip assumption explicitiation.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Output must follow the exact JSON contract defined below.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USER: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## Context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Decision Type  : {decision_type}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Financial Domain: {financial_domain}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Exposure (BRL) : {financial_exposure}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Time Horizon   : {time_horizon}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Framework      : {framework_selected}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Scenario Required: {scenario_required}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Game Theory Active: {game_theory_active}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## Stated Assumptions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{assumptions_list}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## Identified Risks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{risks_list}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## Instructions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1. Analyze the decision using {framework_selected} methodology.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2. Identify financial metrics impacted.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3. If scenario_required=true: provide 3 scenarios (optimistic, base, pessimistic).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4. If game_theory_active=true: model players, strategies, payoffs, equilibrium.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5. Produce a structured recommendation using Pyramid Principle.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6. Flag any implicit assumptions not stated above.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## Output JSON Contract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{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"recommendation":             "string",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"assumptions":                ["string"],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"risks":                      ["string"],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"financial_metrics_impacted": ["string"],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"scenario_summary":           "string | null",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"implicit_assumptions_found": ["string"],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"game_theory_model":          { ... } | null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}</w:t>
      </w:r>
    </w:p>
    <w:p/>
    <w:p>
      <w:pPr>
        <w:pStyle w:val="Heading2"/>
      </w:pPr>
      <w:r>
        <w:rPr>
          <w:color w:val="2E74B5"/>
        </w:rPr>
        <w:t>5. Estratégia de Fallback LLM  [NOVO v2]</w:t>
      </w:r>
    </w:p>
    <w:p>
      <w:r>
        <w:rPr>
          <w:b/>
          <w:color w:val="C05515"/>
        </w:rPr>
        <w:t>[MELHORIA v2]  Ausente no original.</w:t>
      </w:r>
    </w:p>
    <w:p>
      <w:r>
        <w:t>Se a camada LLM estiver indisponível (timeout, erro 5xx):</w:t>
      </w:r>
    </w:p>
    <w:p>
      <w:pPr>
        <w:pStyle w:val="ListBullet"/>
        <w:ind w:left="360"/>
      </w:pPr>
      <w:r>
        <w:t>Engine determinística opera em modo standalone.</w:t>
      </w:r>
    </w:p>
    <w:p>
      <w:pPr>
        <w:pStyle w:val="ListBullet"/>
        <w:ind w:left="360"/>
      </w:pPr>
      <w:r>
        <w:t>Retorna recomendação parcial: framework selecionado + métricas mapeadas.</w:t>
      </w:r>
    </w:p>
    <w:p>
      <w:pPr>
        <w:pStyle w:val="ListBullet"/>
        <w:ind w:left="360"/>
      </w:pPr>
      <w:r>
        <w:t>Resposta marcada com flag 'llm_unavailable: true'.</w:t>
      </w:r>
    </w:p>
    <w:p>
      <w:pPr>
        <w:pStyle w:val="ListBullet"/>
        <w:ind w:left="360"/>
      </w:pPr>
      <w:r>
        <w:t>Usuário notificado que análise qualitativa está indisponível.</w:t>
      </w:r>
    </w:p>
    <w:p>
      <w:pPr>
        <w:pStyle w:val="ListBullet"/>
        <w:ind w:left="360"/>
      </w:pPr>
      <w:r>
        <w:t>Registro em audit_logs com action='LLM_FALLBACK'.</w:t>
      </w:r>
    </w:p>
    <w:p>
      <w:pPr>
        <w:pStyle w:val="Heading2"/>
      </w:pPr>
      <w:r>
        <w:rPr>
          <w:color w:val="2E74B5"/>
        </w:rPr>
        <w:t>6. Output Contract (JSON)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{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"recommendation":             "string",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"framework_selected":         "enum",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"assumptions":                ["string"],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"risks":                      ["string"],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"financial_metrics_impacted": ["string"],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"scenario_summary":           "string | null",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"implicit_assumptions_found": ["string"],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"game_theory_model":          { "players": [], "strategies": {}, "equilibrium": "string" } | null,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"divergence_flag":            "boolean",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"llm_unavailable":            "boolean"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}</w:t>
      </w:r>
    </w:p>
    <w:p/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