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3938" w14:textId="77777777" w:rsidR="00250447" w:rsidRPr="00E04122" w:rsidRDefault="00000000">
      <w:pPr>
        <w:pStyle w:val="Ttulo1"/>
        <w:rPr>
          <w:lang w:val="pt-BR"/>
        </w:rPr>
      </w:pPr>
      <w:r w:rsidRPr="00E04122">
        <w:rPr>
          <w:lang w:val="pt-BR"/>
        </w:rPr>
        <w:t>FASE 5 — CICLO DE MENTORIA (VALOR REAL)</w:t>
      </w:r>
    </w:p>
    <w:p w14:paraId="35A0DC68" w14:textId="77777777" w:rsidR="00250447" w:rsidRPr="00E04122" w:rsidRDefault="00000000">
      <w:pPr>
        <w:pStyle w:val="Ttulo2"/>
        <w:rPr>
          <w:lang w:val="pt-BR"/>
        </w:rPr>
      </w:pPr>
      <w:r w:rsidRPr="00E04122">
        <w:rPr>
          <w:lang w:val="pt-BR"/>
        </w:rPr>
        <w:t>Objetivo da Fase</w:t>
      </w:r>
    </w:p>
    <w:p w14:paraId="77344B0F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Transformar o usuário (lead) em cliente por meio da entrega de valor real, baseado em execução, evidência e evolução de maturidade. Esta fase introduz a mentoria humana de forma estruturada, objetiva e ancorada nos dados gerados pelo próprio aplicativo.</w:t>
      </w:r>
    </w:p>
    <w:p w14:paraId="2C307104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O ciclo de mentoria NÃO substitui o método do app. Ele potencializa o método, usando os dados do diagnóstico, das ações e dos ciclos como base concreta para orientação do consultor.</w:t>
      </w:r>
    </w:p>
    <w:p w14:paraId="596C75F3" w14:textId="77777777" w:rsidR="00250447" w:rsidRPr="00E04122" w:rsidRDefault="00000000">
      <w:pPr>
        <w:pStyle w:val="Ttulo2"/>
        <w:rPr>
          <w:lang w:val="pt-BR"/>
        </w:rPr>
      </w:pPr>
      <w:r w:rsidRPr="00E04122">
        <w:rPr>
          <w:lang w:val="pt-BR"/>
        </w:rPr>
        <w:t>Premissas da Fase 5</w:t>
      </w:r>
    </w:p>
    <w:p w14:paraId="30F5E0C4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• Mentoria só existe após execução real de ações.</w:t>
      </w:r>
      <w:r w:rsidRPr="00E04122">
        <w:rPr>
          <w:lang w:val="pt-BR"/>
        </w:rPr>
        <w:br/>
        <w:t>• O consultor atua sobre fatos, não sobre discurso.</w:t>
      </w:r>
      <w:r w:rsidRPr="00E04122">
        <w:rPr>
          <w:lang w:val="pt-BR"/>
        </w:rPr>
        <w:br/>
        <w:t>• Evidência precede opinião.</w:t>
      </w:r>
      <w:r w:rsidRPr="00E04122">
        <w:rPr>
          <w:lang w:val="pt-BR"/>
        </w:rPr>
        <w:br/>
        <w:t>• O foco é evolução de maturidade, não satisfação subjetiva.</w:t>
      </w:r>
      <w:r w:rsidRPr="00E04122">
        <w:rPr>
          <w:lang w:val="pt-BR"/>
        </w:rPr>
        <w:br/>
        <w:t>• Esta fase é o principal mecanismo de conversão comercial do produto.</w:t>
      </w:r>
    </w:p>
    <w:p w14:paraId="63BC91D9" w14:textId="77777777" w:rsidR="00250447" w:rsidRPr="00E04122" w:rsidRDefault="00000000">
      <w:pPr>
        <w:pStyle w:val="Ttulo2"/>
        <w:rPr>
          <w:lang w:val="pt-BR"/>
        </w:rPr>
      </w:pPr>
      <w:r w:rsidRPr="00E04122">
        <w:rPr>
          <w:lang w:val="pt-BR"/>
        </w:rPr>
        <w:t>Entregáveis da Fase 5</w:t>
      </w:r>
    </w:p>
    <w:p w14:paraId="54341915" w14:textId="77777777" w:rsidR="00250447" w:rsidRPr="00E04122" w:rsidRDefault="00000000">
      <w:pPr>
        <w:pStyle w:val="Ttulo3"/>
        <w:rPr>
          <w:lang w:val="pt-BR"/>
        </w:rPr>
      </w:pPr>
      <w:r w:rsidRPr="00E04122">
        <w:rPr>
          <w:lang w:val="pt-BR"/>
        </w:rPr>
        <w:t>1. Campo de Evidência por Ação</w:t>
      </w:r>
    </w:p>
    <w:p w14:paraId="6DB32001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Função:</w:t>
      </w:r>
      <w:r w:rsidRPr="00E04122">
        <w:rPr>
          <w:lang w:val="pt-BR"/>
        </w:rPr>
        <w:br/>
        <w:t>Registrar provas mínimas e objetivas de que a ação foi executada.</w:t>
      </w:r>
      <w:r w:rsidRPr="00E04122">
        <w:rPr>
          <w:lang w:val="pt-BR"/>
        </w:rPr>
        <w:br/>
      </w:r>
      <w:r w:rsidRPr="00E04122">
        <w:rPr>
          <w:lang w:val="pt-BR"/>
        </w:rPr>
        <w:br/>
        <w:t>Objetivo:</w:t>
      </w:r>
      <w:r w:rsidRPr="00E04122">
        <w:rPr>
          <w:lang w:val="pt-BR"/>
        </w:rPr>
        <w:br/>
        <w:t>Eliminar subjetividade e evitar que o ciclo de mentoria se baseie apenas em narrativa do usuário.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Descrição:</w:t>
      </w:r>
      <w:r w:rsidRPr="00E04122">
        <w:rPr>
          <w:lang w:val="pt-BR"/>
        </w:rPr>
        <w:br/>
        <w:t>Cada ação selecionada no ciclo deve conter pelo menos um campo de evidência, preenchido pelo usuário durante ou ao final da execução.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Tipos de evidência (MVP):</w:t>
      </w:r>
      <w:r w:rsidRPr="00E04122">
        <w:rPr>
          <w:lang w:val="pt-BR"/>
        </w:rPr>
        <w:br/>
        <w:t>• Texto curto (descrição do que foi feito)</w:t>
      </w:r>
      <w:r w:rsidRPr="00E04122">
        <w:rPr>
          <w:lang w:val="pt-BR"/>
        </w:rPr>
        <w:br/>
        <w:t>• Anexo simples (arquivo ou imagem)</w:t>
      </w:r>
      <w:r w:rsidRPr="00E04122">
        <w:rPr>
          <w:lang w:val="pt-BR"/>
        </w:rPr>
        <w:br/>
      </w:r>
      <w:r w:rsidRPr="00E04122">
        <w:rPr>
          <w:lang w:val="pt-BR"/>
        </w:rPr>
        <w:br/>
        <w:t>Regra-chave:</w:t>
      </w:r>
      <w:r w:rsidRPr="00E04122">
        <w:rPr>
          <w:lang w:val="pt-BR"/>
        </w:rPr>
        <w:br/>
        <w:t>Sem evidência registrada, a ação não pode ser considerada concluída.</w:t>
      </w:r>
    </w:p>
    <w:p w14:paraId="0BDFBD5A" w14:textId="77777777" w:rsidR="00250447" w:rsidRPr="00E04122" w:rsidRDefault="00000000">
      <w:pPr>
        <w:pStyle w:val="Ttulo3"/>
        <w:rPr>
          <w:lang w:val="pt-BR"/>
        </w:rPr>
      </w:pPr>
      <w:r w:rsidRPr="00E04122">
        <w:rPr>
          <w:lang w:val="pt-BR"/>
        </w:rPr>
        <w:t>2. Comentário do Consultor</w:t>
      </w:r>
    </w:p>
    <w:p w14:paraId="216FEA42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Função:</w:t>
      </w:r>
      <w:r w:rsidRPr="00E04122">
        <w:rPr>
          <w:lang w:val="pt-BR"/>
        </w:rPr>
        <w:br/>
        <w:t>Permitir que o consultor registre feedback estruturado sobre a execução da ação.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Objetivo:</w:t>
      </w:r>
      <w:r w:rsidRPr="00E04122">
        <w:rPr>
          <w:lang w:val="pt-BR"/>
        </w:rPr>
        <w:br/>
        <w:t>Agregar inteligência humana ao ciclo, contextualizando a execução e orientando próximos passos.</w:t>
      </w:r>
      <w:r w:rsidRPr="00E04122">
        <w:rPr>
          <w:lang w:val="pt-BR"/>
        </w:rPr>
        <w:br/>
      </w:r>
      <w:r w:rsidRPr="00E04122">
        <w:rPr>
          <w:lang w:val="pt-BR"/>
        </w:rPr>
        <w:br/>
        <w:t>Descrição:</w:t>
      </w:r>
      <w:r w:rsidRPr="00E04122">
        <w:rPr>
          <w:lang w:val="pt-BR"/>
        </w:rPr>
        <w:br/>
        <w:t>O comentário do consultor é vinculado diretamente à ação e ao ciclo. Não é um chat, nem uma conversa contínua.</w:t>
      </w:r>
      <w:r w:rsidRPr="00E04122">
        <w:rPr>
          <w:lang w:val="pt-BR"/>
        </w:rPr>
        <w:br/>
      </w:r>
      <w:r w:rsidRPr="00E04122">
        <w:rPr>
          <w:lang w:val="pt-BR"/>
        </w:rPr>
        <w:lastRenderedPageBreak/>
        <w:br/>
        <w:t>Características:</w:t>
      </w:r>
      <w:r w:rsidRPr="00E04122">
        <w:rPr>
          <w:lang w:val="pt-BR"/>
        </w:rPr>
        <w:br/>
        <w:t>• Texto objetivo.</w:t>
      </w:r>
      <w:r w:rsidRPr="00E04122">
        <w:rPr>
          <w:lang w:val="pt-BR"/>
        </w:rPr>
        <w:br/>
        <w:t>• Baseado na evidência registrada.</w:t>
      </w:r>
      <w:r w:rsidRPr="00E04122">
        <w:rPr>
          <w:lang w:val="pt-BR"/>
        </w:rPr>
        <w:br/>
        <w:t>• Pode validar, ajustar ou corrigir a execução.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Regra-chave:</w:t>
      </w:r>
      <w:r w:rsidRPr="00E04122">
        <w:rPr>
          <w:lang w:val="pt-BR"/>
        </w:rPr>
        <w:br/>
        <w:t>O comentário do consultor não altera score automaticamente.</w:t>
      </w:r>
    </w:p>
    <w:p w14:paraId="5D7AA12B" w14:textId="77777777" w:rsidR="00250447" w:rsidRPr="00E04122" w:rsidRDefault="00000000">
      <w:pPr>
        <w:pStyle w:val="Ttulo3"/>
        <w:rPr>
          <w:lang w:val="pt-BR"/>
        </w:rPr>
      </w:pPr>
      <w:r w:rsidRPr="00E04122">
        <w:rPr>
          <w:lang w:val="pt-BR"/>
        </w:rPr>
        <w:t>3. Histórico de Ciclos</w:t>
      </w:r>
    </w:p>
    <w:p w14:paraId="4485DB7E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Função:</w:t>
      </w:r>
      <w:r w:rsidRPr="00E04122">
        <w:rPr>
          <w:lang w:val="pt-BR"/>
        </w:rPr>
        <w:br/>
        <w:t>Manter registro estruturado de todos os ciclos realizados pela empresa.</w:t>
      </w:r>
      <w:r w:rsidRPr="00E04122">
        <w:rPr>
          <w:lang w:val="pt-BR"/>
        </w:rPr>
        <w:br/>
      </w:r>
      <w:r w:rsidRPr="00E04122">
        <w:rPr>
          <w:lang w:val="pt-BR"/>
        </w:rPr>
        <w:br/>
        <w:t>Objetivo:</w:t>
      </w:r>
      <w:r w:rsidRPr="00E04122">
        <w:rPr>
          <w:lang w:val="pt-BR"/>
        </w:rPr>
        <w:br/>
        <w:t>Permitir visão de continuidade, disciplina e evolução ao longo do tempo.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Descrição:</w:t>
      </w:r>
      <w:r w:rsidRPr="00E04122">
        <w:rPr>
          <w:lang w:val="pt-BR"/>
        </w:rPr>
        <w:br/>
        <w:t>Cada ciclo contém:</w:t>
      </w:r>
      <w:r w:rsidRPr="00E04122">
        <w:rPr>
          <w:lang w:val="pt-BR"/>
        </w:rPr>
        <w:br/>
        <w:t>• Diagnóstico inicial</w:t>
      </w:r>
      <w:r w:rsidRPr="00E04122">
        <w:rPr>
          <w:lang w:val="pt-BR"/>
        </w:rPr>
        <w:br/>
        <w:t>• Ações selecionadas</w:t>
      </w:r>
      <w:r w:rsidRPr="00E04122">
        <w:rPr>
          <w:lang w:val="pt-BR"/>
        </w:rPr>
        <w:br/>
        <w:t>• Evidências</w:t>
      </w:r>
      <w:r w:rsidRPr="00E04122">
        <w:rPr>
          <w:lang w:val="pt-BR"/>
        </w:rPr>
        <w:br/>
        <w:t>• Comentários do consultor</w:t>
      </w:r>
      <w:r w:rsidRPr="00E04122">
        <w:rPr>
          <w:lang w:val="pt-BR"/>
        </w:rPr>
        <w:br/>
        <w:t>• Data de abertura e encerramento</w:t>
      </w:r>
      <w:r w:rsidRPr="00E04122">
        <w:rPr>
          <w:lang w:val="pt-BR"/>
        </w:rPr>
        <w:br/>
      </w:r>
      <w:r w:rsidRPr="00E04122">
        <w:rPr>
          <w:lang w:val="pt-BR"/>
        </w:rPr>
        <w:br/>
        <w:t>Uso na mentoria:</w:t>
      </w:r>
      <w:r w:rsidRPr="00E04122">
        <w:rPr>
          <w:lang w:val="pt-BR"/>
        </w:rPr>
        <w:br/>
        <w:t>O consultor utiliza o histórico para identificar padrões, recorrências, travamentos e evolução real, evitando análises pontuais e isoladas.</w:t>
      </w:r>
    </w:p>
    <w:p w14:paraId="5E4247B0" w14:textId="77777777" w:rsidR="00250447" w:rsidRPr="00E04122" w:rsidRDefault="00000000">
      <w:pPr>
        <w:pStyle w:val="Ttulo3"/>
        <w:rPr>
          <w:lang w:val="pt-BR"/>
        </w:rPr>
      </w:pPr>
      <w:r w:rsidRPr="00E04122">
        <w:rPr>
          <w:lang w:val="pt-BR"/>
        </w:rPr>
        <w:t>4. Comparativo de Maturidade</w:t>
      </w:r>
    </w:p>
    <w:p w14:paraId="2FC51FC1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Função:</w:t>
      </w:r>
      <w:r w:rsidRPr="00E04122">
        <w:rPr>
          <w:lang w:val="pt-BR"/>
        </w:rPr>
        <w:br/>
        <w:t>Comparar a maturidade da empresa entre ciclos distintos.</w:t>
      </w:r>
      <w:r w:rsidRPr="00E04122">
        <w:rPr>
          <w:lang w:val="pt-BR"/>
        </w:rPr>
        <w:br/>
      </w:r>
      <w:r w:rsidRPr="00E04122">
        <w:rPr>
          <w:lang w:val="pt-BR"/>
        </w:rPr>
        <w:br/>
        <w:t>Objetivo:</w:t>
      </w:r>
      <w:r w:rsidRPr="00E04122">
        <w:rPr>
          <w:lang w:val="pt-BR"/>
        </w:rPr>
        <w:br/>
        <w:t>Demonstrar de forma objetiva se houve evolução, estagnação ou regressão.</w:t>
      </w:r>
      <w:r w:rsidRPr="00E04122">
        <w:rPr>
          <w:lang w:val="pt-BR"/>
        </w:rPr>
        <w:br/>
      </w:r>
      <w:r w:rsidRPr="00E04122">
        <w:rPr>
          <w:lang w:val="pt-BR"/>
        </w:rPr>
        <w:br/>
        <w:t>Descrição:</w:t>
      </w:r>
      <w:r w:rsidRPr="00E04122">
        <w:rPr>
          <w:lang w:val="pt-BR"/>
        </w:rPr>
        <w:br/>
        <w:t>O comparativo utiliza os scores gerados nos diagnósticos de cada ciclo, por área e geral.</w:t>
      </w:r>
      <w:r w:rsidRPr="00E04122">
        <w:rPr>
          <w:lang w:val="pt-BR"/>
        </w:rPr>
        <w:br/>
      </w:r>
      <w:r w:rsidRPr="00E04122">
        <w:rPr>
          <w:lang w:val="pt-BR"/>
        </w:rPr>
        <w:br/>
        <w:t>Uso na mentoria:</w:t>
      </w:r>
      <w:r w:rsidRPr="00E04122">
        <w:rPr>
          <w:lang w:val="pt-BR"/>
        </w:rPr>
        <w:br/>
        <w:t>Serve como principal evidência de valor entregue pelo método e pela mentoria.</w:t>
      </w:r>
      <w:r w:rsidRPr="00E04122">
        <w:rPr>
          <w:lang w:val="pt-BR"/>
        </w:rPr>
        <w:br/>
      </w:r>
      <w:r w:rsidRPr="00E04122">
        <w:rPr>
          <w:lang w:val="pt-BR"/>
        </w:rPr>
        <w:br/>
        <w:t>Regra-chave:</w:t>
      </w:r>
      <w:r w:rsidRPr="00E04122">
        <w:rPr>
          <w:lang w:val="pt-BR"/>
        </w:rPr>
        <w:br/>
        <w:t>A evolução é medida por score e maturidade, não por percepção do usuário.</w:t>
      </w:r>
    </w:p>
    <w:p w14:paraId="385FE969" w14:textId="77777777" w:rsidR="00250447" w:rsidRPr="00E04122" w:rsidRDefault="00000000">
      <w:pPr>
        <w:pStyle w:val="Ttulo2"/>
        <w:rPr>
          <w:lang w:val="pt-BR"/>
        </w:rPr>
      </w:pPr>
      <w:r w:rsidRPr="00E04122">
        <w:rPr>
          <w:lang w:val="pt-BR"/>
        </w:rPr>
        <w:t>Encerramento da Fase 5</w:t>
      </w:r>
    </w:p>
    <w:p w14:paraId="528A20C2" w14:textId="77777777" w:rsidR="00250447" w:rsidRPr="00E04122" w:rsidRDefault="00000000">
      <w:pPr>
        <w:rPr>
          <w:lang w:val="pt-BR"/>
        </w:rPr>
      </w:pPr>
      <w:r w:rsidRPr="00E04122">
        <w:rPr>
          <w:lang w:val="pt-BR"/>
        </w:rPr>
        <w:t>A Fase 5 fecha o ciclo de valor do FCA-APP, conectando método, execução e inteligência humana. Ela sustenta a monetização do produto ao transformar dados em decisão, e decisão em relacionamento de longo prazo.</w:t>
      </w:r>
    </w:p>
    <w:sectPr w:rsidR="00250447" w:rsidRPr="00E04122" w:rsidSect="00E041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104419">
    <w:abstractNumId w:val="8"/>
  </w:num>
  <w:num w:numId="2" w16cid:durableId="447285588">
    <w:abstractNumId w:val="6"/>
  </w:num>
  <w:num w:numId="3" w16cid:durableId="2130659091">
    <w:abstractNumId w:val="5"/>
  </w:num>
  <w:num w:numId="4" w16cid:durableId="10112293">
    <w:abstractNumId w:val="4"/>
  </w:num>
  <w:num w:numId="5" w16cid:durableId="745805133">
    <w:abstractNumId w:val="7"/>
  </w:num>
  <w:num w:numId="6" w16cid:durableId="1560246421">
    <w:abstractNumId w:val="3"/>
  </w:num>
  <w:num w:numId="7" w16cid:durableId="1951082645">
    <w:abstractNumId w:val="2"/>
  </w:num>
  <w:num w:numId="8" w16cid:durableId="1776100007">
    <w:abstractNumId w:val="1"/>
  </w:num>
  <w:num w:numId="9" w16cid:durableId="116905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447"/>
    <w:rsid w:val="0029639D"/>
    <w:rsid w:val="00326F90"/>
    <w:rsid w:val="00395A80"/>
    <w:rsid w:val="00AA1D8D"/>
    <w:rsid w:val="00B47730"/>
    <w:rsid w:val="00CB0664"/>
    <w:rsid w:val="00E04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36749"/>
  <w14:defaultImageDpi w14:val="300"/>
  <w15:docId w15:val="{2B1701EB-D279-854F-BDB4-2D5E956C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2026-01-07T16:48:00Z</dcterms:created>
  <dcterms:modified xsi:type="dcterms:W3CDTF">2026-01-07T16:48:00Z</dcterms:modified>
  <cp:category/>
</cp:coreProperties>
</file>