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1.a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An</w:t>
      </w:r>
      <w:r>
        <w:rPr>
          <w:rFonts w:ascii="Arial" w:hAnsi="Arial" w:cs="Arial" w:eastAsia="Arial"/>
          <w:b/>
          <w:color w:val="1F3864"/>
          <w:spacing w:val="0"/>
          <w:position w:val="0"/>
          <w:sz w:val="32"/>
          <w:shd w:fill="auto" w:val="clear"/>
        </w:rPr>
        <w:t xml:space="preserve">álisis de </w:t>
      </w:r>
      <w:hyperlink xmlns:r="http://schemas.openxmlformats.org/officeDocument/2006/relationships" r:id="docRId0">
        <w:r>
          <w:rPr>
            <w:rFonts w:ascii="Arial" w:hAnsi="Arial" w:cs="Arial" w:eastAsia="Arial"/>
            <w:b/>
            <w:color w:val="1F3864"/>
            <w:spacing w:val="0"/>
            <w:position w:val="0"/>
            <w:sz w:val="32"/>
            <w:u w:val="single"/>
            <w:shd w:fill="auto" w:val="clear"/>
          </w:rPr>
          <w:t xml:space="preserve">www.google.es</w:t>
        </w:r>
      </w:hyperlink>
      <w:r>
        <w:rPr>
          <w:rFonts w:ascii="Arial" w:hAnsi="Arial" w:cs="Arial" w:eastAsia="Arial"/>
          <w:b/>
          <w:color w:val="1F3864"/>
          <w:spacing w:val="0"/>
          <w:position w:val="0"/>
          <w:sz w:val="32"/>
          <w:shd w:fill="auto" w:val="clear"/>
        </w:rPr>
        <w:t xml:space="preserve"> con TAW (WCAG 2.1, nivel A)</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ha analizado </w:t>
      </w:r>
      <w:hyperlink xmlns:r="http://schemas.openxmlformats.org/officeDocument/2006/relationships" r:id="docRId1">
        <w:r>
          <w:rPr>
            <w:rFonts w:ascii="Courier New" w:hAnsi="Courier New" w:cs="Courier New" w:eastAsia="Courier New"/>
            <w:color w:val="C7254E"/>
            <w:spacing w:val="0"/>
            <w:position w:val="0"/>
            <w:sz w:val="22"/>
            <w:u w:val="single"/>
            <w:shd w:fill="auto" w:val="clear"/>
          </w:rPr>
          <w:t xml:space="preserve">www.google.es</w:t>
        </w:r>
      </w:hyperlink>
      <w:r>
        <w:rPr>
          <w:rFonts w:ascii="Arial" w:hAnsi="Arial" w:cs="Arial" w:eastAsia="Arial"/>
          <w:color w:val="auto"/>
          <w:spacing w:val="0"/>
          <w:position w:val="0"/>
          <w:sz w:val="22"/>
          <w:shd w:fill="auto" w:val="clear"/>
        </w:rPr>
        <w:t xml:space="preserve"> con TAW (</w:t>
      </w:r>
      <w:hyperlink xmlns:r="http://schemas.openxmlformats.org/officeDocument/2006/relationships" r:id="docRId2">
        <w:r>
          <w:rPr>
            <w:rFonts w:ascii="Courier New" w:hAnsi="Courier New" w:cs="Courier New" w:eastAsia="Courier New"/>
            <w:color w:val="C7254E"/>
            <w:spacing w:val="0"/>
            <w:position w:val="0"/>
            <w:sz w:val="22"/>
            <w:u w:val="single"/>
            <w:shd w:fill="auto" w:val="clear"/>
          </w:rPr>
          <w:t xml:space="preserve">https://www.tawdis.net</w:t>
        </w:r>
      </w:hyperlink>
      <w:r>
        <w:rPr>
          <w:rFonts w:ascii="Arial" w:hAnsi="Arial" w:cs="Arial" w:eastAsia="Arial"/>
          <w:color w:val="auto"/>
          <w:spacing w:val="0"/>
          <w:position w:val="0"/>
          <w:sz w:val="22"/>
          <w:shd w:fill="auto" w:val="clear"/>
        </w:rPr>
        <w:t xml:space="preserve">) usando WCAG 2.1 nivel A.</w:t>
      </w:r>
    </w:p>
    <w:p>
      <w:pPr>
        <w:spacing w:before="200" w:after="200" w:line="240"/>
        <w:ind w:right="0" w:left="0" w:firstLine="0"/>
        <w:jc w:val="center"/>
        <w:rPr>
          <w:rFonts w:ascii="Arial" w:hAnsi="Arial" w:cs="Arial" w:eastAsia="Arial"/>
          <w:i/>
          <w:color w:val="999999"/>
          <w:spacing w:val="0"/>
          <w:position w:val="0"/>
          <w:sz w:val="22"/>
          <w:shd w:fill="F9F9F9" w:val="clear"/>
        </w:rPr>
      </w:pPr>
    </w:p>
    <w:p>
      <w:pPr>
        <w:spacing w:before="200" w:after="200" w:line="240"/>
        <w:ind w:right="0" w:left="0" w:firstLine="0"/>
        <w:jc w:val="center"/>
        <w:rPr>
          <w:rFonts w:ascii="Arial" w:hAnsi="Arial" w:cs="Arial" w:eastAsia="Arial"/>
          <w:i/>
          <w:color w:val="999999"/>
          <w:spacing w:val="0"/>
          <w:position w:val="0"/>
          <w:sz w:val="22"/>
          <w:shd w:fill="F9F9F9" w:val="clear"/>
        </w:rPr>
      </w:pPr>
      <w:r>
        <w:object w:dxaOrig="8310" w:dyaOrig="3974">
          <v:rect xmlns:o="urn:schemas-microsoft-com:office:office" xmlns:v="urn:schemas-microsoft-com:vml" id="rectole0000000000" style="width:415.500000pt;height:198.7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0" ShapeID="rectole0000000000" r:id="docRId3"/>
        </w:object>
      </w:r>
    </w:p>
    <w:p>
      <w:pPr>
        <w:spacing w:before="200" w:after="200" w:line="240"/>
        <w:ind w:right="0" w:left="0" w:firstLine="0"/>
        <w:jc w:val="center"/>
        <w:rPr>
          <w:rFonts w:ascii="Arial" w:hAnsi="Arial" w:cs="Arial" w:eastAsia="Arial"/>
          <w:color w:val="auto"/>
          <w:spacing w:val="0"/>
          <w:position w:val="0"/>
          <w:sz w:val="22"/>
          <w:shd w:fill="F9F9F9" w:val="clear"/>
        </w:rPr>
      </w:pP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Resultados obtenidos</w:t>
      </w:r>
    </w:p>
    <w:p>
      <w:pPr>
        <w:spacing w:before="0" w:after="180" w:line="240"/>
        <w:ind w:right="0" w:left="0" w:firstLine="0"/>
        <w:jc w:val="left"/>
        <w:rPr>
          <w:rFonts w:ascii="Arial" w:hAnsi="Arial" w:cs="Arial" w:eastAsia="Arial"/>
          <w:color w:val="auto"/>
          <w:spacing w:val="0"/>
          <w:position w:val="0"/>
          <w:sz w:val="22"/>
          <w:shd w:fill="auto" w:val="clear"/>
        </w:rPr>
      </w:pPr>
    </w:p>
    <w:tbl>
      <w:tblPr/>
      <w:tblGrid>
        <w:gridCol w:w="2800"/>
        <w:gridCol w:w="2000"/>
        <w:gridCol w:w="2400"/>
        <w:gridCol w:w="2160"/>
      </w:tblGrid>
      <w:tr>
        <w:trPr>
          <w:trHeight w:val="1" w:hRule="atLeast"/>
          <w:jc w:val="left"/>
        </w:trPr>
        <w:tc>
          <w:tcPr>
            <w:tcW w:w="28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Categoría</w:t>
            </w:r>
          </w:p>
        </w:tc>
        <w:tc>
          <w:tcPr>
            <w:tcW w:w="20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Problemas</w:t>
            </w:r>
          </w:p>
        </w:tc>
        <w:tc>
          <w:tcPr>
            <w:tcW w:w="24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Advertencias</w:t>
            </w:r>
          </w:p>
        </w:tc>
        <w:tc>
          <w:tcPr>
            <w:tcW w:w="216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 verificados</w:t>
            </w:r>
          </w:p>
        </w:tc>
      </w:tr>
      <w:tr>
        <w:trPr>
          <w:trHeight w:val="1" w:hRule="atLeast"/>
          <w:jc w:val="left"/>
        </w:trPr>
        <w:tc>
          <w:tcPr>
            <w:tcW w:w="28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Perceptible</w:t>
            </w:r>
          </w:p>
        </w:tc>
        <w:tc>
          <w:tcPr>
            <w:tcW w:w="2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w:t>
            </w:r>
          </w:p>
        </w:tc>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12</w:t>
            </w:r>
          </w:p>
        </w:tc>
        <w:tc>
          <w:tcPr>
            <w:tcW w:w="21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4</w:t>
            </w:r>
          </w:p>
        </w:tc>
      </w:tr>
      <w:tr>
        <w:trPr>
          <w:trHeight w:val="1" w:hRule="atLeast"/>
          <w:jc w:val="left"/>
        </w:trPr>
        <w:tc>
          <w:tcPr>
            <w:tcW w:w="28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Operable</w:t>
            </w:r>
          </w:p>
        </w:tc>
        <w:tc>
          <w:tcPr>
            <w:tcW w:w="20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w:t>
            </w:r>
          </w:p>
        </w:tc>
        <w:tc>
          <w:tcPr>
            <w:tcW w:w="24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w:t>
            </w:r>
          </w:p>
        </w:tc>
        <w:tc>
          <w:tcPr>
            <w:tcW w:w="21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8</w:t>
            </w:r>
          </w:p>
        </w:tc>
      </w:tr>
      <w:tr>
        <w:trPr>
          <w:trHeight w:val="1" w:hRule="atLeast"/>
          <w:jc w:val="left"/>
        </w:trPr>
        <w:tc>
          <w:tcPr>
            <w:tcW w:w="28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Comprensible</w:t>
            </w:r>
          </w:p>
        </w:tc>
        <w:tc>
          <w:tcPr>
            <w:tcW w:w="2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0</w:t>
            </w:r>
          </w:p>
        </w:tc>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6</w:t>
            </w:r>
          </w:p>
        </w:tc>
        <w:tc>
          <w:tcPr>
            <w:tcW w:w="21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5</w:t>
            </w:r>
          </w:p>
        </w:tc>
      </w:tr>
      <w:tr>
        <w:trPr>
          <w:trHeight w:val="1" w:hRule="atLeast"/>
          <w:jc w:val="left"/>
        </w:trPr>
        <w:tc>
          <w:tcPr>
            <w:tcW w:w="28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Robusto</w:t>
            </w:r>
          </w:p>
        </w:tc>
        <w:tc>
          <w:tcPr>
            <w:tcW w:w="20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0</w:t>
            </w:r>
          </w:p>
        </w:tc>
        <w:tc>
          <w:tcPr>
            <w:tcW w:w="24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0</w:t>
            </w:r>
          </w:p>
        </w:tc>
        <w:tc>
          <w:tcPr>
            <w:tcW w:w="21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w:t>
            </w:r>
          </w:p>
        </w:tc>
      </w:tr>
      <w:tr>
        <w:trPr>
          <w:trHeight w:val="1" w:hRule="atLeast"/>
          <w:jc w:val="left"/>
        </w:trPr>
        <w:tc>
          <w:tcPr>
            <w:tcW w:w="280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TOTAL</w:t>
            </w:r>
          </w:p>
        </w:tc>
        <w:tc>
          <w:tcPr>
            <w:tcW w:w="200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2</w:t>
            </w:r>
          </w:p>
        </w:tc>
        <w:tc>
          <w:tcPr>
            <w:tcW w:w="240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20</w:t>
            </w:r>
          </w:p>
        </w:tc>
        <w:tc>
          <w:tcPr>
            <w:tcW w:w="216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18</w:t>
            </w:r>
          </w:p>
        </w:tc>
      </w:tr>
    </w:tbl>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Análisis de los resultados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2 Problemas </w:t>
      </w:r>
      <w:r>
        <w:rPr>
          <w:rFonts w:ascii="Arial" w:hAnsi="Arial" w:cs="Arial" w:eastAsia="Arial"/>
          <w:b/>
          <w:color w:val="595959"/>
          <w:spacing w:val="0"/>
          <w:position w:val="0"/>
          <w:sz w:val="24"/>
          <w:shd w:fill="auto" w:val="clear"/>
        </w:rPr>
        <w:t xml:space="preserve">—</w:t>
      </w:r>
      <w:r>
        <w:rPr>
          <w:rFonts w:ascii="Arial" w:hAnsi="Arial" w:cs="Arial" w:eastAsia="Arial"/>
          <w:b/>
          <w:color w:val="595959"/>
          <w:spacing w:val="0"/>
          <w:position w:val="0"/>
          <w:sz w:val="24"/>
          <w:shd w:fill="auto" w:val="clear"/>
        </w:rPr>
        <w:t xml:space="preserve"> correcciones necesarias</w:t>
      </w:r>
    </w:p>
    <w:p>
      <w:pPr>
        <w:numPr>
          <w:ilvl w:val="0"/>
          <w:numId w:val="3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Perceptible (1): </w:t>
      </w:r>
      <w:r>
        <w:rPr>
          <w:rFonts w:ascii="Arial" w:hAnsi="Arial" w:cs="Arial" w:eastAsia="Arial"/>
          <w:color w:val="auto"/>
          <w:spacing w:val="0"/>
          <w:position w:val="0"/>
          <w:sz w:val="22"/>
          <w:shd w:fill="auto" w:val="clear"/>
        </w:rPr>
        <w:t xml:space="preserve">Algún elemento no textual carece de texto alternativo adecuado, incumpliendo el criterio 1.1.1 (Contenido no textual).</w:t>
      </w:r>
    </w:p>
    <w:p>
      <w:pPr>
        <w:numPr>
          <w:ilvl w:val="0"/>
          <w:numId w:val="3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Operable (1): </w:t>
      </w:r>
      <w:r>
        <w:rPr>
          <w:rFonts w:ascii="Arial" w:hAnsi="Arial" w:cs="Arial" w:eastAsia="Arial"/>
          <w:color w:val="auto"/>
          <w:spacing w:val="0"/>
          <w:position w:val="0"/>
          <w:sz w:val="22"/>
          <w:shd w:fill="auto" w:val="clear"/>
        </w:rPr>
        <w:t xml:space="preserve">Algún componente interactivo no tiene nombre accesible o no es alcanzable por teclado.</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20 Advertencias </w:t>
      </w:r>
      <w:r>
        <w:rPr>
          <w:rFonts w:ascii="Arial" w:hAnsi="Arial" w:cs="Arial" w:eastAsia="Arial"/>
          <w:b/>
          <w:color w:val="595959"/>
          <w:spacing w:val="0"/>
          <w:position w:val="0"/>
          <w:sz w:val="24"/>
          <w:shd w:fill="auto" w:val="clear"/>
        </w:rPr>
        <w:t xml:space="preserve">—</w:t>
      </w:r>
      <w:r>
        <w:rPr>
          <w:rFonts w:ascii="Arial" w:hAnsi="Arial" w:cs="Arial" w:eastAsia="Arial"/>
          <w:b/>
          <w:color w:val="595959"/>
          <w:spacing w:val="0"/>
          <w:position w:val="0"/>
          <w:sz w:val="24"/>
          <w:shd w:fill="auto" w:val="clear"/>
        </w:rPr>
        <w:t xml:space="preserve"> revisi</w:t>
      </w:r>
      <w:r>
        <w:rPr>
          <w:rFonts w:ascii="Arial" w:hAnsi="Arial" w:cs="Arial" w:eastAsia="Arial"/>
          <w:b/>
          <w:color w:val="595959"/>
          <w:spacing w:val="0"/>
          <w:position w:val="0"/>
          <w:sz w:val="24"/>
          <w:shd w:fill="auto" w:val="clear"/>
        </w:rPr>
        <w:t xml:space="preserve">ón manual necesaria</w:t>
      </w:r>
    </w:p>
    <w:p>
      <w:pPr>
        <w:numPr>
          <w:ilvl w:val="0"/>
          <w:numId w:val="3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Perceptible (12): </w:t>
      </w:r>
      <w:r>
        <w:rPr>
          <w:rFonts w:ascii="Arial" w:hAnsi="Arial" w:cs="Arial" w:eastAsia="Arial"/>
          <w:color w:val="auto"/>
          <w:spacing w:val="0"/>
          <w:position w:val="0"/>
          <w:sz w:val="22"/>
          <w:shd w:fill="auto" w:val="clear"/>
        </w:rPr>
        <w:t xml:space="preserve">Imágenes con alt cuyo contenido TAW no puede verificar automáticamente. Posibles alternativas ausentes en contenido multimedia.</w:t>
      </w:r>
    </w:p>
    <w:p>
      <w:pPr>
        <w:numPr>
          <w:ilvl w:val="0"/>
          <w:numId w:val="3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Comprensible (6): </w:t>
      </w:r>
      <w:r>
        <w:rPr>
          <w:rFonts w:ascii="Arial" w:hAnsi="Arial" w:cs="Arial" w:eastAsia="Arial"/>
          <w:color w:val="auto"/>
          <w:spacing w:val="0"/>
          <w:position w:val="0"/>
          <w:sz w:val="22"/>
          <w:shd w:fill="auto" w:val="clear"/>
        </w:rPr>
        <w:t xml:space="preserve">Aspectos del idioma declarado en partes del contenido, etiquetas de formulario y claridad de instrucciones.</w:t>
      </w:r>
    </w:p>
    <w:p>
      <w:pPr>
        <w:numPr>
          <w:ilvl w:val="0"/>
          <w:numId w:val="3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Operable (2): </w:t>
      </w:r>
      <w:r>
        <w:rPr>
          <w:rFonts w:ascii="Arial" w:hAnsi="Arial" w:cs="Arial" w:eastAsia="Arial"/>
          <w:color w:val="auto"/>
          <w:spacing w:val="0"/>
          <w:position w:val="0"/>
          <w:sz w:val="22"/>
          <w:shd w:fill="auto" w:val="clear"/>
        </w:rPr>
        <w:t xml:space="preserve">Orden de tabulación y gestión del tiempo en elementos interactivos.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18 No verificados </w:t>
      </w:r>
      <w:r>
        <w:rPr>
          <w:rFonts w:ascii="Arial" w:hAnsi="Arial" w:cs="Arial" w:eastAsia="Arial"/>
          <w:b/>
          <w:color w:val="595959"/>
          <w:spacing w:val="0"/>
          <w:position w:val="0"/>
          <w:sz w:val="24"/>
          <w:shd w:fill="auto" w:val="clear"/>
        </w:rPr>
        <w:t xml:space="preserve">—</w:t>
      </w:r>
      <w:r>
        <w:rPr>
          <w:rFonts w:ascii="Arial" w:hAnsi="Arial" w:cs="Arial" w:eastAsia="Arial"/>
          <w:b/>
          <w:color w:val="595959"/>
          <w:spacing w:val="0"/>
          <w:position w:val="0"/>
          <w:sz w:val="24"/>
          <w:shd w:fill="auto" w:val="clear"/>
        </w:rPr>
        <w:t xml:space="preserve"> comprobaci</w:t>
      </w:r>
      <w:r>
        <w:rPr>
          <w:rFonts w:ascii="Arial" w:hAnsi="Arial" w:cs="Arial" w:eastAsia="Arial"/>
          <w:b/>
          <w:color w:val="595959"/>
          <w:spacing w:val="0"/>
          <w:position w:val="0"/>
          <w:sz w:val="24"/>
          <w:shd w:fill="auto" w:val="clear"/>
        </w:rPr>
        <w:t xml:space="preserve">ón completamente manual</w:t>
      </w:r>
    </w:p>
    <w:p>
      <w:pPr>
        <w:numPr>
          <w:ilvl w:val="0"/>
          <w:numId w:val="3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Operable (8): </w:t>
      </w:r>
      <w:r>
        <w:rPr>
          <w:rFonts w:ascii="Arial" w:hAnsi="Arial" w:cs="Arial" w:eastAsia="Arial"/>
          <w:color w:val="auto"/>
          <w:spacing w:val="0"/>
          <w:position w:val="0"/>
          <w:sz w:val="22"/>
          <w:shd w:fill="auto" w:val="clear"/>
        </w:rPr>
        <w:t xml:space="preserve">Navegabilidad por teclado, trampas de foco, gestión del tiempo.</w:t>
      </w:r>
    </w:p>
    <w:p>
      <w:pPr>
        <w:numPr>
          <w:ilvl w:val="0"/>
          <w:numId w:val="3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Comprensible (5): </w:t>
      </w:r>
      <w:r>
        <w:rPr>
          <w:rFonts w:ascii="Arial" w:hAnsi="Arial" w:cs="Arial" w:eastAsia="Arial"/>
          <w:color w:val="auto"/>
          <w:spacing w:val="0"/>
          <w:position w:val="0"/>
          <w:sz w:val="22"/>
          <w:shd w:fill="auto" w:val="clear"/>
        </w:rPr>
        <w:t xml:space="preserve">Claridad del lenguaje, consistencia de la navegación, identificación de errores.</w:t>
      </w:r>
    </w:p>
    <w:p>
      <w:pPr>
        <w:numPr>
          <w:ilvl w:val="0"/>
          <w:numId w:val="3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Perceptible (4) y Robusto (1): </w:t>
      </w:r>
      <w:r>
        <w:rPr>
          <w:rFonts w:ascii="Arial" w:hAnsi="Arial" w:cs="Arial" w:eastAsia="Arial"/>
          <w:color w:val="auto"/>
          <w:spacing w:val="0"/>
          <w:position w:val="0"/>
          <w:sz w:val="22"/>
          <w:shd w:fill="auto" w:val="clear"/>
        </w:rPr>
        <w:t xml:space="preserve">Compatibilidad con tecnologías de asistencia, solo verificable con lectores de pantalla reales.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Conclusión</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Google.es presenta solo 2 problemas directos, resultado esperable en un diseño minimalista. Sin embargo, el elevado número de advertencias (20) y criterios no verificables (18) demuestra que incluso las páginas más simples requieren revisión manual para garantizar una accesibilidad completa.</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1.b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An</w:t>
      </w:r>
      <w:r>
        <w:rPr>
          <w:rFonts w:ascii="Arial" w:hAnsi="Arial" w:cs="Arial" w:eastAsia="Arial"/>
          <w:b/>
          <w:color w:val="1F3864"/>
          <w:spacing w:val="0"/>
          <w:position w:val="0"/>
          <w:sz w:val="32"/>
          <w:shd w:fill="auto" w:val="clear"/>
        </w:rPr>
        <w:t xml:space="preserve">álisis de </w:t>
      </w:r>
      <w:hyperlink xmlns:r="http://schemas.openxmlformats.org/officeDocument/2006/relationships" r:id="docRId5">
        <w:r>
          <w:rPr>
            <w:rFonts w:ascii="Arial" w:hAnsi="Arial" w:cs="Arial" w:eastAsia="Arial"/>
            <w:b/>
            <w:color w:val="1F3864"/>
            <w:spacing w:val="0"/>
            <w:position w:val="0"/>
            <w:sz w:val="32"/>
            <w:u w:val="single"/>
            <w:shd w:fill="auto" w:val="clear"/>
          </w:rPr>
          <w:t xml:space="preserve">www.20minutos.es</w:t>
        </w:r>
      </w:hyperlink>
      <w:r>
        <w:rPr>
          <w:rFonts w:ascii="Arial" w:hAnsi="Arial" w:cs="Arial" w:eastAsia="Arial"/>
          <w:b/>
          <w:color w:val="1F3864"/>
          <w:spacing w:val="0"/>
          <w:position w:val="0"/>
          <w:sz w:val="32"/>
          <w:shd w:fill="auto" w:val="clear"/>
        </w:rPr>
        <w:t xml:space="preserve"> con WAVE</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ha analizado </w:t>
      </w:r>
      <w:hyperlink xmlns:r="http://schemas.openxmlformats.org/officeDocument/2006/relationships" r:id="docRId6">
        <w:r>
          <w:rPr>
            <w:rFonts w:ascii="Courier New" w:hAnsi="Courier New" w:cs="Courier New" w:eastAsia="Courier New"/>
            <w:color w:val="C7254E"/>
            <w:spacing w:val="0"/>
            <w:position w:val="0"/>
            <w:sz w:val="22"/>
            <w:u w:val="single"/>
            <w:shd w:fill="auto" w:val="clear"/>
          </w:rPr>
          <w:t xml:space="preserve">www.20minutos.es</w:t>
        </w:r>
      </w:hyperlink>
      <w:r>
        <w:rPr>
          <w:rFonts w:ascii="Arial" w:hAnsi="Arial" w:cs="Arial" w:eastAsia="Arial"/>
          <w:color w:val="auto"/>
          <w:spacing w:val="0"/>
          <w:position w:val="0"/>
          <w:sz w:val="22"/>
          <w:shd w:fill="auto" w:val="clear"/>
        </w:rPr>
        <w:t xml:space="preserve"> con WAVE Web Accessibility Evaluation Tool (</w:t>
      </w:r>
      <w:hyperlink xmlns:r="http://schemas.openxmlformats.org/officeDocument/2006/relationships" r:id="docRId7">
        <w:r>
          <w:rPr>
            <w:rFonts w:ascii="Courier New" w:hAnsi="Courier New" w:cs="Courier New" w:eastAsia="Courier New"/>
            <w:color w:val="C7254E"/>
            <w:spacing w:val="0"/>
            <w:position w:val="0"/>
            <w:sz w:val="22"/>
            <w:u w:val="single"/>
            <w:shd w:fill="auto" w:val="clear"/>
          </w:rPr>
          <w:t xml:space="preserve">https://wave.webaim.org</w:t>
        </w:r>
      </w:hyperlink>
      <w:r>
        <w:rPr>
          <w:rFonts w:ascii="Arial" w:hAnsi="Arial" w:cs="Arial" w:eastAsia="Arial"/>
          <w:color w:val="auto"/>
          <w:spacing w:val="0"/>
          <w:position w:val="0"/>
          <w:sz w:val="22"/>
          <w:shd w:fill="auto" w:val="clear"/>
        </w:rPr>
        <w:t xml:space="preserve">). WAVE superpone iconos visuales sobre la página identificando errores, advertencias y elementos estructurales.</w:t>
      </w:r>
    </w:p>
    <w:p>
      <w:pPr>
        <w:spacing w:before="200" w:after="200" w:line="240"/>
        <w:ind w:right="0" w:left="0" w:firstLine="0"/>
        <w:jc w:val="center"/>
        <w:rPr>
          <w:rFonts w:ascii="Arial" w:hAnsi="Arial" w:cs="Arial" w:eastAsia="Arial"/>
          <w:i/>
          <w:color w:val="999999"/>
          <w:spacing w:val="0"/>
          <w:position w:val="0"/>
          <w:sz w:val="22"/>
          <w:shd w:fill="F9F9F9" w:val="clear"/>
        </w:rPr>
      </w:pPr>
    </w:p>
    <w:p>
      <w:pPr>
        <w:spacing w:before="200" w:after="200" w:line="240"/>
        <w:ind w:right="0" w:left="0" w:firstLine="0"/>
        <w:jc w:val="center"/>
        <w:rPr>
          <w:rFonts w:ascii="Arial" w:hAnsi="Arial" w:cs="Arial" w:eastAsia="Arial"/>
          <w:color w:val="auto"/>
          <w:spacing w:val="0"/>
          <w:position w:val="0"/>
          <w:sz w:val="22"/>
          <w:shd w:fill="F9F9F9" w:val="clear"/>
        </w:rPr>
      </w:pPr>
      <w:r>
        <w:object w:dxaOrig="8310" w:dyaOrig="3960">
          <v:rect xmlns:o="urn:schemas-microsoft-com:office:office" xmlns:v="urn:schemas-microsoft-com:vml" id="rectole0000000001" style="width:415.500000pt;height:198.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1" ShapeID="rectole0000000001" r:id="docRId8"/>
        </w:objec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Resultados obtenidos</w:t>
      </w:r>
    </w:p>
    <w:p>
      <w:pPr>
        <w:spacing w:before="0" w:after="180" w:line="240"/>
        <w:ind w:right="0" w:left="0" w:firstLine="0"/>
        <w:jc w:val="left"/>
        <w:rPr>
          <w:rFonts w:ascii="Arial" w:hAnsi="Arial" w:cs="Arial" w:eastAsia="Arial"/>
          <w:color w:val="auto"/>
          <w:spacing w:val="0"/>
          <w:position w:val="0"/>
          <w:sz w:val="22"/>
          <w:shd w:fill="auto" w:val="clear"/>
        </w:rPr>
      </w:pPr>
    </w:p>
    <w:tbl>
      <w:tblPr/>
      <w:tblGrid>
        <w:gridCol w:w="2400"/>
        <w:gridCol w:w="1600"/>
        <w:gridCol w:w="5360"/>
      </w:tblGrid>
      <w:tr>
        <w:trPr>
          <w:trHeight w:val="1" w:hRule="atLeast"/>
          <w:jc w:val="left"/>
        </w:trPr>
        <w:tc>
          <w:tcPr>
            <w:tcW w:w="24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Tipo</w:t>
            </w:r>
          </w:p>
        </w:tc>
        <w:tc>
          <w:tcPr>
            <w:tcW w:w="16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Cantidad</w:t>
            </w:r>
          </w:p>
        </w:tc>
        <w:tc>
          <w:tcPr>
            <w:tcW w:w="536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Detalle</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Errores</w:t>
            </w:r>
          </w:p>
        </w:tc>
        <w:tc>
          <w:tcPr>
            <w:tcW w:w="1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12</w:t>
            </w:r>
          </w:p>
        </w:tc>
        <w:tc>
          <w:tcPr>
            <w:tcW w:w="53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 Missing form label, 7 Empty form label, 1 Page refreshes or redirects, 1 Empty heading, 1 Empty button</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Errores de contraste</w:t>
            </w:r>
          </w:p>
        </w:tc>
        <w:tc>
          <w:tcPr>
            <w:tcW w:w="1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20</w:t>
            </w:r>
          </w:p>
        </w:tc>
        <w:tc>
          <w:tcPr>
            <w:tcW w:w="53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20 Very low contrast</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Alertas</w:t>
            </w:r>
          </w:p>
        </w:tc>
        <w:tc>
          <w:tcPr>
            <w:tcW w:w="1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241</w:t>
            </w:r>
          </w:p>
        </w:tc>
        <w:tc>
          <w:tcPr>
            <w:tcW w:w="53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Requieren revisión manual</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Features</w:t>
            </w:r>
          </w:p>
        </w:tc>
        <w:tc>
          <w:tcPr>
            <w:tcW w:w="1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312</w:t>
            </w:r>
          </w:p>
        </w:tc>
        <w:tc>
          <w:tcPr>
            <w:tcW w:w="53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Características de accesibilidad presentes</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Elementos estructurales</w:t>
            </w:r>
          </w:p>
        </w:tc>
        <w:tc>
          <w:tcPr>
            <w:tcW w:w="1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417</w:t>
            </w:r>
          </w:p>
        </w:tc>
        <w:tc>
          <w:tcPr>
            <w:tcW w:w="53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Encabezados, listas, regiones, etc.</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ARIA</w:t>
            </w:r>
          </w:p>
        </w:tc>
        <w:tc>
          <w:tcPr>
            <w:tcW w:w="1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100</w:t>
            </w:r>
          </w:p>
        </w:tc>
        <w:tc>
          <w:tcPr>
            <w:tcW w:w="53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Atributos ARIA utilizados en la página</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AIM Score</w:t>
            </w:r>
          </w:p>
        </w:tc>
        <w:tc>
          <w:tcPr>
            <w:tcW w:w="160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5.8 / 10</w:t>
            </w:r>
          </w:p>
        </w:tc>
        <w:tc>
          <w:tcPr>
            <w:tcW w:w="536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Puntuación de accesibilidad global</w:t>
            </w:r>
          </w:p>
        </w:tc>
      </w:tr>
    </w:tbl>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Descripción de los errores principales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Errores de formulario (9 en total)</w:t>
      </w:r>
    </w:p>
    <w:p>
      <w:pPr>
        <w:numPr>
          <w:ilvl w:val="0"/>
          <w:numId w:val="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2 Missing form label: </w:t>
      </w:r>
      <w:r>
        <w:rPr>
          <w:rFonts w:ascii="Arial" w:hAnsi="Arial" w:cs="Arial" w:eastAsia="Arial"/>
          <w:color w:val="auto"/>
          <w:spacing w:val="0"/>
          <w:position w:val="0"/>
          <w:sz w:val="22"/>
          <w:shd w:fill="auto" w:val="clear"/>
        </w:rPr>
        <w:t xml:space="preserve">Dos campos de formulario no tienen etiqueta &lt;label&gt; asociada. Los usuarios de lectores de pantalla no saben qué dato deben introducir en esos campos.</w:t>
      </w:r>
    </w:p>
    <w:p>
      <w:pPr>
        <w:numPr>
          <w:ilvl w:val="0"/>
          <w:numId w:val="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7 Empty form label: </w:t>
      </w:r>
      <w:r>
        <w:rPr>
          <w:rFonts w:ascii="Arial" w:hAnsi="Arial" w:cs="Arial" w:eastAsia="Arial"/>
          <w:color w:val="auto"/>
          <w:spacing w:val="0"/>
          <w:position w:val="0"/>
          <w:sz w:val="22"/>
          <w:shd w:fill="auto" w:val="clear"/>
        </w:rPr>
        <w:t xml:space="preserve">Siete etiquetas de formulario existen en el código pero están vacías, por lo que tampoco aportan información al usuario.</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Otros errores</w:t>
      </w:r>
    </w:p>
    <w:p>
      <w:pPr>
        <w:numPr>
          <w:ilvl w:val="0"/>
          <w:numId w:val="8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1 Page refreshes or redirects: </w:t>
      </w:r>
      <w:r>
        <w:rPr>
          <w:rFonts w:ascii="Arial" w:hAnsi="Arial" w:cs="Arial" w:eastAsia="Arial"/>
          <w:color w:val="auto"/>
          <w:spacing w:val="0"/>
          <w:position w:val="0"/>
          <w:sz w:val="22"/>
          <w:shd w:fill="auto" w:val="clear"/>
        </w:rPr>
        <w:t xml:space="preserve">La página contiene una redirección o refresco automático que puede desorientar a usuarios con discapacidad cognitiva o que usan lectores de pantalla.</w:t>
      </w:r>
    </w:p>
    <w:p>
      <w:pPr>
        <w:numPr>
          <w:ilvl w:val="0"/>
          <w:numId w:val="8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1 Empty heading: </w:t>
      </w:r>
      <w:r>
        <w:rPr>
          <w:rFonts w:ascii="Arial" w:hAnsi="Arial" w:cs="Arial" w:eastAsia="Arial"/>
          <w:color w:val="auto"/>
          <w:spacing w:val="0"/>
          <w:position w:val="0"/>
          <w:sz w:val="22"/>
          <w:shd w:fill="auto" w:val="clear"/>
        </w:rPr>
        <w:t xml:space="preserve">Un encabezado existe en el código pero no contiene texto, lo que rompe la jerarquía estructural de la página.</w:t>
      </w:r>
    </w:p>
    <w:p>
      <w:pPr>
        <w:numPr>
          <w:ilvl w:val="0"/>
          <w:numId w:val="8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1 Empty button: </w:t>
      </w:r>
      <w:r>
        <w:rPr>
          <w:rFonts w:ascii="Arial" w:hAnsi="Arial" w:cs="Arial" w:eastAsia="Arial"/>
          <w:color w:val="auto"/>
          <w:spacing w:val="0"/>
          <w:position w:val="0"/>
          <w:sz w:val="22"/>
          <w:shd w:fill="auto" w:val="clear"/>
        </w:rPr>
        <w:t xml:space="preserve">Un botón no tiene texto ni etiqueta accesible, por lo que los usuarios de teclado o lector de pantalla no saben para qué sirve.</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20 errores de contraste </w:t>
      </w:r>
      <w:r>
        <w:rPr>
          <w:rFonts w:ascii="Arial" w:hAnsi="Arial" w:cs="Arial" w:eastAsia="Arial"/>
          <w:b/>
          <w:color w:val="595959"/>
          <w:spacing w:val="0"/>
          <w:position w:val="0"/>
          <w:sz w:val="24"/>
          <w:shd w:fill="auto" w:val="clear"/>
        </w:rPr>
        <w:t xml:space="preserve">—</w:t>
      </w:r>
      <w:r>
        <w:rPr>
          <w:rFonts w:ascii="Arial" w:hAnsi="Arial" w:cs="Arial" w:eastAsia="Arial"/>
          <w:b/>
          <w:color w:val="595959"/>
          <w:spacing w:val="0"/>
          <w:position w:val="0"/>
          <w:sz w:val="24"/>
          <w:shd w:fill="auto" w:val="clear"/>
        </w:rPr>
        <w:t xml:space="preserve"> Very low contrast</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WAVE detecta 20 elementos con contraste de color muy bajo entre el texto y el fondo, incumpliendo el criterio 1.4.3 de las WCAG. Son frecuentes en:</w:t>
      </w:r>
    </w:p>
    <w:p>
      <w:pPr>
        <w:numPr>
          <w:ilvl w:val="0"/>
          <w:numId w:val="8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Texto de metadatos (fecha, autor) en gris claro sobre fondo blanco.</w:t>
      </w:r>
    </w:p>
    <w:p>
      <w:pPr>
        <w:numPr>
          <w:ilvl w:val="0"/>
          <w:numId w:val="8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Etiquetas de categorías con texto claro sobre fondos de color intenso.</w:t>
      </w:r>
    </w:p>
    <w:p>
      <w:pPr>
        <w:numPr>
          <w:ilvl w:val="0"/>
          <w:numId w:val="8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Titulares superpuestos sobre fotografías sin fondo sólido.</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180" w:after="120" w:line="240"/>
        <w:ind w:right="0" w:left="0" w:firstLine="0"/>
        <w:jc w:val="left"/>
        <w:rPr>
          <w:rFonts w:ascii="Arial" w:hAnsi="Arial" w:cs="Arial" w:eastAsia="Arial"/>
          <w:b/>
          <w:color w:val="595959"/>
          <w:spacing w:val="0"/>
          <w:position w:val="0"/>
          <w:sz w:val="24"/>
          <w:shd w:fill="auto" w:val="clear"/>
        </w:rPr>
      </w:pPr>
      <w:r>
        <w:rPr>
          <w:rFonts w:ascii="Arial" w:hAnsi="Arial" w:cs="Arial" w:eastAsia="Arial"/>
          <w:b/>
          <w:color w:val="595959"/>
          <w:spacing w:val="0"/>
          <w:position w:val="0"/>
          <w:sz w:val="24"/>
          <w:shd w:fill="auto" w:val="clear"/>
        </w:rPr>
        <w:t xml:space="preserve">241 alertas</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alertas requieren revisión manual e incluyen aspectos como jerarquía inconsistente de encabezados, texto alternativo poco descriptivo, enlaces con texto genérico («Leer más») y posibles problemas con el contenido dinámico cargado por JavaScript.</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Conclusión</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 un AIM Score de 5,8 sobre 10, 20minutos.es muestra un nivel de accesibilidad medio-bajo. La alta densidad de contenido visual, los formularios mal etiquetados y los 20 errores de contraste son las barreras más graves y afectan directamente a usuarios con discapacidad visual, auditiva o motora.</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1.c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Comparativa y limitaciones de las herramientas autom</w:t>
      </w:r>
      <w:r>
        <w:rPr>
          <w:rFonts w:ascii="Arial" w:hAnsi="Arial" w:cs="Arial" w:eastAsia="Arial"/>
          <w:b/>
          <w:color w:val="1F3864"/>
          <w:spacing w:val="0"/>
          <w:position w:val="0"/>
          <w:sz w:val="32"/>
          <w:shd w:fill="auto" w:val="clear"/>
        </w:rPr>
        <w:t xml:space="preserve">áticas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Comparativa entre ambos análisis</w:t>
      </w:r>
    </w:p>
    <w:p>
      <w:pPr>
        <w:spacing w:before="0" w:after="180" w:line="240"/>
        <w:ind w:right="0" w:left="0" w:firstLine="0"/>
        <w:jc w:val="left"/>
        <w:rPr>
          <w:rFonts w:ascii="Arial" w:hAnsi="Arial" w:cs="Arial" w:eastAsia="Arial"/>
          <w:color w:val="auto"/>
          <w:spacing w:val="0"/>
          <w:position w:val="0"/>
          <w:sz w:val="22"/>
          <w:shd w:fill="auto" w:val="clear"/>
        </w:rPr>
      </w:pPr>
    </w:p>
    <w:tbl>
      <w:tblPr/>
      <w:tblGrid>
        <w:gridCol w:w="2600"/>
        <w:gridCol w:w="3300"/>
        <w:gridCol w:w="3460"/>
      </w:tblGrid>
      <w:tr>
        <w:trPr>
          <w:trHeight w:val="1" w:hRule="atLeast"/>
          <w:jc w:val="left"/>
        </w:trPr>
        <w:tc>
          <w:tcPr>
            <w:tcW w:w="26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Aspecto</w:t>
            </w:r>
          </w:p>
        </w:tc>
        <w:tc>
          <w:tcPr>
            <w:tcW w:w="33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Google.es (TAW </w:t>
            </w:r>
            <w:r>
              <w:rPr>
                <w:rFonts w:ascii="Arial" w:hAnsi="Arial" w:cs="Arial" w:eastAsia="Arial"/>
                <w:b/>
                <w:color w:val="FFFFFF"/>
                <w:spacing w:val="0"/>
                <w:position w:val="0"/>
                <w:sz w:val="20"/>
                <w:shd w:fill="auto" w:val="clear"/>
              </w:rPr>
              <w:t xml:space="preserve">—</w:t>
            </w:r>
            <w:r>
              <w:rPr>
                <w:rFonts w:ascii="Arial" w:hAnsi="Arial" w:cs="Arial" w:eastAsia="Arial"/>
                <w:b/>
                <w:color w:val="FFFFFF"/>
                <w:spacing w:val="0"/>
                <w:position w:val="0"/>
                <w:sz w:val="20"/>
                <w:shd w:fill="auto" w:val="clear"/>
              </w:rPr>
              <w:t xml:space="preserve"> WCAG 2.1 nivel A)</w:t>
            </w:r>
          </w:p>
        </w:tc>
        <w:tc>
          <w:tcPr>
            <w:tcW w:w="346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20minutos.es (WAVE)</w:t>
            </w:r>
          </w:p>
        </w:tc>
      </w:tr>
      <w:tr>
        <w:trPr>
          <w:trHeight w:val="1" w:hRule="atLeast"/>
          <w:jc w:val="left"/>
        </w:trPr>
        <w:tc>
          <w:tcPr>
            <w:tcW w:w="2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Problemas directos</w:t>
            </w:r>
          </w:p>
        </w:tc>
        <w:tc>
          <w:tcPr>
            <w:tcW w:w="33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 en 2 criterios de éxito</w:t>
            </w:r>
          </w:p>
        </w:tc>
        <w:tc>
          <w:tcPr>
            <w:tcW w:w="34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12 errores + 20 errores de contraste</w:t>
            </w:r>
          </w:p>
        </w:tc>
      </w:tr>
      <w:tr>
        <w:trPr>
          <w:trHeight w:val="1" w:hRule="atLeast"/>
          <w:jc w:val="left"/>
        </w:trPr>
        <w:tc>
          <w:tcPr>
            <w:tcW w:w="2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Advertencias</w:t>
            </w:r>
          </w:p>
        </w:tc>
        <w:tc>
          <w:tcPr>
            <w:tcW w:w="33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20 en 9 criterios</w:t>
            </w:r>
          </w:p>
        </w:tc>
        <w:tc>
          <w:tcPr>
            <w:tcW w:w="34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241 alertas</w:t>
            </w:r>
          </w:p>
        </w:tc>
      </w:tr>
      <w:tr>
        <w:trPr>
          <w:trHeight w:val="1" w:hRule="atLeast"/>
          <w:jc w:val="left"/>
        </w:trPr>
        <w:tc>
          <w:tcPr>
            <w:tcW w:w="2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Contraste</w:t>
            </w:r>
          </w:p>
        </w:tc>
        <w:tc>
          <w:tcPr>
            <w:tcW w:w="33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Revisión manual necesaria</w:t>
            </w:r>
          </w:p>
        </w:tc>
        <w:tc>
          <w:tcPr>
            <w:tcW w:w="34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20 errores de contraste muy bajo</w:t>
            </w:r>
          </w:p>
        </w:tc>
      </w:tr>
      <w:tr>
        <w:trPr>
          <w:trHeight w:val="1" w:hRule="atLeast"/>
          <w:jc w:val="left"/>
        </w:trPr>
        <w:tc>
          <w:tcPr>
            <w:tcW w:w="2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Formularios</w:t>
            </w:r>
          </w:p>
        </w:tc>
        <w:tc>
          <w:tcPr>
            <w:tcW w:w="33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Advertencias leves</w:t>
            </w:r>
          </w:p>
        </w:tc>
        <w:tc>
          <w:tcPr>
            <w:tcW w:w="34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9 campos sin etiqueta o vacíos</w:t>
            </w:r>
          </w:p>
        </w:tc>
      </w:tr>
      <w:tr>
        <w:trPr>
          <w:trHeight w:val="1" w:hRule="atLeast"/>
          <w:jc w:val="left"/>
        </w:trPr>
        <w:tc>
          <w:tcPr>
            <w:tcW w:w="2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Complejidad visual</w:t>
            </w:r>
          </w:p>
        </w:tc>
        <w:tc>
          <w:tcPr>
            <w:tcW w:w="33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Baja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dise</w:t>
            </w:r>
            <w:r>
              <w:rPr>
                <w:rFonts w:ascii="Arial" w:hAnsi="Arial" w:cs="Arial" w:eastAsia="Arial"/>
                <w:color w:val="000000"/>
                <w:spacing w:val="0"/>
                <w:position w:val="0"/>
                <w:sz w:val="20"/>
                <w:shd w:fill="auto" w:val="clear"/>
              </w:rPr>
              <w:t xml:space="preserve">ño minimalista</w:t>
            </w:r>
          </w:p>
        </w:tc>
        <w:tc>
          <w:tcPr>
            <w:tcW w:w="34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Alta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noticias, anuncios, contenido din</w:t>
            </w:r>
            <w:r>
              <w:rPr>
                <w:rFonts w:ascii="Arial" w:hAnsi="Arial" w:cs="Arial" w:eastAsia="Arial"/>
                <w:color w:val="000000"/>
                <w:spacing w:val="0"/>
                <w:position w:val="0"/>
                <w:sz w:val="20"/>
                <w:shd w:fill="auto" w:val="clear"/>
              </w:rPr>
              <w:t xml:space="preserve">ámico</w:t>
            </w:r>
          </w:p>
        </w:tc>
      </w:tr>
      <w:tr>
        <w:trPr>
          <w:trHeight w:val="1" w:hRule="atLeast"/>
          <w:jc w:val="left"/>
        </w:trPr>
        <w:tc>
          <w:tcPr>
            <w:tcW w:w="2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Puntuación global</w:t>
            </w:r>
          </w:p>
        </w:tc>
        <w:tc>
          <w:tcPr>
            <w:tcW w:w="33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Sin AIM Score (herramienta TAW)</w:t>
            </w:r>
          </w:p>
        </w:tc>
        <w:tc>
          <w:tcPr>
            <w:tcW w:w="34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AIM Score: 5.8 / 10</w:t>
            </w:r>
          </w:p>
        </w:tc>
      </w:tr>
      <w:tr>
        <w:trPr>
          <w:trHeight w:val="1" w:hRule="atLeast"/>
          <w:jc w:val="left"/>
        </w:trPr>
        <w:tc>
          <w:tcPr>
            <w:tcW w:w="260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Nivel de cumplimiento</w:t>
            </w:r>
          </w:p>
        </w:tc>
        <w:tc>
          <w:tcPr>
            <w:tcW w:w="330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Alto </w:t>
            </w:r>
            <w:r>
              <w:rPr>
                <w:rFonts w:ascii="Arial" w:hAnsi="Arial" w:cs="Arial" w:eastAsia="Arial"/>
                <w:b/>
                <w:color w:val="FFFFFF"/>
                <w:spacing w:val="0"/>
                <w:position w:val="0"/>
                <w:sz w:val="20"/>
                <w:shd w:fill="auto" w:val="clear"/>
              </w:rPr>
              <w:t xml:space="preserve">—</w:t>
            </w:r>
            <w:r>
              <w:rPr>
                <w:rFonts w:ascii="Arial" w:hAnsi="Arial" w:cs="Arial" w:eastAsia="Arial"/>
                <w:b/>
                <w:color w:val="FFFFFF"/>
                <w:spacing w:val="0"/>
                <w:position w:val="0"/>
                <w:sz w:val="20"/>
                <w:shd w:fill="auto" w:val="clear"/>
              </w:rPr>
              <w:t xml:space="preserve"> pocos errores directos</w:t>
            </w:r>
          </w:p>
        </w:tc>
        <w:tc>
          <w:tcPr>
            <w:tcW w:w="3460" w:type="dxa"/>
            <w:tcBorders>
              <w:top w:val="single" w:color="aaaaaa" w:sz="1"/>
              <w:left w:val="single" w:color="aaaaaa" w:sz="1"/>
              <w:bottom w:val="single" w:color="aaaaaa" w:sz="1"/>
              <w:right w:val="single" w:color="aaaaaa" w:sz="1"/>
            </w:tcBorders>
            <w:shd w:color="000000" w:fill="2e74b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Medio </w:t>
            </w:r>
            <w:r>
              <w:rPr>
                <w:rFonts w:ascii="Arial" w:hAnsi="Arial" w:cs="Arial" w:eastAsia="Arial"/>
                <w:b/>
                <w:color w:val="FFFFFF"/>
                <w:spacing w:val="0"/>
                <w:position w:val="0"/>
                <w:sz w:val="20"/>
                <w:shd w:fill="auto" w:val="clear"/>
              </w:rPr>
              <w:t xml:space="preserve">—</w:t>
            </w:r>
            <w:r>
              <w:rPr>
                <w:rFonts w:ascii="Arial" w:hAnsi="Arial" w:cs="Arial" w:eastAsia="Arial"/>
                <w:b/>
                <w:color w:val="FFFFFF"/>
                <w:spacing w:val="0"/>
                <w:position w:val="0"/>
                <w:sz w:val="20"/>
                <w:shd w:fill="auto" w:val="clear"/>
              </w:rPr>
              <w:t xml:space="preserve"> numerosos errores reales</w:t>
            </w:r>
          </w:p>
        </w:tc>
      </w:tr>
    </w:tbl>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Limitaciones de las herramientas automáticas</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Viendo los resultados de las dos herramientas me ha llamado la atención que TAW marca 18 criterios como no verificables automáticamente, lo que significa que casi la mitad hay que revisarlos a mano. Esto demuestra que estas herramientas tienen un límite claro: detectan los errores más obvios del código pero no pueden saber si realmente una página es cómoda de usar para alguien con discapacidad.</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Por ejemplo, WAVE puede ver que una imagen tiene el atributo alt, pero no puede juzgar si la descripción es útil o no. Para eso haría falta que alguien con un lector de pantalla navegara por la página de verdad.</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conclusión, estas herramientas son un buen punto de partida pero no sustituyen a una revisión humana. Lo ideal sería combinar los dos: primero pasar la herramienta para detectar los errores más evidentes y después hacer una revisión manual o con usuarios reales.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32">
    <w:abstractNumId w:val="30"/>
  </w:num>
  <w:num w:numId="35">
    <w:abstractNumId w:val="24"/>
  </w:num>
  <w:num w:numId="38">
    <w:abstractNumId w:val="18"/>
  </w:num>
  <w:num w:numId="79">
    <w:abstractNumId w:val="12"/>
  </w:num>
  <w:num w:numId="82">
    <w:abstractNumId w:val="6"/>
  </w:num>
  <w:num w:numId="8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3" Type="http://schemas.openxmlformats.org/officeDocument/2006/relationships/oleObject" /><Relationship TargetMode="External" Target="https://wave.webaim.org/" Id="docRId7" Type="http://schemas.openxmlformats.org/officeDocument/2006/relationships/hyperlink" /><Relationship TargetMode="External" Target="http://www.google.es/" Id="docRId0" Type="http://schemas.openxmlformats.org/officeDocument/2006/relationships/hyperlink" /><Relationship Target="numbering.xml" Id="docRId10" Type="http://schemas.openxmlformats.org/officeDocument/2006/relationships/numbering" /><Relationship TargetMode="External" Target="https://www.tawdis.net/" Id="docRId2" Type="http://schemas.openxmlformats.org/officeDocument/2006/relationships/hyperlink" /><Relationship Target="media/image0.wmf" Id="docRId4" Type="http://schemas.openxmlformats.org/officeDocument/2006/relationships/image" /><Relationship TargetMode="External" Target="http://www.20minutos.es/" Id="docRId6" Type="http://schemas.openxmlformats.org/officeDocument/2006/relationships/hyperlink" /><Relationship Target="embeddings/oleObject1.bin" Id="docRId8" Type="http://schemas.openxmlformats.org/officeDocument/2006/relationships/oleObject" /><Relationship TargetMode="External" Target="http://www.google.es/" Id="docRId1" Type="http://schemas.openxmlformats.org/officeDocument/2006/relationships/hyperlink" /><Relationship Target="styles.xml" Id="docRId11" Type="http://schemas.openxmlformats.org/officeDocument/2006/relationships/styles" /><Relationship TargetMode="External" Target="http://www.20minutos.es/" Id="docRId5" Type="http://schemas.openxmlformats.org/officeDocument/2006/relationships/hyperlink" /><Relationship Target="media/image1.wmf" Id="docRId9" Type="http://schemas.openxmlformats.org/officeDocument/2006/relationships/image" /></Relationships>
</file>