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Pregunta 1: Definición de instrucciones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a. Instrucciones de control: Aunque las fuentes no ofrecen una definición técnica única, describen estas instrucciones como aquellas que permiten alterar el flujo lineal de un programa para tomar decisiones o repetir procesos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b. Instrucción alternativa: Se refiere a la estructura de selección (Si...Entonces...si-no). Permite ejecutar un bloque de instrucciones si una condición es verdadera o un bloque diferente (la alternativa) si es falsa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c. Instrucción de salto incondicional: Esta información no se encuentra en las fuentes proporcionadas. (Generalmente se refiere a instrucciones tipo GOTO que obligan al programa a ir a una línea específica sin evaluar condiciones).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d. Instrucción de salto condicional: Es la base de las estructuras de selección; el programa "salta" a una sección de código u otra dependiendo de si se cumple o no una condición lógica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e. Instrucción repetitiva: Es aquella que permite ejecutar un conjunto de instrucciones (bucle o ciclo) un número finito de veces, ya sea un número conocido de veces o hasta que se cumpla una condición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Pregunta 2: Problema del número par o impar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a. Ordinograma (Representación lógica):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Inicio.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Leer Numero.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Decisión: ¿Numero MOD 2 = 0?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SÍ: Imprimir "El número es par".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NO: Imprimir "El número es impar".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Fin.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b. Solución en pseudocódigo: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inicio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    leer Numero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    si (Numero MOD 2 = 0) entonces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        imprimir "El número es par"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    si-no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        imprimir "El número es impar"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    fin-si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fin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c. Tipo de estructura y justificación: Se utiliza una estructura de selección (o condicional)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Se ha utilizado porque el problema requiere tomar una decisión entre dos opciones excluyentes basándose en el resultado de una operación lógica (evaluar si el resto de la división por 2 es cero mediante el operador MOD)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Pregunta 3: Cálculo de superficie rectangular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Pseudocódigo: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inicio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    leer base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    leer altura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    superficie &lt;- base * altura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    imprimir "La superficie es: ", superficie, " m2"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fin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Tipo de estructura y justificación: Se utiliza una estructura secuencial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Se emplea porque las instrucciones deben ejecutarse de forma lineal y única, una tras otra (primero la lectura de datos, luego el cálculo por asignación y finalmente la escritura del resultado), sin necesidad de evaluar condiciones ni repetir pasos para llegar a la solución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4"/>
          <w:shd w:fill="auto" w:val="clear"/>
        </w:rPr>
        <w:t xml:space="preserve">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