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>
        <w:t>. Segunda impresión corregida y aumentada. Madrid: Imprenta real, 1796.</w:t>
      </w:r>
    </w:p>
    <w:p w:rsidR="009861A1" w:rsidRDefault="009861A1" w:rsidP="00486CDA">
      <w:pPr>
        <w:pStyle w:val="Bibliografa"/>
      </w:pPr>
      <w:r>
        <w:t>Kempis</w:t>
      </w:r>
      <w:r>
        <w:t xml:space="preserve">, </w:t>
      </w:r>
      <w:r>
        <w:t>Tomás de</w:t>
      </w:r>
      <w:r>
        <w:t>.</w:t>
      </w:r>
      <w:r>
        <w:t xml:space="preserve"> </w:t>
      </w:r>
      <w:r>
        <w:rPr>
          <w:i/>
        </w:rPr>
        <w:t>De la imitación de Cristo ó menosprecio del mundo</w:t>
      </w:r>
      <w:r>
        <w:t>. Traducción de</w:t>
      </w:r>
      <w:bookmarkStart w:id="0" w:name="_GoBack"/>
      <w:bookmarkEnd w:id="0"/>
      <w:r>
        <w:t xml:space="preserve"> Luis de Granada</w:t>
      </w:r>
      <w:r>
        <w:t>.</w:t>
      </w:r>
      <w:r>
        <w:t xml:space="preserve"> Madrid: por la viuda de Barco Lopez, 1821</w:t>
      </w:r>
      <w:r>
        <w:t>.</w:t>
      </w:r>
    </w:p>
    <w:p w:rsidR="009514FC" w:rsidRDefault="009514FC" w:rsidP="00486CDA">
      <w:pPr>
        <w:pStyle w:val="Bibliografa"/>
      </w:pPr>
      <w:r w:rsidRPr="009514FC">
        <w:t xml:space="preserve">López de Cuéllar Vega,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92367E" w:rsidRPr="0092367E" w:rsidRDefault="0092367E" w:rsidP="0092367E">
      <w:pPr>
        <w:pStyle w:val="Bibliografa"/>
        <w:rPr>
          <w:lang w:eastAsia="es-MX"/>
        </w:rPr>
      </w:pPr>
      <w:r w:rsidRPr="0092367E">
        <w:rPr>
          <w:lang w:eastAsia="es-MX"/>
        </w:rPr>
        <w:lastRenderedPageBreak/>
        <w:t xml:space="preserve">Mariana, Juan de. </w:t>
      </w:r>
      <w:r w:rsidRPr="0092367E">
        <w:rPr>
          <w:i/>
          <w:iCs/>
          <w:lang w:eastAsia="es-MX"/>
        </w:rPr>
        <w:t>La dignidad real y la educación del rey (De rege et regis institutione)</w:t>
      </w:r>
      <w:r w:rsidRPr="0092367E">
        <w:rPr>
          <w:lang w:eastAsia="es-MX"/>
        </w:rPr>
        <w:t>. Editado por Luis Sánchez Agesta. Colección Clásicos políticos. Madrid: Centro de Estudios Constitucionales, 1981.</w:t>
      </w:r>
    </w:p>
    <w:p w:rsidR="007A6465" w:rsidRPr="007A6465" w:rsidRDefault="007A6465" w:rsidP="007A6465">
      <w:pPr>
        <w:pStyle w:val="Bibliografa"/>
      </w:pPr>
      <w:r w:rsidRPr="00DD4958">
        <w:rPr>
          <w:lang w:val="it-IT"/>
        </w:rPr>
        <w:t xml:space="preserve">Murillo Velarde, Pedro. </w:t>
      </w:r>
      <w:r w:rsidRPr="00DD4958">
        <w:rPr>
          <w:i/>
          <w:lang w:val="it-IT"/>
        </w:rPr>
        <w:t>Cursus iuris canonici, hispani et indici</w:t>
      </w:r>
      <w:r w:rsidRPr="00DD4958">
        <w:rPr>
          <w:lang w:val="it-IT"/>
        </w:rPr>
        <w:t xml:space="preserve">. Editio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1E4460" w:rsidRPr="001E4460" w:rsidRDefault="001E4460" w:rsidP="001E4460">
      <w:pPr>
        <w:pStyle w:val="Bibliografa"/>
      </w:pPr>
      <w:r>
        <w:t xml:space="preserve">Nieremberg, Juan Eusebio. </w:t>
      </w:r>
      <w:r>
        <w:rPr>
          <w:i/>
        </w:rPr>
        <w:t>Obras y días. Manual de señores y príncipes</w:t>
      </w:r>
      <w:r>
        <w:t xml:space="preserve">. </w:t>
      </w:r>
      <w:r>
        <w:t>Madrid: María de Quiñones, 1641</w:t>
      </w:r>
      <w:r>
        <w:t>.</w:t>
      </w:r>
    </w:p>
    <w:p w:rsidR="00583678" w:rsidRPr="00583678" w:rsidRDefault="00583678" w:rsidP="00F31828">
      <w:pPr>
        <w:pStyle w:val="Bibliografa"/>
      </w:pPr>
      <w:r>
        <w:t xml:space="preserve">Saavedra Fajardo, Diego de. </w:t>
      </w:r>
      <w:r w:rsidRPr="00F31828">
        <w:rPr>
          <w:i/>
        </w:rPr>
        <w:t>Idea de un príncipe político cristiano representada en cien empresas</w:t>
      </w:r>
      <w:r>
        <w:t>. Mónaco, s.n., 1640, Milán, s.n., 1642.</w:t>
      </w:r>
    </w:p>
    <w:p w:rsidR="008E372D" w:rsidRP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A408CE">
      <w:pPr>
        <w:pStyle w:val="Ttulo2"/>
      </w:pPr>
      <w:r>
        <w:t>Recursos digitales</w:t>
      </w:r>
    </w:p>
    <w:p w:rsidR="00A408CE" w:rsidRPr="001E4460" w:rsidRDefault="00A408CE" w:rsidP="0015193A">
      <w:pPr>
        <w:pStyle w:val="Bibliografa"/>
        <w:rPr>
          <w:i/>
          <w:lang w:eastAsia="es-MX"/>
        </w:rPr>
      </w:pPr>
    </w:p>
    <w:p w:rsidR="00F33DF1" w:rsidRPr="001E4460" w:rsidRDefault="00F33DF1" w:rsidP="0015193A">
      <w:pPr>
        <w:pStyle w:val="Bibliografa"/>
        <w:rPr>
          <w:lang w:eastAsia="es-MX"/>
        </w:rPr>
      </w:pPr>
      <w:r w:rsidRPr="00F33DF1">
        <w:rPr>
          <w:lang w:eastAsia="es-MX"/>
        </w:rPr>
        <w:t>Biblioteca Nacional de España</w:t>
      </w:r>
      <w:r>
        <w:rPr>
          <w:lang w:eastAsia="es-MX"/>
        </w:rPr>
        <w:t>.</w:t>
      </w:r>
      <w:r w:rsidRPr="00F33DF1">
        <w:rPr>
          <w:lang w:eastAsia="es-MX"/>
        </w:rPr>
        <w:t xml:space="preserve"> </w:t>
      </w:r>
      <w:r w:rsidRPr="001E4460">
        <w:rPr>
          <w:i/>
          <w:lang w:eastAsia="es-MX"/>
        </w:rPr>
        <w:t>Biblioteca digital hispánica</w:t>
      </w:r>
      <w:r w:rsidRPr="001E4460">
        <w:rPr>
          <w:lang w:eastAsia="es-MX"/>
        </w:rPr>
        <w:t>.</w:t>
      </w:r>
      <w:r w:rsidR="00153B32" w:rsidRPr="001E4460">
        <w:rPr>
          <w:lang w:eastAsia="es-MX"/>
        </w:rPr>
        <w:t xml:space="preserve"> 2018. </w:t>
      </w:r>
      <w:hyperlink r:id="rId6" w:history="1">
        <w:r w:rsidRPr="001E4460">
          <w:rPr>
            <w:rStyle w:val="Hipervnculo"/>
            <w:lang w:eastAsia="es-MX"/>
          </w:rPr>
          <w:t>http://bdh.bne.es/</w:t>
        </w:r>
      </w:hyperlink>
      <w:r w:rsidRPr="001E4460">
        <w:rPr>
          <w:lang w:eastAsia="es-MX"/>
        </w:rPr>
        <w:t xml:space="preserve"> </w:t>
      </w:r>
    </w:p>
    <w:p w:rsidR="00DD4958" w:rsidRPr="00F33DF1" w:rsidRDefault="00DD4958" w:rsidP="0015193A">
      <w:pPr>
        <w:pStyle w:val="Bibliografa"/>
        <w:rPr>
          <w:lang w:eastAsia="es-MX"/>
        </w:rPr>
      </w:pPr>
      <w:r w:rsidRPr="00F33DF1">
        <w:rPr>
          <w:lang w:val="de-DE" w:eastAsia="es-MX"/>
        </w:rPr>
        <w:t>Bayerischen Staatsbibliothek</w:t>
      </w:r>
      <w:r w:rsidR="00F33DF1">
        <w:rPr>
          <w:lang w:val="de-DE" w:eastAsia="es-MX"/>
        </w:rPr>
        <w:t xml:space="preserve"> y </w:t>
      </w:r>
      <w:r w:rsidR="00F33DF1" w:rsidRPr="00F33DF1">
        <w:rPr>
          <w:lang w:val="de-DE" w:eastAsia="es-MX"/>
        </w:rPr>
        <w:t>Münchener Digitalisierungszentrum</w:t>
      </w:r>
      <w:r w:rsidR="00F33DF1">
        <w:rPr>
          <w:lang w:val="de-DE" w:eastAsia="es-MX"/>
        </w:rPr>
        <w:t xml:space="preserve">. </w:t>
      </w:r>
      <w:r w:rsidR="00F33DF1" w:rsidRPr="001E4460">
        <w:rPr>
          <w:i/>
          <w:lang w:eastAsia="es-MX"/>
        </w:rPr>
        <w:t>Digitale Bibliothek</w:t>
      </w:r>
      <w:r w:rsidR="00F33DF1" w:rsidRPr="001E4460">
        <w:rPr>
          <w:lang w:eastAsia="es-MX"/>
        </w:rPr>
        <w:t>.</w:t>
      </w:r>
      <w:r w:rsidR="00E25A74" w:rsidRPr="001E4460">
        <w:rPr>
          <w:lang w:eastAsia="es-MX"/>
        </w:rPr>
        <w:t xml:space="preserve"> 2018.</w:t>
      </w:r>
      <w:r w:rsidR="00F33DF1" w:rsidRPr="001E4460">
        <w:rPr>
          <w:lang w:eastAsia="es-MX"/>
        </w:rPr>
        <w:t xml:space="preserve"> </w:t>
      </w:r>
      <w:hyperlink r:id="rId7" w:history="1">
        <w:r w:rsidR="00F33DF1" w:rsidRPr="00F33DF1">
          <w:rPr>
            <w:rStyle w:val="Hipervnculo"/>
            <w:lang w:eastAsia="es-MX"/>
          </w:rPr>
          <w:t>https://www.digitale-sammlungen.de</w:t>
        </w:r>
      </w:hyperlink>
      <w:r w:rsidR="00F33DF1" w:rsidRPr="00F33DF1">
        <w:rPr>
          <w:lang w:eastAsia="es-MX"/>
        </w:rPr>
        <w:t xml:space="preserve"> </w:t>
      </w:r>
    </w:p>
    <w:p w:rsidR="00CB18D5" w:rsidRPr="00CB18D5" w:rsidRDefault="00580D2E" w:rsidP="0015193A">
      <w:pPr>
        <w:pStyle w:val="Bibliografa"/>
        <w:rPr>
          <w:lang w:eastAsia="es-MX"/>
        </w:rPr>
      </w:pPr>
      <w:r w:rsidRPr="00580D2E">
        <w:rPr>
          <w:lang w:eastAsia="es-MX"/>
        </w:rPr>
        <w:t>Instituto de Investigación Rafael Lapesa</w:t>
      </w:r>
      <w:r>
        <w:rPr>
          <w:lang w:eastAsia="es-MX"/>
        </w:rPr>
        <w:t xml:space="preserve"> y </w:t>
      </w:r>
      <w:r w:rsidR="00CB18D5" w:rsidRPr="00CB18D5">
        <w:rPr>
          <w:lang w:eastAsia="es-MX"/>
        </w:rPr>
        <w:t xml:space="preserve">Real Academia Española. </w:t>
      </w:r>
      <w:r w:rsidR="00CB18D5" w:rsidRPr="00CB18D5">
        <w:rPr>
          <w:i/>
          <w:lang w:eastAsia="es-MX"/>
        </w:rPr>
        <w:t>Diccionario de autoridades (1726-1739)</w:t>
      </w:r>
      <w:r w:rsidR="00CB18D5">
        <w:rPr>
          <w:lang w:eastAsia="es-MX"/>
        </w:rPr>
        <w:t xml:space="preserve">. </w:t>
      </w:r>
      <w:r w:rsidR="00CB18D5" w:rsidRPr="00CB18D5">
        <w:rPr>
          <w:lang w:eastAsia="es-MX"/>
        </w:rPr>
        <w:t>Versión 1.1</w:t>
      </w:r>
      <w:r w:rsidR="00CB18D5">
        <w:rPr>
          <w:lang w:eastAsia="es-MX"/>
        </w:rPr>
        <w:t>.</w:t>
      </w:r>
      <w:r w:rsidR="001A6FAA">
        <w:rPr>
          <w:lang w:eastAsia="es-MX"/>
        </w:rPr>
        <w:t xml:space="preserve"> 2013</w:t>
      </w:r>
      <w:r>
        <w:rPr>
          <w:lang w:eastAsia="es-MX"/>
        </w:rPr>
        <w:t>.</w:t>
      </w:r>
      <w:r w:rsidR="00CB18D5" w:rsidRPr="00CB18D5">
        <w:rPr>
          <w:lang w:eastAsia="es-MX"/>
        </w:rPr>
        <w:t xml:space="preserve"> </w:t>
      </w:r>
      <w:hyperlink r:id="rId8" w:history="1">
        <w:r w:rsidR="00CB18D5" w:rsidRPr="00617BF3">
          <w:rPr>
            <w:rStyle w:val="Hipervnculo"/>
            <w:lang w:eastAsia="es-MX"/>
          </w:rPr>
          <w:t>http://web.frl.es/DA.html</w:t>
        </w:r>
      </w:hyperlink>
      <w:r w:rsidR="00CB18D5">
        <w:rPr>
          <w:lang w:eastAsia="es-MX"/>
        </w:rPr>
        <w:t xml:space="preserve"> </w:t>
      </w:r>
    </w:p>
    <w:p w:rsidR="0015193A" w:rsidRPr="0015193A" w:rsidRDefault="0015193A" w:rsidP="0015193A">
      <w:pPr>
        <w:pStyle w:val="Bibliografa"/>
        <w:rPr>
          <w:lang w:eastAsia="es-MX"/>
        </w:rPr>
      </w:pPr>
      <w:r w:rsidRPr="00CB18D5">
        <w:rPr>
          <w:lang w:eastAsia="es-MX"/>
        </w:rPr>
        <w:t xml:space="preserve">Tomás de Aquino. </w:t>
      </w:r>
      <w:r w:rsidRPr="0015193A">
        <w:rPr>
          <w:lang w:eastAsia="es-MX"/>
        </w:rPr>
        <w:t xml:space="preserve">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Universitatis Studiorum Navarrensis, 2001. </w:t>
      </w:r>
      <w:hyperlink r:id="rId9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Pr="007A6465" w:rsidRDefault="0015193A" w:rsidP="0015193A">
      <w:pPr>
        <w:ind w:firstLine="0"/>
      </w:pPr>
    </w:p>
    <w:sectPr w:rsidR="0015193A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BD" w:rsidRDefault="008A7CBD" w:rsidP="009514FC">
      <w:pPr>
        <w:spacing w:line="240" w:lineRule="auto"/>
      </w:pPr>
      <w:r>
        <w:separator/>
      </w:r>
    </w:p>
  </w:endnote>
  <w:endnote w:type="continuationSeparator" w:id="0">
    <w:p w:rsidR="008A7CBD" w:rsidRDefault="008A7CBD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BD" w:rsidRDefault="008A7CBD" w:rsidP="009514FC">
      <w:pPr>
        <w:spacing w:line="240" w:lineRule="auto"/>
      </w:pPr>
      <w:r>
        <w:separator/>
      </w:r>
    </w:p>
  </w:footnote>
  <w:footnote w:type="continuationSeparator" w:id="0">
    <w:p w:rsidR="008A7CBD" w:rsidRDefault="008A7CBD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5193A"/>
    <w:rsid w:val="00153B32"/>
    <w:rsid w:val="001A6FAA"/>
    <w:rsid w:val="001D02B4"/>
    <w:rsid w:val="001E4460"/>
    <w:rsid w:val="00231B17"/>
    <w:rsid w:val="002E2059"/>
    <w:rsid w:val="002E7AEC"/>
    <w:rsid w:val="003C137F"/>
    <w:rsid w:val="003C73EE"/>
    <w:rsid w:val="003E1336"/>
    <w:rsid w:val="003E1370"/>
    <w:rsid w:val="003F5C68"/>
    <w:rsid w:val="00401519"/>
    <w:rsid w:val="00402189"/>
    <w:rsid w:val="00432FBA"/>
    <w:rsid w:val="004413A4"/>
    <w:rsid w:val="00464785"/>
    <w:rsid w:val="00486CDA"/>
    <w:rsid w:val="005134FE"/>
    <w:rsid w:val="00580D2E"/>
    <w:rsid w:val="00583678"/>
    <w:rsid w:val="00597A68"/>
    <w:rsid w:val="005A2DE1"/>
    <w:rsid w:val="0064298D"/>
    <w:rsid w:val="006A633E"/>
    <w:rsid w:val="0074588E"/>
    <w:rsid w:val="007A6465"/>
    <w:rsid w:val="00880BC7"/>
    <w:rsid w:val="008A7CBD"/>
    <w:rsid w:val="008E372D"/>
    <w:rsid w:val="009002A6"/>
    <w:rsid w:val="0092367E"/>
    <w:rsid w:val="009514FC"/>
    <w:rsid w:val="00963962"/>
    <w:rsid w:val="00967F83"/>
    <w:rsid w:val="009861A1"/>
    <w:rsid w:val="009C1F08"/>
    <w:rsid w:val="009C383B"/>
    <w:rsid w:val="00A408CE"/>
    <w:rsid w:val="00A9101C"/>
    <w:rsid w:val="00AC1228"/>
    <w:rsid w:val="00B26077"/>
    <w:rsid w:val="00C2231C"/>
    <w:rsid w:val="00CB18D5"/>
    <w:rsid w:val="00CD4A8A"/>
    <w:rsid w:val="00D039C1"/>
    <w:rsid w:val="00DD4958"/>
    <w:rsid w:val="00E02848"/>
    <w:rsid w:val="00E25A74"/>
    <w:rsid w:val="00E27EDF"/>
    <w:rsid w:val="00E61951"/>
    <w:rsid w:val="00EC3EC7"/>
    <w:rsid w:val="00F31828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1519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rl.es/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e-sammlung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h.bne.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rpusthomisticum.org/iop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27</cp:revision>
  <dcterms:created xsi:type="dcterms:W3CDTF">2018-04-30T18:53:00Z</dcterms:created>
  <dcterms:modified xsi:type="dcterms:W3CDTF">2018-05-29T22:40:00Z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