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7B75" w14:textId="451C42A1" w:rsidR="00136211" w:rsidRDefault="0012435A">
      <w:pPr>
        <w:rPr>
          <w:lang w:val="es-ES"/>
        </w:rPr>
      </w:pPr>
      <w:proofErr w:type="spellStart"/>
      <w:r>
        <w:rPr>
          <w:lang w:val="es-ES"/>
        </w:rPr>
        <w:t>Yajarira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alescano</w:t>
      </w:r>
      <w:proofErr w:type="spellEnd"/>
      <w:r>
        <w:rPr>
          <w:lang w:val="es-ES"/>
        </w:rPr>
        <w:t xml:space="preserve"> </w:t>
      </w:r>
    </w:p>
    <w:p w14:paraId="517738BB" w14:textId="5494F7CD" w:rsidR="0012435A" w:rsidRDefault="0012435A">
      <w:pPr>
        <w:rPr>
          <w:lang w:val="es-ES"/>
        </w:rPr>
      </w:pPr>
      <w:r>
        <w:rPr>
          <w:lang w:val="es-ES"/>
        </w:rPr>
        <w:t>Usuarios genéricos en el área de plátano se están quejando, solo tienen 8, inspectores 21</w:t>
      </w:r>
    </w:p>
    <w:p w14:paraId="1F59B72F" w14:textId="5ECEFD4E" w:rsidR="0012435A" w:rsidRDefault="0012435A">
      <w:pPr>
        <w:rPr>
          <w:lang w:val="es-ES"/>
        </w:rPr>
      </w:pPr>
      <w:r>
        <w:rPr>
          <w:lang w:val="es-ES"/>
        </w:rPr>
        <w:t>Digitan la pona</w:t>
      </w:r>
    </w:p>
    <w:p w14:paraId="2D39C8C1" w14:textId="1A9283DA" w:rsidR="0012435A" w:rsidRDefault="0012435A">
      <w:pPr>
        <w:rPr>
          <w:lang w:val="es-ES"/>
        </w:rPr>
      </w:pPr>
      <w:r>
        <w:rPr>
          <w:lang w:val="es-ES"/>
        </w:rPr>
        <w:t xml:space="preserve">Kdias05 usuarios sin permisos para trabajar en entrega de planillas </w:t>
      </w:r>
    </w:p>
    <w:p w14:paraId="7EC81173" w14:textId="77E23EB0" w:rsidR="0012435A" w:rsidRDefault="0012435A">
      <w:pPr>
        <w:rPr>
          <w:lang w:val="es-ES"/>
        </w:rPr>
      </w:pPr>
      <w:r>
        <w:rPr>
          <w:lang w:val="es-ES"/>
        </w:rPr>
        <w:t>Cambio de perfil</w:t>
      </w:r>
    </w:p>
    <w:p w14:paraId="347EC36F" w14:textId="1E8D5045" w:rsidR="0012435A" w:rsidRDefault="0012435A">
      <w:pPr>
        <w:rPr>
          <w:lang w:val="es-ES"/>
        </w:rPr>
      </w:pPr>
      <w:r>
        <w:rPr>
          <w:lang w:val="es-ES"/>
        </w:rPr>
        <w:t>Cambio de perfil</w:t>
      </w:r>
      <w:r>
        <w:rPr>
          <w:lang w:val="es-ES"/>
        </w:rPr>
        <w:t xml:space="preserve"> Giomar Andrea </w:t>
      </w:r>
      <w:proofErr w:type="spellStart"/>
      <w:r>
        <w:rPr>
          <w:lang w:val="es-ES"/>
        </w:rPr>
        <w:t>Hincapie</w:t>
      </w:r>
      <w:proofErr w:type="spellEnd"/>
    </w:p>
    <w:p w14:paraId="371AB217" w14:textId="4DDC16CC" w:rsidR="0012435A" w:rsidRDefault="0012435A">
      <w:pPr>
        <w:rPr>
          <w:lang w:val="es-ES"/>
        </w:rPr>
      </w:pPr>
      <w:r>
        <w:rPr>
          <w:lang w:val="es-ES"/>
        </w:rPr>
        <w:t xml:space="preserve">Coordinadora producción </w:t>
      </w:r>
      <w:r w:rsidR="001577C1">
        <w:rPr>
          <w:lang w:val="es-ES"/>
        </w:rPr>
        <w:t>plátano</w:t>
      </w:r>
    </w:p>
    <w:p w14:paraId="5B831829" w14:textId="77777777" w:rsidR="001577C1" w:rsidRDefault="001577C1">
      <w:pPr>
        <w:rPr>
          <w:lang w:val="es-ES"/>
        </w:rPr>
      </w:pPr>
    </w:p>
    <w:p w14:paraId="12567A38" w14:textId="77777777" w:rsidR="00DF022B" w:rsidRPr="00DF022B" w:rsidRDefault="00DF022B" w:rsidP="00DF022B">
      <w:pPr>
        <w:numPr>
          <w:ilvl w:val="0"/>
          <w:numId w:val="3"/>
        </w:numPr>
      </w:pPr>
      <w:r w:rsidRPr="00DF022B">
        <w:rPr>
          <w:b/>
          <w:bCs/>
        </w:rPr>
        <w:t>Descartes realizados:  </w:t>
      </w:r>
      <w:r w:rsidRPr="00DF022B">
        <w:t>Se procede a validar en sitio, me informa el señor Arley que su equipo presenta sobrecalentamiento al realizar ciertas tareas en su dispositivo, se procede a examinar el equipo, se puede evidenciar que su equipo tiene 09 actualizaciones pendientes. </w:t>
      </w:r>
    </w:p>
    <w:p w14:paraId="1A9B80E6" w14:textId="77777777" w:rsidR="00DF022B" w:rsidRPr="00DF022B" w:rsidRDefault="00DF022B" w:rsidP="00DF022B">
      <w:pPr>
        <w:numPr>
          <w:ilvl w:val="0"/>
          <w:numId w:val="3"/>
        </w:numPr>
      </w:pPr>
      <w:r w:rsidRPr="00DF022B">
        <w:rPr>
          <w:b/>
          <w:bCs/>
        </w:rPr>
        <w:t>Solución: </w:t>
      </w:r>
      <w:r w:rsidRPr="00DF022B">
        <w:t xml:space="preserve">Se procede a validar en sitio, me informa el señor Arley que su equipo presenta sobrecalentamiento al realizar ciertas tareas en su dispositivo, se procede a examinar el equipo, se puede evidenciar que su equipo tiene 09 actualizaciones pendientes. Se realiza la descarga e instalación de todas las actualizaciones. al momento se notan </w:t>
      </w:r>
      <w:proofErr w:type="spellStart"/>
      <w:r w:rsidRPr="00DF022B">
        <w:t>mejorias</w:t>
      </w:r>
      <w:proofErr w:type="spellEnd"/>
      <w:r w:rsidRPr="00DF022B">
        <w:t xml:space="preserve"> en la temperatura del equipo. se asesora al usuario </w:t>
      </w:r>
      <w:proofErr w:type="gramStart"/>
      <w:r w:rsidRPr="00DF022B">
        <w:t>que</w:t>
      </w:r>
      <w:proofErr w:type="gramEnd"/>
      <w:r w:rsidRPr="00DF022B">
        <w:t xml:space="preserve"> en caso de seguir con el problema, reporte inmediatamente al centro de servicios T.I para retirar el equipo y mandarlo por gestión de garantía debido a que su equipo es de la nueva renovación tecnológica.</w:t>
      </w:r>
    </w:p>
    <w:p w14:paraId="5AACC721" w14:textId="77777777" w:rsidR="00DF022B" w:rsidRPr="00DF022B" w:rsidRDefault="00DF022B" w:rsidP="00DF022B">
      <w:pPr>
        <w:numPr>
          <w:ilvl w:val="0"/>
          <w:numId w:val="3"/>
        </w:numPr>
      </w:pPr>
      <w:r w:rsidRPr="00DF022B">
        <w:rPr>
          <w:b/>
          <w:bCs/>
        </w:rPr>
        <w:t>Anexo evidencia</w:t>
      </w:r>
      <w:r w:rsidRPr="00DF022B">
        <w:t>:</w:t>
      </w:r>
    </w:p>
    <w:p w14:paraId="30FD99D0" w14:textId="77777777" w:rsidR="00DF022B" w:rsidRPr="00DF022B" w:rsidRDefault="00DF022B" w:rsidP="00DF022B">
      <w:r w:rsidRPr="00DF022B">
        <w:t xml:space="preserve">Estimado (a) </w:t>
      </w:r>
      <w:proofErr w:type="spellStart"/>
      <w:r w:rsidRPr="00DF022B">
        <w:t>Angel</w:t>
      </w:r>
      <w:proofErr w:type="spellEnd"/>
      <w:r w:rsidRPr="00DF022B">
        <w:t xml:space="preserve"> </w:t>
      </w:r>
      <w:proofErr w:type="spellStart"/>
      <w:r w:rsidRPr="00DF022B">
        <w:t>Furnieles</w:t>
      </w:r>
      <w:proofErr w:type="spellEnd"/>
      <w:r w:rsidRPr="00DF022B">
        <w:rPr>
          <w:b/>
          <w:bCs/>
        </w:rPr>
        <w:t> </w:t>
      </w:r>
      <w:r w:rsidRPr="00DF022B">
        <w:t xml:space="preserve">me complace informarle que su </w:t>
      </w:r>
      <w:proofErr w:type="gramStart"/>
      <w:r w:rsidRPr="00DF022B">
        <w:t>ticket</w:t>
      </w:r>
      <w:proofErr w:type="gramEnd"/>
      <w:r w:rsidRPr="00DF022B">
        <w:t xml:space="preserve"> con el número </w:t>
      </w:r>
      <w:r w:rsidRPr="00DF022B">
        <w:rPr>
          <w:b/>
          <w:bCs/>
          <w:u w:val="single"/>
        </w:rPr>
        <w:t>1133104</w:t>
      </w:r>
      <w:r w:rsidRPr="00DF022B">
        <w:t> ha sido resuelto y se han tomado las siguientes acciones:</w:t>
      </w:r>
    </w:p>
    <w:p w14:paraId="0C029490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Descripción del caso:  </w:t>
      </w:r>
      <w:r w:rsidRPr="00DF022B">
        <w:t xml:space="preserve">Se programa </w:t>
      </w:r>
      <w:proofErr w:type="spellStart"/>
      <w:r w:rsidRPr="00DF022B">
        <w:t>el</w:t>
      </w:r>
      <w:proofErr w:type="spellEnd"/>
      <w:r w:rsidRPr="00DF022B">
        <w:t xml:space="preserve"> un acompañamiento para el </w:t>
      </w:r>
      <w:proofErr w:type="gramStart"/>
      <w:r w:rsidRPr="00DF022B">
        <w:t>día domingo</w:t>
      </w:r>
      <w:proofErr w:type="gramEnd"/>
      <w:r w:rsidRPr="00DF022B">
        <w:t xml:space="preserve"> para realizar unas pruebas relacionadas con la red, en apoyo de conectividad y personal de claro.</w:t>
      </w:r>
    </w:p>
    <w:p w14:paraId="5A09FD2D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Tiempo de resolución:  </w:t>
      </w:r>
      <w:r w:rsidRPr="00DF022B">
        <w:t>180 minutos </w:t>
      </w:r>
    </w:p>
    <w:p w14:paraId="4C428F46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Aplicación: </w:t>
      </w:r>
      <w:r w:rsidRPr="00DF022B">
        <w:t>Correo </w:t>
      </w:r>
    </w:p>
    <w:p w14:paraId="307F47CC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Periférico/dispositivo: </w:t>
      </w:r>
      <w:r w:rsidRPr="00DF022B">
        <w:t>N/A</w:t>
      </w:r>
    </w:p>
    <w:p w14:paraId="1DF22F02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lastRenderedPageBreak/>
        <w:t>Teléfono de contacto: 0000</w:t>
      </w:r>
    </w:p>
    <w:p w14:paraId="6F0227A8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Sitio: </w:t>
      </w:r>
      <w:r w:rsidRPr="00DF022B">
        <w:t>Zona industrial - Planta snack - zungo embarcadero</w:t>
      </w:r>
    </w:p>
    <w:p w14:paraId="40B84042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Área: </w:t>
      </w:r>
      <w:r w:rsidRPr="00DF022B">
        <w:t>Zona industrial - Planta snack - zungo embarcadero</w:t>
      </w:r>
    </w:p>
    <w:p w14:paraId="7785F0ED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Tipo de Equipo: </w:t>
      </w:r>
      <w:r w:rsidRPr="00DF022B">
        <w:t>N/A</w:t>
      </w:r>
    </w:p>
    <w:p w14:paraId="6878A2D7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S.O.: </w:t>
      </w:r>
      <w:r w:rsidRPr="00DF022B">
        <w:t>N/A</w:t>
      </w:r>
    </w:p>
    <w:p w14:paraId="770BFDED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Descartes realizados:  </w:t>
      </w:r>
    </w:p>
    <w:p w14:paraId="2219558D" w14:textId="77777777" w:rsidR="00DF022B" w:rsidRPr="00DF022B" w:rsidRDefault="00DF022B" w:rsidP="00DF022B">
      <w:r w:rsidRPr="00DF022B">
        <w:t xml:space="preserve">Me complace informar que el acompañamiento al personal de Conectividad y al personal de </w:t>
      </w:r>
      <w:proofErr w:type="spellStart"/>
      <w:r w:rsidRPr="00DF022B">
        <w:t>Uniban</w:t>
      </w:r>
      <w:proofErr w:type="spellEnd"/>
      <w:r w:rsidRPr="00DF022B">
        <w:t xml:space="preserve"> se llevó a cabo de manera exitosa el día 15 de septiembre de 2024. Durante esta jornada, se lograron los siguientes objetivos:</w:t>
      </w:r>
    </w:p>
    <w:p w14:paraId="40F3BDCA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Evaluación de Necesidades:</w:t>
      </w:r>
      <w:r w:rsidRPr="00DF022B">
        <w:t xml:space="preserve"> Se identificaron y abordaron las principales necesidades y desafíos enfrentados por el personal de Conectividad y </w:t>
      </w:r>
      <w:proofErr w:type="spellStart"/>
      <w:r w:rsidRPr="00DF022B">
        <w:t>Uniban</w:t>
      </w:r>
      <w:proofErr w:type="spellEnd"/>
      <w:r w:rsidRPr="00DF022B">
        <w:t>.</w:t>
      </w:r>
    </w:p>
    <w:p w14:paraId="61C4D7BB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Capacitación y Soporte:</w:t>
      </w:r>
      <w:r w:rsidRPr="00DF022B">
        <w:t> Se brindó capacitación específica y soporte técnico para optimizar el rendimiento y la eficiencia en las operaciones diarias.</w:t>
      </w:r>
    </w:p>
    <w:p w14:paraId="5795099B" w14:textId="77777777" w:rsidR="00DF022B" w:rsidRP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Resolución de Incidencias:</w:t>
      </w:r>
      <w:r w:rsidRPr="00DF022B">
        <w:t> Se atendieron y resolvieron incidencias técnicas y operativas que afectaban el desempeño del equipo.</w:t>
      </w:r>
    </w:p>
    <w:p w14:paraId="0B9E7600" w14:textId="77777777" w:rsidR="00DF022B" w:rsidRDefault="00DF022B" w:rsidP="00DF022B">
      <w:pPr>
        <w:numPr>
          <w:ilvl w:val="0"/>
          <w:numId w:val="4"/>
        </w:numPr>
      </w:pPr>
      <w:r w:rsidRPr="00DF022B">
        <w:rPr>
          <w:b/>
          <w:bCs/>
        </w:rPr>
        <w:t>Anexo evidencia</w:t>
      </w:r>
      <w:r w:rsidRPr="00DF022B">
        <w:t>:</w:t>
      </w:r>
    </w:p>
    <w:p w14:paraId="1FA0E318" w14:textId="1625AE57" w:rsidR="00DF022B" w:rsidRPr="00DF022B" w:rsidRDefault="00DF022B" w:rsidP="00DF022B">
      <w:r w:rsidRPr="00DF022B">
        <w:drawing>
          <wp:inline distT="0" distB="0" distL="0" distR="0" wp14:anchorId="3E9E0A4F" wp14:editId="37FA0262">
            <wp:extent cx="5612130" cy="1938655"/>
            <wp:effectExtent l="0" t="0" r="7620" b="4445"/>
            <wp:docPr id="1668897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974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13A9" w14:textId="77777777" w:rsidR="0012435A" w:rsidRDefault="0012435A"/>
    <w:p w14:paraId="558E8880" w14:textId="77777777" w:rsidR="003A2A10" w:rsidRDefault="003A2A10"/>
    <w:p w14:paraId="166009BA" w14:textId="77777777" w:rsidR="003A2A10" w:rsidRDefault="003A2A10"/>
    <w:p w14:paraId="31AF27BC" w14:textId="77777777" w:rsidR="003A2A10" w:rsidRDefault="003A2A10"/>
    <w:p w14:paraId="787BFC6C" w14:textId="77777777" w:rsidR="003A2A10" w:rsidRDefault="003A2A10"/>
    <w:p w14:paraId="6EC358B1" w14:textId="19399C0E" w:rsidR="003A2A10" w:rsidRPr="001218BC" w:rsidRDefault="003A2A10">
      <w:r w:rsidRPr="003A2A10">
        <w:rPr>
          <w:b/>
          <w:bCs/>
        </w:rPr>
        <w:lastRenderedPageBreak/>
        <w:t>Se le desconecta el cable de red, se conecta nuevamente; con esto se le da solución a la falla. Se deja todo operativo.</w:t>
      </w:r>
    </w:p>
    <w:sectPr w:rsidR="003A2A10" w:rsidRPr="00121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9A635F"/>
    <w:multiLevelType w:val="multilevel"/>
    <w:tmpl w:val="18B4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71795"/>
    <w:multiLevelType w:val="multilevel"/>
    <w:tmpl w:val="CAEE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12E9F"/>
    <w:multiLevelType w:val="multilevel"/>
    <w:tmpl w:val="6964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E3EB9"/>
    <w:multiLevelType w:val="multilevel"/>
    <w:tmpl w:val="1F9C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2144C"/>
    <w:multiLevelType w:val="multilevel"/>
    <w:tmpl w:val="94E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308990">
    <w:abstractNumId w:val="2"/>
  </w:num>
  <w:num w:numId="2" w16cid:durableId="54820534">
    <w:abstractNumId w:val="1"/>
  </w:num>
  <w:num w:numId="3" w16cid:durableId="785857504">
    <w:abstractNumId w:val="0"/>
  </w:num>
  <w:num w:numId="4" w16cid:durableId="907960041">
    <w:abstractNumId w:val="4"/>
  </w:num>
  <w:num w:numId="5" w16cid:durableId="211815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A"/>
    <w:rsid w:val="001218BC"/>
    <w:rsid w:val="0012435A"/>
    <w:rsid w:val="00136211"/>
    <w:rsid w:val="001577C1"/>
    <w:rsid w:val="003A2A10"/>
    <w:rsid w:val="004A41FD"/>
    <w:rsid w:val="006D4C34"/>
    <w:rsid w:val="008E6C2B"/>
    <w:rsid w:val="00B229DE"/>
    <w:rsid w:val="00DF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F22C"/>
  <w15:chartTrackingRefBased/>
  <w15:docId w15:val="{281265A9-A4AE-4A66-8D7B-4B92CD4C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3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35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3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35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3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3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35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3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3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35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Perea Castaño</dc:creator>
  <cp:keywords/>
  <dc:description/>
  <cp:lastModifiedBy>Jairo Perea Castaño</cp:lastModifiedBy>
  <cp:revision>1</cp:revision>
  <dcterms:created xsi:type="dcterms:W3CDTF">2024-09-18T14:20:00Z</dcterms:created>
  <dcterms:modified xsi:type="dcterms:W3CDTF">2024-09-19T12:30:00Z</dcterms:modified>
</cp:coreProperties>
</file>