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2540"/>
        <w:gridCol w:w="2500"/>
        <w:gridCol w:w="2540"/>
      </w:tblGrid>
      <w:tr>
        <w:tc>
          <w:tcPr>
            <w:tcW w:type="dxa" w:w="7660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01010"/>
                <w:sz w:val="26"/>
                <w:szCs w:val="26"/>
              </w:rPr>
              <w:t xml:space="preserve">ESCOLA MATER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01010"/>
                <w:sz w:val="22"/>
                <w:szCs w:val="22"/>
              </w:rPr>
              <w:t xml:space="preserve">COLÉGIO SÃO CONRADO</w:t>
            </w:r>
          </w:p>
        </w:tc>
        <w:tc>
          <w:tcPr>
            <w:tcW w:type="dxa" w:w="254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123950" cy="590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6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01010"/>
                <w:sz w:val="18"/>
                <w:szCs w:val="18"/>
              </w:rPr>
              <w:t xml:space="preserve">NOME:</w:t>
            </w:r>
          </w:p>
        </w:tc>
        <w:tc>
          <w:tcPr>
            <w:tcW w:type="dxa" w:w="2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01010"/>
                <w:sz w:val="18"/>
                <w:szCs w:val="18"/>
              </w:rPr>
              <w:t xml:space="preserve">Nº.</w:t>
            </w:r>
          </w:p>
        </w:tc>
        <w:tc>
          <w:tcPr>
            <w:tcW w:type="dxa" w:w="254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01010"/>
                <w:sz w:val="18"/>
                <w:szCs w:val="18"/>
              </w:rPr>
              <w:t xml:space="preserve">TURMA: </w:t>
            </w:r>
            <w:r>
              <w:rPr>
                <w:rFonts w:ascii="Arial" w:cs="Arial" w:eastAsia="Arial" w:hAnsi="Arial"/>
                <w:b/>
                <w:bCs/>
                <w:color w:val="B82E2E"/>
                <w:sz w:val="18"/>
                <w:szCs w:val="18"/>
              </w:rPr>
              <w:t xml:space="preserve">2ª Série</w:t>
            </w:r>
          </w:p>
        </w:tc>
      </w:tr>
      <w:tr>
        <w:tc>
          <w:tcPr>
            <w:tcW w:type="dxa" w:w="7660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01010"/>
                <w:sz w:val="18"/>
                <w:szCs w:val="18"/>
              </w:rPr>
              <w:t xml:space="preserve">DISCIPLINA: </w:t>
            </w:r>
            <w:r>
              <w:rPr>
                <w:rFonts w:ascii="Arial" w:cs="Arial" w:eastAsia="Arial" w:hAnsi="Arial"/>
                <w:b/>
                <w:bCs/>
                <w:color w:val="B82E2E"/>
                <w:sz w:val="18"/>
                <w:szCs w:val="18"/>
              </w:rPr>
              <w:t xml:space="preserve">FÍSICA 2</w:t>
            </w:r>
          </w:p>
        </w:tc>
        <w:tc>
          <w:tcPr>
            <w:tcW w:type="dxa" w:w="254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01010"/>
                <w:sz w:val="18"/>
                <w:szCs w:val="18"/>
              </w:rPr>
              <w:t xml:space="preserve">DATA: ____/____/2026</w:t>
            </w:r>
          </w:p>
        </w:tc>
      </w:tr>
      <w:tr>
        <w:tc>
          <w:tcPr>
            <w:tcW w:type="dxa" w:w="26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01010"/>
                <w:sz w:val="18"/>
                <w:szCs w:val="18"/>
              </w:rPr>
              <w:t xml:space="preserve">PROFª: </w:t>
            </w:r>
            <w:r>
              <w:rPr>
                <w:rFonts w:ascii="Arial" w:cs="Arial" w:eastAsia="Arial" w:hAnsi="Arial"/>
                <w:b/>
                <w:bCs/>
                <w:color w:val="B82E2E"/>
                <w:sz w:val="18"/>
                <w:szCs w:val="18"/>
              </w:rPr>
              <w:t xml:space="preserve">Jair Pimenta</w:t>
            </w:r>
          </w:p>
        </w:tc>
        <w:tc>
          <w:tcPr>
            <w:tcW w:type="dxa" w:w="504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01010"/>
                <w:sz w:val="18"/>
                <w:szCs w:val="18"/>
              </w:rPr>
              <w:t xml:space="preserve">TESTE 1 – 4º BIM</w:t>
            </w:r>
          </w:p>
        </w:tc>
        <w:tc>
          <w:tcPr>
            <w:tcW w:type="dxa" w:w="254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01010"/>
                <w:sz w:val="18"/>
                <w:szCs w:val="18"/>
              </w:rPr>
              <w:t xml:space="preserve">Total de Pontos: 1,5</w:t>
            </w:r>
          </w:p>
        </w:tc>
      </w:tr>
      <w:tr>
        <w:tc>
          <w:tcPr>
            <w:tcW w:type="dxa" w:w="7660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15"/>
                <w:szCs w:val="15"/>
              </w:rPr>
              <w:t xml:space="preserve">ATENÇÃO: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15"/>
                <w:szCs w:val="15"/>
              </w:rPr>
              <w:t xml:space="preserve">1. Leia atentamente as questões e responda ao que se pede.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15"/>
                <w:szCs w:val="15"/>
              </w:rPr>
              <w:t xml:space="preserve">2. Proibido o uso de aparelhos eletrônicos.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01010"/>
                <w:sz w:val="15"/>
                <w:szCs w:val="15"/>
              </w:rPr>
              <w:t xml:space="preserve">3. Respostas em caneta azul ou preta. Boa prova!</w:t>
            </w:r>
          </w:p>
        </w:tc>
        <w:tc>
          <w:tcPr>
            <w:tcW w:type="dxa" w:w="254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01010"/>
                <w:sz w:val="18"/>
                <w:szCs w:val="18"/>
              </w:rPr>
              <w:t xml:space="preserve">NOTA:</w:t>
            </w:r>
          </w:p>
        </w:tc>
      </w:tr>
    </w:tbl>
    <w:p>
      <w:pPr>
        <w:keepNext/>
        <w:spacing w:after="120" w:before="120"/>
      </w:pPr>
      <w:r>
        <w:rPr>
          <w:rFonts w:ascii="Arial" w:cs="Arial" w:eastAsia="Arial" w:hAnsi="Arial"/>
          <w:b/>
          <w:bCs/>
          <w:color w:val="101010"/>
          <w:sz w:val="20"/>
          <w:szCs w:val="20"/>
        </w:rPr>
        <w:t xml:space="preserve">QUESTÃO 01</w:t>
      </w:r>
      <w:r>
        <w:rPr>
          <w:rFonts w:ascii="Arial" w:cs="Arial" w:eastAsia="Arial" w:hAnsi="Arial"/>
          <w:color w:val="5C656F"/>
          <w:sz w:val="15"/>
          <w:szCs w:val="15"/>
        </w:rPr>
        <w:t xml:space="preserve">     PUC-Campinas | Livro</w:t>
      </w:r>
    </w:p>
    <w:p>
      <w:pPr>
        <w:spacing w:after="0" w:before="0"/>
      </w:pPr>
      <w:r>
        <w:rPr>
          <w:rFonts w:ascii="Arial" w:cs="Arial" w:eastAsia="Arial" w:hAnsi="Arial"/>
          <w:color w:val="101010"/>
          <w:sz w:val="19"/>
          <w:szCs w:val="19"/>
        </w:rPr>
        <w:t xml:space="preserve">Para que se possa efetuar a reciclagem do lixo, antes é necessário separá-lo. Uma dessas etapas, quando não se faz a coleta seletiva, é colocar o lixo sobre uma esteira, para que passe, por exemplo, por um ímã. Esse processo permite que sejam separados materiais magnéticos, como o metal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01010"/>
          <w:sz w:val="18"/>
          <w:szCs w:val="18"/>
        </w:rPr>
        <w:t xml:space="preserve">a) </w:t>
      </w:r>
      <w:r>
        <w:rPr>
          <w:rFonts w:ascii="Arial" w:cs="Arial" w:eastAsia="Arial" w:hAnsi="Arial"/>
          <w:color w:val="101010"/>
          <w:sz w:val="18"/>
          <w:szCs w:val="18"/>
        </w:rPr>
        <w:t xml:space="preserve">alumínio.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01010"/>
          <w:sz w:val="18"/>
          <w:szCs w:val="18"/>
        </w:rPr>
        <w:t xml:space="preserve">b) </w:t>
      </w:r>
      <w:r>
        <w:rPr>
          <w:rFonts w:ascii="Arial" w:cs="Arial" w:eastAsia="Arial" w:hAnsi="Arial"/>
          <w:color w:val="101010"/>
          <w:sz w:val="18"/>
          <w:szCs w:val="18"/>
        </w:rPr>
        <w:t xml:space="preserve">ferro.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01010"/>
          <w:sz w:val="18"/>
          <w:szCs w:val="18"/>
        </w:rPr>
        <w:t xml:space="preserve">c) </w:t>
      </w:r>
      <w:r>
        <w:rPr>
          <w:rFonts w:ascii="Arial" w:cs="Arial" w:eastAsia="Arial" w:hAnsi="Arial"/>
          <w:color w:val="101010"/>
          <w:sz w:val="18"/>
          <w:szCs w:val="18"/>
        </w:rPr>
        <w:t xml:space="preserve">cobre.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01010"/>
          <w:sz w:val="18"/>
          <w:szCs w:val="18"/>
        </w:rPr>
        <w:t xml:space="preserve">d) </w:t>
      </w:r>
      <w:r>
        <w:rPr>
          <w:rFonts w:ascii="Arial" w:cs="Arial" w:eastAsia="Arial" w:hAnsi="Arial"/>
          <w:color w:val="101010"/>
          <w:sz w:val="18"/>
          <w:szCs w:val="18"/>
        </w:rPr>
        <w:t xml:space="preserve">zinco.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01010"/>
          <w:sz w:val="18"/>
          <w:szCs w:val="18"/>
        </w:rPr>
        <w:t xml:space="preserve">e) </w:t>
      </w:r>
      <w:r>
        <w:rPr>
          <w:rFonts w:ascii="Arial" w:cs="Arial" w:eastAsia="Arial" w:hAnsi="Arial"/>
          <w:color w:val="101010"/>
          <w:sz w:val="18"/>
          <w:szCs w:val="18"/>
        </w:rPr>
        <w:t xml:space="preserve">magnésio.</w:t>
      </w:r>
    </w:p>
    <w:p>
      <w:pPr>
        <w:spacing w:after="0" w:before="120"/>
        <w:jc w:val="right"/>
      </w:pPr>
      <w:r>
        <w:rPr>
          <w:rFonts w:ascii="Arial" w:cs="Arial" w:eastAsia="Arial" w:hAnsi="Arial"/>
          <w:b/>
          <w:bCs/>
          <w:color w:val="101010"/>
          <w:sz w:val="18"/>
          <w:szCs w:val="18"/>
        </w:rPr>
        <w:t xml:space="preserve">(0,25)</w:t>
      </w:r>
    </w:p>
    <w:p>
      <w:pPr>
        <w:keepNext/>
        <w:pBdr>
          <w:top w:val="single" w:color="BBBBB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01010"/>
          <w:sz w:val="20"/>
          <w:szCs w:val="20"/>
        </w:rPr>
        <w:t xml:space="preserve">QUESTÃO 02</w:t>
      </w:r>
      <w:r>
        <w:rPr>
          <w:rFonts w:ascii="Arial" w:cs="Arial" w:eastAsia="Arial" w:hAnsi="Arial"/>
          <w:color w:val="5C656F"/>
          <w:sz w:val="15"/>
          <w:szCs w:val="15"/>
        </w:rPr>
        <w:t xml:space="preserve">     UECE | Livro</w:t>
      </w:r>
    </w:p>
    <w:p>
      <w:pPr>
        <w:spacing w:after="0" w:before="0"/>
      </w:pPr>
      <w:r>
        <w:rPr>
          <w:rFonts w:ascii="Arial" w:cs="Arial" w:eastAsia="Arial" w:hAnsi="Arial"/>
          <w:color w:val="101010"/>
          <w:sz w:val="19"/>
          <w:szCs w:val="19"/>
        </w:rPr>
        <w:t xml:space="preserve">Sobre as linhas de campo magnético, é correto afirmar que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01010"/>
          <w:sz w:val="18"/>
          <w:szCs w:val="18"/>
        </w:rPr>
        <w:t xml:space="preserve">a) </w:t>
      </w:r>
      <w:r>
        <w:rPr>
          <w:rFonts w:ascii="Arial" w:cs="Arial" w:eastAsia="Arial" w:hAnsi="Arial"/>
          <w:color w:val="101010"/>
          <w:sz w:val="18"/>
          <w:szCs w:val="18"/>
        </w:rPr>
        <w:t xml:space="preserve">se cruzam na região intermediária entre dois polos, e saem do polo positivo para o neutro.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01010"/>
          <w:sz w:val="18"/>
          <w:szCs w:val="18"/>
        </w:rPr>
        <w:t xml:space="preserve">b) </w:t>
      </w:r>
      <w:r>
        <w:rPr>
          <w:rFonts w:ascii="Arial" w:cs="Arial" w:eastAsia="Arial" w:hAnsi="Arial"/>
          <w:color w:val="101010"/>
          <w:sz w:val="18"/>
          <w:szCs w:val="18"/>
        </w:rPr>
        <w:t xml:space="preserve">nunca se cruzam na região intermediária entre dois polos, e saem do polo positivo para o neutro.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01010"/>
          <w:sz w:val="18"/>
          <w:szCs w:val="18"/>
        </w:rPr>
        <w:t xml:space="preserve">c) </w:t>
      </w:r>
      <w:r>
        <w:rPr>
          <w:rFonts w:ascii="Arial" w:cs="Arial" w:eastAsia="Arial" w:hAnsi="Arial"/>
          <w:color w:val="101010"/>
          <w:sz w:val="18"/>
          <w:szCs w:val="18"/>
        </w:rPr>
        <w:t xml:space="preserve">se cruzam na região intermediária entre dois polos, e saem do polo positivo para o negativo.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01010"/>
          <w:sz w:val="18"/>
          <w:szCs w:val="18"/>
        </w:rPr>
        <w:t xml:space="preserve">d) </w:t>
      </w:r>
      <w:r>
        <w:rPr>
          <w:rFonts w:ascii="Arial" w:cs="Arial" w:eastAsia="Arial" w:hAnsi="Arial"/>
          <w:color w:val="101010"/>
          <w:sz w:val="18"/>
          <w:szCs w:val="18"/>
        </w:rPr>
        <w:t xml:space="preserve">nunca se cruzam e sempre saem de um polo e chegam em outro.</w:t>
      </w:r>
    </w:p>
    <w:p>
      <w:pPr>
        <w:spacing w:after="0" w:before="120"/>
        <w:jc w:val="right"/>
      </w:pPr>
      <w:r>
        <w:rPr>
          <w:rFonts w:ascii="Arial" w:cs="Arial" w:eastAsia="Arial" w:hAnsi="Arial"/>
          <w:b/>
          <w:bCs/>
          <w:color w:val="101010"/>
          <w:sz w:val="18"/>
          <w:szCs w:val="18"/>
        </w:rPr>
        <w:t xml:space="preserve">(0,25)</w:t>
      </w:r>
    </w:p>
    <w:p>
      <w:pPr>
        <w:keepNext/>
        <w:pBdr>
          <w:top w:val="single" w:color="BBBBB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01010"/>
          <w:sz w:val="20"/>
          <w:szCs w:val="20"/>
        </w:rPr>
        <w:t xml:space="preserve">QUESTÃO 03</w:t>
      </w:r>
      <w:r>
        <w:rPr>
          <w:rFonts w:ascii="Arial" w:cs="Arial" w:eastAsia="Arial" w:hAnsi="Arial"/>
          <w:color w:val="5C656F"/>
          <w:sz w:val="15"/>
          <w:szCs w:val="15"/>
        </w:rPr>
        <w:t xml:space="preserve">     Acafe-SC | Livro</w:t>
      </w:r>
    </w:p>
    <w:p>
      <w:pPr>
        <w:spacing w:after="0" w:before="0"/>
      </w:pPr>
      <w:r>
        <w:rPr>
          <w:rFonts w:ascii="Arial" w:cs="Arial" w:eastAsia="Arial" w:hAnsi="Arial"/>
          <w:color w:val="101010"/>
          <w:sz w:val="18"/>
          <w:szCs w:val="18"/>
        </w:rPr>
        <w:t xml:space="preserve">Um mágico utiliza três caixas idênticas (figura a seguir) para realizar um truque em que adivinha em qual das caixas está uma bola de ferro comum. Para isso, coloca a mão sobre as caixas e, depois de toda encenação, adivinha a caixa certa.</w:t>
      </w:r>
    </w:p>
    <w:p>
      <w:pPr>
        <w:spacing w:after="60" w:before="60"/>
        <w:jc w:val="center"/>
      </w:pPr>
      <w:r>
        <w:drawing>
          <wp:inline distT="0" distB="0" distL="0" distR="0">
            <wp:extent cx="1838325" cy="45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rPr>
          <w:rFonts w:ascii="Arial" w:cs="Arial" w:eastAsia="Arial" w:hAnsi="Arial"/>
          <w:color w:val="101010"/>
          <w:sz w:val="18"/>
          <w:szCs w:val="18"/>
        </w:rPr>
        <w:t xml:space="preserve">O truque é simples. Ele tem escondido na sua luva um ímã que atrai a bola de metal ao se aproximar dela. Com a sensação da força de atração em sua mão, ele adivinha a caixa em que a bola está.</w:t>
      </w:r>
    </w:p>
    <w:p>
      <w:pPr>
        <w:spacing w:after="0" w:before="0"/>
      </w:pPr>
      <w:r>
        <w:rPr>
          <w:rFonts w:ascii="Arial" w:cs="Arial" w:eastAsia="Arial" w:hAnsi="Arial"/>
          <w:color w:val="101010"/>
          <w:sz w:val="18"/>
          <w:szCs w:val="18"/>
        </w:rPr>
        <w:t xml:space="preserve">Com base no exposto, assinale a alternativa que completa, corretamente, as lacunas da frase a seguir.</w:t>
      </w:r>
    </w:p>
    <w:p>
      <w:pPr>
        <w:spacing w:after="0" w:before="0"/>
      </w:pPr>
      <w:r>
        <w:rPr>
          <w:rFonts w:ascii="Arial" w:cs="Arial" w:eastAsia="Arial" w:hAnsi="Arial"/>
          <w:color w:val="101010"/>
          <w:sz w:val="18"/>
          <w:szCs w:val="18"/>
        </w:rPr>
        <w:t xml:space="preserve">A força entre o ímã e a bola de metal, sentida pelo mágico, é de origem ______ e a sua intensidade depende, dentre outras coisas, da ______. Se invertermos os polos do ímã que está na mão do mágico, a força entre o ímã e a bola de metal ______.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01010"/>
          <w:sz w:val="18"/>
          <w:szCs w:val="18"/>
        </w:rPr>
        <w:t xml:space="preserve">a) </w:t>
      </w:r>
      <w:r>
        <w:rPr>
          <w:rFonts w:ascii="Arial" w:cs="Arial" w:eastAsia="Arial" w:hAnsi="Arial"/>
          <w:color w:val="101010"/>
          <w:sz w:val="18"/>
          <w:szCs w:val="18"/>
        </w:rPr>
        <w:t xml:space="preserve">magnética – distância entre eles – não se altera.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01010"/>
          <w:sz w:val="18"/>
          <w:szCs w:val="18"/>
        </w:rPr>
        <w:t xml:space="preserve">b) </w:t>
      </w:r>
      <w:r>
        <w:rPr>
          <w:rFonts w:ascii="Arial" w:cs="Arial" w:eastAsia="Arial" w:hAnsi="Arial"/>
          <w:color w:val="101010"/>
          <w:sz w:val="18"/>
          <w:szCs w:val="18"/>
        </w:rPr>
        <w:t xml:space="preserve">elétrica – da força normal – não se altera.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01010"/>
          <w:sz w:val="18"/>
          <w:szCs w:val="18"/>
        </w:rPr>
        <w:t xml:space="preserve">c) </w:t>
      </w:r>
      <w:r>
        <w:rPr>
          <w:rFonts w:ascii="Arial" w:cs="Arial" w:eastAsia="Arial" w:hAnsi="Arial"/>
          <w:color w:val="101010"/>
          <w:sz w:val="18"/>
          <w:szCs w:val="18"/>
        </w:rPr>
        <w:t xml:space="preserve">elétrica – distância entre eles – diminui.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01010"/>
          <w:sz w:val="18"/>
          <w:szCs w:val="18"/>
        </w:rPr>
        <w:t xml:space="preserve">d) </w:t>
      </w:r>
      <w:r>
        <w:rPr>
          <w:rFonts w:ascii="Arial" w:cs="Arial" w:eastAsia="Arial" w:hAnsi="Arial"/>
          <w:color w:val="101010"/>
          <w:sz w:val="18"/>
          <w:szCs w:val="18"/>
        </w:rPr>
        <w:t xml:space="preserve">magnética – da força normal – diminui.</w:t>
      </w:r>
    </w:p>
    <w:p>
      <w:pPr>
        <w:spacing w:after="0" w:before="120"/>
        <w:jc w:val="right"/>
      </w:pPr>
      <w:r>
        <w:rPr>
          <w:rFonts w:ascii="Arial" w:cs="Arial" w:eastAsia="Arial" w:hAnsi="Arial"/>
          <w:b/>
          <w:bCs/>
          <w:color w:val="101010"/>
          <w:sz w:val="18"/>
          <w:szCs w:val="18"/>
        </w:rPr>
        <w:t xml:space="preserve">(0,25)</w:t>
      </w:r>
    </w:p>
    <w:p>
      <w:r>
        <w:br w:type="page"/>
      </w:r>
    </w:p>
    <w:p>
      <w:pPr>
        <w:keepNext/>
        <w:spacing w:after="120" w:before="120"/>
      </w:pPr>
      <w:r>
        <w:rPr>
          <w:rFonts w:ascii="Arial" w:cs="Arial" w:eastAsia="Arial" w:hAnsi="Arial"/>
          <w:b/>
          <w:bCs/>
          <w:color w:val="101010"/>
          <w:sz w:val="20"/>
          <w:szCs w:val="20"/>
        </w:rPr>
        <w:t xml:space="preserve">QUESTÃO 04</w:t>
      </w:r>
      <w:r>
        <w:rPr>
          <w:rFonts w:ascii="Arial" w:cs="Arial" w:eastAsia="Arial" w:hAnsi="Arial"/>
          <w:color w:val="5C656F"/>
          <w:sz w:val="15"/>
          <w:szCs w:val="15"/>
        </w:rPr>
        <w:t xml:space="preserve">     UEA-AM 2023 | Livro</w:t>
      </w:r>
    </w:p>
    <w:p>
      <w:pPr>
        <w:spacing w:after="160" w:before="0"/>
      </w:pPr>
      <w:r>
        <w:rPr>
          <w:rFonts w:ascii="Arial" w:cs="Arial" w:eastAsia="Arial" w:hAnsi="Arial"/>
          <w:color w:val="101010"/>
          <w:sz w:val="19"/>
          <w:szCs w:val="19"/>
        </w:rPr>
        <w:t xml:space="preserve">Pensando no magnetismo presente em ímãs permanente e simétricos, afirma-se que</w:t>
      </w:r>
    </w:p>
    <w:tbl>
      <w:tblPr>
        <w:tblW w:type="dxa" w:w="10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0"/>
        <w:gridCol w:w="5100"/>
      </w:tblGrid>
      <w:tr>
        <w:tc>
          <w:tcPr>
            <w:tcW w:type="dxa" w:w="5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01010"/>
                <w:sz w:val="18"/>
                <w:szCs w:val="18"/>
              </w:rPr>
              <w:t xml:space="preserve">a) </w:t>
            </w:r>
            <w:r>
              <w:rPr>
                <w:rFonts w:ascii="Arial" w:cs="Arial" w:eastAsia="Arial" w:hAnsi="Arial"/>
                <w:color w:val="101010"/>
                <w:sz w:val="18"/>
                <w:szCs w:val="18"/>
              </w:rPr>
              <w:t xml:space="preserve">a agulha de uma bússola é um ímã e o lado que aponta para o Polo Norte geográfico terrestre é o polo Norte magnético desse ímã.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01010"/>
                <w:sz w:val="18"/>
                <w:szCs w:val="18"/>
              </w:rPr>
              <w:t xml:space="preserve">b) </w:t>
            </w:r>
            <w:r>
              <w:rPr>
                <w:rFonts w:ascii="Arial" w:cs="Arial" w:eastAsia="Arial" w:hAnsi="Arial"/>
                <w:color w:val="101010"/>
                <w:sz w:val="18"/>
                <w:szCs w:val="18"/>
              </w:rPr>
              <w:t xml:space="preserve">alguns ímãs apresentam apenas um polo magnético, podendo ser ele somente o polo Sul ou somente o polo Norte.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01010"/>
                <w:sz w:val="18"/>
                <w:szCs w:val="18"/>
              </w:rPr>
              <w:t xml:space="preserve">c) </w:t>
            </w:r>
            <w:r>
              <w:rPr>
                <w:rFonts w:ascii="Arial" w:cs="Arial" w:eastAsia="Arial" w:hAnsi="Arial"/>
                <w:color w:val="101010"/>
                <w:sz w:val="18"/>
                <w:szCs w:val="18"/>
              </w:rPr>
              <w:t xml:space="preserve">em um ímã o polo magnético Norte produz um campo magnético mais intenso que o produzido pelo polo magnético Sul.</w:t>
            </w:r>
          </w:p>
        </w:tc>
        <w:tc>
          <w:tcPr>
            <w:tcW w:type="dxa" w:w="5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01010"/>
                <w:sz w:val="18"/>
                <w:szCs w:val="18"/>
              </w:rPr>
              <w:t xml:space="preserve">d) </w:t>
            </w:r>
            <w:r>
              <w:rPr>
                <w:rFonts w:ascii="Arial" w:cs="Arial" w:eastAsia="Arial" w:hAnsi="Arial"/>
                <w:color w:val="101010"/>
                <w:sz w:val="18"/>
                <w:szCs w:val="18"/>
              </w:rPr>
              <w:t xml:space="preserve">além dos polos magnéticos Norte e Sul, os ímãs também apresentam polos magnéticos Leste e Oeste indicados em bússolas.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01010"/>
                <w:sz w:val="18"/>
                <w:szCs w:val="18"/>
              </w:rPr>
              <w:t xml:space="preserve">e) </w:t>
            </w:r>
            <w:r>
              <w:rPr>
                <w:rFonts w:ascii="Arial" w:cs="Arial" w:eastAsia="Arial" w:hAnsi="Arial"/>
                <w:color w:val="101010"/>
                <w:sz w:val="18"/>
                <w:szCs w:val="18"/>
              </w:rPr>
              <w:t xml:space="preserve">se um ímã for partido, na região entre seus polos, em dois pedaços idênticos, uma das partes apresentará somente o polo Sul e a outra somente o polo Norte.</w:t>
            </w:r>
          </w:p>
        </w:tc>
      </w:tr>
    </w:tbl>
    <w:p>
      <w:pPr>
        <w:spacing w:after="0" w:before="120"/>
        <w:jc w:val="right"/>
      </w:pPr>
      <w:r>
        <w:rPr>
          <w:rFonts w:ascii="Arial" w:cs="Arial" w:eastAsia="Arial" w:hAnsi="Arial"/>
          <w:b/>
          <w:bCs/>
          <w:color w:val="101010"/>
          <w:sz w:val="18"/>
          <w:szCs w:val="18"/>
        </w:rPr>
        <w:t xml:space="preserve">(0,25)</w:t>
      </w:r>
    </w:p>
    <w:p>
      <w:pPr>
        <w:keepNext/>
        <w:pBdr>
          <w:top w:val="single" w:color="BBBBB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01010"/>
          <w:sz w:val="20"/>
          <w:szCs w:val="20"/>
        </w:rPr>
        <w:t xml:space="preserve">QUESTÃO 05</w:t>
      </w:r>
      <w:r>
        <w:rPr>
          <w:rFonts w:ascii="Arial" w:cs="Arial" w:eastAsia="Arial" w:hAnsi="Arial"/>
          <w:color w:val="5C656F"/>
          <w:sz w:val="15"/>
          <w:szCs w:val="15"/>
        </w:rPr>
        <w:t xml:space="preserve">     Caderno | Discursiva</w:t>
      </w:r>
    </w:p>
    <w:p>
      <w:pPr>
        <w:spacing w:after="0" w:before="0"/>
      </w:pPr>
      <w:r>
        <w:rPr>
          <w:rFonts w:ascii="Arial" w:cs="Arial" w:eastAsia="Arial" w:hAnsi="Arial"/>
          <w:color w:val="101010"/>
          <w:sz w:val="19"/>
          <w:szCs w:val="19"/>
        </w:rPr>
        <w:t xml:space="preserve">Durante uma viagem ao norte do Canadá, estudantes observaram no céu noturno faixas luminosas verdes e avermelhadas, conhecidas como aurora boreal. Explique como esse fenômeno se forma, relacionando as partículas carregadas provenientes do Sol, o campo magnético da Terra e os gases da atmosfera. Por que ele é mais frequente nas regiões próximas aos polos?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4F555F"/>
          <w:sz w:val="16"/>
          <w:szCs w:val="16"/>
        </w:rPr>
        <w:t xml:space="preserve">RESPOSTA:</w:t>
      </w:r>
    </w:p>
    <w:tbl>
      <w:tblPr>
        <w:tblW w:type="dxa" w:w="10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0"/>
      </w:tblGrid>
      <w:tr>
        <w:trPr>
          <w:trHeight w:val="560" w:hRule="exact"/>
        </w:trPr>
        <w:tc>
          <w:tcPr>
            <w:tcW w:type="dxa" w:w="102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</w:tcPr>
          <w:p/>
        </w:tc>
      </w:tr>
      <w:tr>
        <w:trPr>
          <w:trHeight w:val="560" w:hRule="exact"/>
        </w:trPr>
        <w:tc>
          <w:tcPr>
            <w:tcW w:type="dxa" w:w="102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</w:tcPr>
          <w:p/>
        </w:tc>
      </w:tr>
      <w:tr>
        <w:trPr>
          <w:trHeight w:val="560" w:hRule="exact"/>
        </w:trPr>
        <w:tc>
          <w:tcPr>
            <w:tcW w:type="dxa" w:w="102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</w:tcPr>
          <w:p/>
        </w:tc>
      </w:tr>
      <w:tr>
        <w:trPr>
          <w:trHeight w:val="560" w:hRule="exact"/>
        </w:trPr>
        <w:tc>
          <w:tcPr>
            <w:tcW w:type="dxa" w:w="102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</w:tcPr>
          <w:p/>
        </w:tc>
      </w:tr>
      <w:tr>
        <w:trPr>
          <w:trHeight w:val="560" w:hRule="exact"/>
        </w:trPr>
        <w:tc>
          <w:tcPr>
            <w:tcW w:type="dxa" w:w="102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</w:tcPr>
          <w:p/>
        </w:tc>
      </w:tr>
    </w:tbl>
    <w:p>
      <w:pPr>
        <w:spacing w:after="0" w:before="120"/>
        <w:jc w:val="right"/>
      </w:pPr>
      <w:r>
        <w:rPr>
          <w:rFonts w:ascii="Arial" w:cs="Arial" w:eastAsia="Arial" w:hAnsi="Arial"/>
          <w:b/>
          <w:bCs/>
          <w:color w:val="101010"/>
          <w:sz w:val="18"/>
          <w:szCs w:val="18"/>
        </w:rPr>
        <w:t xml:space="preserve">(0,25)</w:t>
      </w:r>
    </w:p>
    <w:p>
      <w:pPr>
        <w:keepNext/>
        <w:pBdr>
          <w:top w:val="single" w:color="BBBBB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01010"/>
          <w:sz w:val="20"/>
          <w:szCs w:val="20"/>
        </w:rPr>
        <w:t xml:space="preserve">QUESTÃO 06</w:t>
      </w:r>
      <w:r>
        <w:rPr>
          <w:rFonts w:ascii="Arial" w:cs="Arial" w:eastAsia="Arial" w:hAnsi="Arial"/>
          <w:color w:val="5C656F"/>
          <w:sz w:val="15"/>
          <w:szCs w:val="15"/>
        </w:rPr>
        <w:t xml:space="preserve">     Caderno | Discursiva</w:t>
      </w:r>
    </w:p>
    <w:p>
      <w:pPr>
        <w:spacing w:after="0" w:before="0"/>
      </w:pPr>
      <w:r>
        <w:rPr>
          <w:rFonts w:ascii="Arial" w:cs="Arial" w:eastAsia="Arial" w:hAnsi="Arial"/>
          <w:color w:val="101010"/>
          <w:sz w:val="19"/>
          <w:szCs w:val="19"/>
        </w:rPr>
        <w:t xml:space="preserve">Um estudante afirma que, ao partir um ímã em duas partes, obterá um fragmento com apenas o polo Norte e outro com apenas o polo Sul. Essa afirmação está correta? Explique o que acontece com os polos magnéticos de cada fragmento após a divisão e relacione sua resposta à inseparabilidade dos polos magnéticos.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4F555F"/>
          <w:sz w:val="16"/>
          <w:szCs w:val="16"/>
        </w:rPr>
        <w:t xml:space="preserve">RESPOSTA:</w:t>
      </w:r>
    </w:p>
    <w:tbl>
      <w:tblPr>
        <w:tblW w:type="dxa" w:w="10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0"/>
      </w:tblGrid>
      <w:tr>
        <w:trPr>
          <w:trHeight w:val="560" w:hRule="exact"/>
        </w:trPr>
        <w:tc>
          <w:tcPr>
            <w:tcW w:type="dxa" w:w="102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</w:tcPr>
          <w:p/>
        </w:tc>
      </w:tr>
      <w:tr>
        <w:trPr>
          <w:trHeight w:val="560" w:hRule="exact"/>
        </w:trPr>
        <w:tc>
          <w:tcPr>
            <w:tcW w:type="dxa" w:w="102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</w:tcPr>
          <w:p/>
        </w:tc>
      </w:tr>
      <w:tr>
        <w:trPr>
          <w:trHeight w:val="560" w:hRule="exact"/>
        </w:trPr>
        <w:tc>
          <w:tcPr>
            <w:tcW w:type="dxa" w:w="102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</w:tcPr>
          <w:p/>
        </w:tc>
      </w:tr>
      <w:tr>
        <w:trPr>
          <w:trHeight w:val="560" w:hRule="exact"/>
        </w:trPr>
        <w:tc>
          <w:tcPr>
            <w:tcW w:type="dxa" w:w="102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</w:tcPr>
          <w:p/>
        </w:tc>
      </w:tr>
      <w:tr>
        <w:trPr>
          <w:trHeight w:val="560" w:hRule="exact"/>
        </w:trPr>
        <w:tc>
          <w:tcPr>
            <w:tcW w:type="dxa" w:w="102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</w:tcPr>
          <w:p/>
        </w:tc>
      </w:tr>
    </w:tbl>
    <w:p>
      <w:pPr>
        <w:spacing w:after="0" w:before="120"/>
        <w:jc w:val="right"/>
      </w:pPr>
      <w:r>
        <w:rPr>
          <w:rFonts w:ascii="Arial" w:cs="Arial" w:eastAsia="Arial" w:hAnsi="Arial"/>
          <w:b/>
          <w:bCs/>
          <w:color w:val="101010"/>
          <w:sz w:val="18"/>
          <w:szCs w:val="18"/>
        </w:rPr>
        <w:t xml:space="preserve">(0,25)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600" w:right="850" w:bottom="800" w:left="850" w:header="500" w:footer="4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color w:val="646464"/>
        <w:sz w:val="15"/>
        <w:szCs w:val="15"/>
      </w:rPr>
      <w:t xml:space="preserve">ESCOLA MATER   •   TESTE 1   •   FÍSICA 2   •   4º BIMESTRE/2026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color w:val="646464"/>
        <w:sz w:val="15"/>
        <w:szCs w:val="15"/>
      </w:rPr>
      <w:t xml:space="preserve">ESCOLA MATER   •   TESTE 1   •   FÍSICA 2   •   4º BIMESTRE/2026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4" w:space="4"/>
      </w:pBdr>
      <w:tabs>
        <w:tab w:val="left" w:pos="6300"/>
      </w:tabs>
      <w:spacing w:after="120"/>
    </w:pPr>
    <w:r>
      <w:rPr>
        <w:rFonts w:ascii="Arial" w:cs="Arial" w:eastAsia="Arial" w:hAnsi="Arial"/>
        <w:b/>
        <w:bCs/>
        <w:color w:val="101010"/>
        <w:sz w:val="18"/>
        <w:szCs w:val="18"/>
      </w:rPr>
      <w:t xml:space="preserve">ESCOLA MATER   |   COLÉGIO SÃO CONRADO</w:t>
    </w:r>
    <w:r>
      <w:rPr>
        <w:rFonts w:ascii="Arial" w:cs="Arial" w:eastAsia="Arial" w:hAnsi="Arial"/>
        <w:b/>
        <w:bCs/>
        <w:color w:val="101010"/>
        <w:sz w:val="18"/>
        <w:szCs w:val="18"/>
      </w:rPr>
      <w:t xml:space="preserve">	FÍSICA 2 · 2ª SÉRIE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rPr>
        <w:rFonts w:ascii="Arial" w:cs="Arial" w:eastAsia="Arial" w:hAnsi="Arial"/>
        <w:color w:val="101010"/>
        <w:sz w:val="19"/>
        <w:szCs w:val="19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cf9686f022657f4453b49175880f532950e80104.jpg"/><Relationship Id="rId12" Type="http://schemas.openxmlformats.org/officeDocument/2006/relationships/image" Target="media/b39125ce24511be8bacc618537421486ea53e96b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2026-10-26T19:10:21.562Z</dcterms:created>
  <dcterms:modified xsi:type="dcterms:W3CDTF">2026-10-26T19:10:21.563Z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