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1F20" w14:textId="337BE338" w:rsidR="00B23580" w:rsidRPr="00F115AB" w:rsidRDefault="008A6133" w:rsidP="008A6133">
      <w:pPr>
        <w:jc w:val="center"/>
        <w:rPr>
          <w:b/>
          <w:color w:val="C00000"/>
          <w:sz w:val="30"/>
          <w:szCs w:val="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15AB">
        <w:rPr>
          <w:b/>
          <w:color w:val="C00000"/>
          <w:sz w:val="30"/>
          <w:szCs w:val="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HERRAMIENTAS DE ALMACENAMIENTO Y EDICIÓN COMPARTIDA DE ARCHIVOS</w:t>
      </w:r>
    </w:p>
    <w:p w14:paraId="24D24501" w14:textId="77777777" w:rsidR="007C779B" w:rsidRDefault="007C779B" w:rsidP="008A6133">
      <w:pPr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9A0DB" w14:textId="51EDA4A6" w:rsidR="008A6133" w:rsidRPr="00CB5715" w:rsidRDefault="008A6133" w:rsidP="008A6133">
      <w:pP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CONCEPTO:</w:t>
      </w:r>
    </w:p>
    <w:p w14:paraId="28048EF9" w14:textId="737E9C23" w:rsidR="007C779B" w:rsidRPr="00CB5715" w:rsidRDefault="005B5639" w:rsidP="008A6133">
      <w:pPr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Las herramientas de almacenamiento y edición compartida de archivos son plataformas digitales o aplicaciones que permiten a varios usuarios almacenar, acceder y editar documentos y archivos de manera centralizada y en tiempo real, independientemente de su ubicación geográfica. Estas herramientas suelen estar basadas en la nube, lo que significa que los archivos se encuentran alojados en servidores remotos a los que se puede acceder a través de Internet, eliminando la necesidad de almacenar los archivos localmente en dispositivos individuales.</w:t>
      </w:r>
    </w:p>
    <w:p w14:paraId="358B20C2" w14:textId="77777777" w:rsidR="005B5639" w:rsidRDefault="005B5639" w:rsidP="008A6133">
      <w:pP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E12DC" w14:textId="72FB80DA" w:rsidR="007C779B" w:rsidRPr="00CB5715" w:rsidRDefault="007C779B" w:rsidP="008A6133">
      <w:pP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IMPORTANCIA:</w:t>
      </w:r>
    </w:p>
    <w:p w14:paraId="697B21C3" w14:textId="77777777" w:rsidR="003B08ED" w:rsidRPr="00CB5715" w:rsidRDefault="003B08ED" w:rsidP="003B08ED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1. Facilitan la colaboración en tiempo real</w:t>
      </w:r>
    </w:p>
    <w:p w14:paraId="33CB2DA7" w14:textId="05426DE5" w:rsidR="003B08ED" w:rsidRPr="00CB5715" w:rsidRDefault="003B08ED" w:rsidP="003B08ED">
      <w:pPr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Estas herramientas permiten que varias personas trabajen en el mismo documento de forma simultánea, sin que se produzcan conflictos o duplicaciones de trabajo. </w:t>
      </w:r>
      <w:r w:rsidR="00F115AB"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o que evita la necesidad de enviar archivos de ida y vuelta entre los miembros del equipo.</w:t>
      </w:r>
    </w:p>
    <w:p w14:paraId="40AEDF1B" w14:textId="77777777" w:rsidR="003B08ED" w:rsidRPr="00CB5715" w:rsidRDefault="003B08ED" w:rsidP="003B08ED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2. Mejoran la eficiencia y productividad</w:t>
      </w:r>
    </w:p>
    <w:p w14:paraId="0FB1F46A" w14:textId="45BD6A4B" w:rsidR="003B08ED" w:rsidRPr="00CB5715" w:rsidRDefault="003B08ED" w:rsidP="003B08ED">
      <w:pPr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Todos los archivos y documentos se almacenan en un único lugar, accesible desde cualquier dispositivo con conexión a Internet. Esto elimina la necesidad de organizar y buscar archivos en múltiples ubicaciones, reduciendo el tiempo perdido en estas tareas.</w:t>
      </w:r>
    </w:p>
    <w:p w14:paraId="1C23A7E6" w14:textId="77777777" w:rsidR="003B08ED" w:rsidRPr="007B1F53" w:rsidRDefault="003B08ED" w:rsidP="003B08ED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F53"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3. Mejor control y gestión de documentos</w:t>
      </w:r>
    </w:p>
    <w:p w14:paraId="7E156B80" w14:textId="2B718A6D" w:rsidR="003B08ED" w:rsidRPr="00CB5715" w:rsidRDefault="003B08ED" w:rsidP="003B08ED">
      <w:pPr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 herramientas permiten definir quién puede acceder, editar o compartir los archivos. Esto asegura que solo las personas autorizadas tengan acceso a la información, lo cual es crucial para proteger la privacidad y seguridad de los datos. </w:t>
      </w:r>
      <w:r w:rsidR="0013430D"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Además,</w:t>
      </w: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 plataformas permiten mantener un historial completo de todas las ediciones realizadas en un archivo. Si se cometen errores o si se necesita revisar un cambio anterior, es posible recuperar versiones anteriores del documento fácilmente.</w:t>
      </w:r>
    </w:p>
    <w:p w14:paraId="49C3A489" w14:textId="22624EA6" w:rsidR="0013430D" w:rsidRPr="007B1F53" w:rsidRDefault="0013430D" w:rsidP="0013430D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F53"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4. Flexibilidad y accesibilidad</w:t>
      </w:r>
    </w:p>
    <w:p w14:paraId="2245E8BE" w14:textId="727ECBFD" w:rsidR="0013430D" w:rsidRPr="00CB5715" w:rsidRDefault="0013430D" w:rsidP="0013430D">
      <w:pPr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Dado que estas herramientas funcionan en la nube, los equipos distribuidos geográficamente pueden colaborar en tiempo real sin importar su ubicación.</w:t>
      </w:r>
      <w:r w:rsidR="00F115AB"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Estas plataformas son accesibles desde computadoras de escritorio, laptops, tabletas y teléfonos móviles</w:t>
      </w:r>
      <w:r w:rsidR="00F115AB"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, esto</w:t>
      </w: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permite a los usuarios trabajar en sus archivos en cualquier momento y desde cualquier lugar, lo que fomenta la flexibilidad en la jornada laboral.</w:t>
      </w:r>
    </w:p>
    <w:p w14:paraId="284DE88F" w14:textId="752892A4" w:rsidR="0013430D" w:rsidRPr="007B1F53" w:rsidRDefault="00F115AB" w:rsidP="0013430D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F53"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13430D" w:rsidRPr="007B1F53">
        <w:rPr>
          <w:rFonts w:ascii="Arial" w:hAnsi="Arial" w:cs="Arial"/>
          <w:b/>
          <w:bCs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. Mejoras en la escalabilidad</w:t>
      </w:r>
    </w:p>
    <w:p w14:paraId="7CC7D4FC" w14:textId="01009790" w:rsidR="0013430D" w:rsidRPr="00CB5715" w:rsidRDefault="0013430D" w:rsidP="0013430D">
      <w:pPr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715">
        <w:rPr>
          <w:rFonts w:ascii="Arial" w:hAnsi="Arial" w:cs="Arial"/>
          <w:color w:val="000000" w:themeColor="text1"/>
          <w:sz w:val="24"/>
          <w:szCs w:val="24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Las herramientas de almacenamiento en la nube suelen ser fácilmente escalables. Esto significa que, a medida que las necesidades de almacenamiento o la cantidad de colaboradores aumentan, los usuarios pueden aumentar la capacidad de almacenamiento o los permisos de acceso sin necesidad de realizar grandes cambios en la infraestructura o procesos.</w:t>
      </w:r>
    </w:p>
    <w:p w14:paraId="4F8D6955" w14:textId="77777777" w:rsidR="00F92A98" w:rsidRDefault="00F92A98" w:rsidP="00F115AB">
      <w:pP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32484" w14:textId="0858BE69" w:rsidR="00F115AB" w:rsidRPr="007B1F53" w:rsidRDefault="00F115AB" w:rsidP="00F115AB">
      <w:pP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F53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  <w14:shadow w14:blurRad="0" w14:dist="0" w14:dir="0" w14:sx="1000" w14:sy="1000" w14:kx="0" w14:ky="0" w14:algn="tl">
            <w14:schemeClr w14:val="dk1"/>
          </w14:shadow>
          <w14:textOutline w14:w="0" w14:cap="flat" w14:cmpd="sng" w14:algn="ctr">
            <w14:noFill/>
            <w14:prstDash w14:val="solid"/>
            <w14:round/>
          </w14:textOutline>
        </w:rPr>
        <w:t>CLASIFICACIÓN:</w:t>
      </w:r>
    </w:p>
    <w:p w14:paraId="2DFADAA2" w14:textId="7661286C" w:rsidR="00F92A98" w:rsidRPr="00F92A98" w:rsidRDefault="007B1F53" w:rsidP="00F92A98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7B1F53">
        <w:rPr>
          <w:rFonts w:ascii="Arial" w:hAnsi="Arial" w:cs="Arial"/>
          <w:b/>
          <w:bCs/>
          <w:sz w:val="24"/>
          <w:szCs w:val="24"/>
        </w:rPr>
        <w:t>Por su funcionalidad:</w:t>
      </w:r>
    </w:p>
    <w:p w14:paraId="2C2682E0" w14:textId="3E3FCDBF" w:rsidR="00AA0A5E" w:rsidRPr="00AA0A5E" w:rsidRDefault="007B1F53" w:rsidP="007B1F53">
      <w:pPr>
        <w:pStyle w:val="Prrafode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A83472">
        <w:rPr>
          <w:rFonts w:ascii="Arial" w:hAnsi="Arial" w:cs="Arial"/>
          <w:b/>
          <w:bCs/>
          <w:sz w:val="24"/>
          <w:szCs w:val="24"/>
        </w:rPr>
        <w:lastRenderedPageBreak/>
        <w:t>Almacenamiento:</w:t>
      </w:r>
      <w:r>
        <w:rPr>
          <w:rFonts w:ascii="Arial" w:hAnsi="Arial" w:cs="Arial"/>
          <w:sz w:val="24"/>
          <w:szCs w:val="24"/>
        </w:rPr>
        <w:t xml:space="preserve"> </w:t>
      </w:r>
      <w:r w:rsidR="006D1717">
        <w:rPr>
          <w:rFonts w:ascii="Arial" w:hAnsi="Arial" w:cs="Arial"/>
          <w:sz w:val="24"/>
          <w:szCs w:val="24"/>
        </w:rPr>
        <w:t>Plataformas diseñadas para guardar, organizar y compartir archivos en la nube, permitiendo el acceso desde cualquier dispositivo con conexión internet.</w:t>
      </w:r>
    </w:p>
    <w:p w14:paraId="648855DE" w14:textId="76B003D7" w:rsidR="00AA0A5E" w:rsidRPr="00AA0A5E" w:rsidRDefault="007B1F53" w:rsidP="00AA0A5E">
      <w:pPr>
        <w:pStyle w:val="Prrafode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Drive</w:t>
      </w:r>
      <w:r w:rsidR="00870A41">
        <w:rPr>
          <w:rFonts w:ascii="Arial" w:hAnsi="Arial" w:cs="Arial"/>
          <w:sz w:val="24"/>
          <w:szCs w:val="24"/>
        </w:rPr>
        <w:t xml:space="preserve">: </w:t>
      </w:r>
      <w:r w:rsidR="006D1717">
        <w:rPr>
          <w:rFonts w:ascii="Arial" w:hAnsi="Arial" w:cs="Arial"/>
          <w:sz w:val="24"/>
          <w:szCs w:val="24"/>
        </w:rPr>
        <w:t>Permite colaborar en tiempo real en el documento.</w:t>
      </w:r>
    </w:p>
    <w:p w14:paraId="7826154C" w14:textId="65359D45" w:rsidR="007B1F53" w:rsidRPr="00F92A98" w:rsidRDefault="007B1F53" w:rsidP="00AA0A5E">
      <w:pPr>
        <w:pStyle w:val="Prrafode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Dropbox</w:t>
      </w:r>
      <w:r w:rsidR="006D1717">
        <w:rPr>
          <w:rFonts w:ascii="Arial" w:hAnsi="Arial" w:cs="Arial"/>
          <w:sz w:val="24"/>
          <w:szCs w:val="24"/>
        </w:rPr>
        <w:t>: Facilita el intercambio seguro de archivos.</w:t>
      </w:r>
    </w:p>
    <w:p w14:paraId="54D547EF" w14:textId="479DE0F5" w:rsidR="00AA0A5E" w:rsidRPr="00AA0A5E" w:rsidRDefault="00F92A98" w:rsidP="007B1F53">
      <w:pPr>
        <w:pStyle w:val="Prrafode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A83472">
        <w:rPr>
          <w:rFonts w:ascii="Arial" w:hAnsi="Arial" w:cs="Arial"/>
          <w:b/>
          <w:bCs/>
          <w:sz w:val="24"/>
          <w:szCs w:val="24"/>
        </w:rPr>
        <w:t>Edición:</w:t>
      </w:r>
      <w:r>
        <w:rPr>
          <w:rFonts w:ascii="Arial" w:hAnsi="Arial" w:cs="Arial"/>
          <w:sz w:val="24"/>
          <w:szCs w:val="24"/>
        </w:rPr>
        <w:t xml:space="preserve"> </w:t>
      </w:r>
      <w:r w:rsidR="006D1717">
        <w:rPr>
          <w:rFonts w:ascii="Arial" w:hAnsi="Arial" w:cs="Arial"/>
          <w:sz w:val="24"/>
          <w:szCs w:val="24"/>
        </w:rPr>
        <w:t xml:space="preserve">Permite a múltiples usuarios trabajar en un mismo archivo en simultaneo. </w:t>
      </w:r>
    </w:p>
    <w:p w14:paraId="74189D59" w14:textId="2F9A9EAF" w:rsidR="00AA0A5E" w:rsidRPr="00AA0A5E" w:rsidRDefault="00F92A98" w:rsidP="00AA0A5E">
      <w:pPr>
        <w:pStyle w:val="Prrafode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AA0A5E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AA0A5E">
        <w:rPr>
          <w:rFonts w:ascii="Arial" w:hAnsi="Arial" w:cs="Arial"/>
          <w:sz w:val="24"/>
          <w:szCs w:val="24"/>
        </w:rPr>
        <w:t>Docs</w:t>
      </w:r>
      <w:proofErr w:type="spellEnd"/>
      <w:r w:rsidR="006D1717">
        <w:rPr>
          <w:rFonts w:ascii="Arial" w:hAnsi="Arial" w:cs="Arial"/>
          <w:sz w:val="24"/>
          <w:szCs w:val="24"/>
        </w:rPr>
        <w:t>: Permite crear y editar documentos en línea con otros usuarios.</w:t>
      </w:r>
    </w:p>
    <w:p w14:paraId="4D4DE8FF" w14:textId="1303716D" w:rsidR="00F92A98" w:rsidRPr="00AA0A5E" w:rsidRDefault="00F92A98" w:rsidP="00AA0A5E">
      <w:pPr>
        <w:pStyle w:val="Prrafode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AA0A5E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Pr="00AA0A5E">
        <w:rPr>
          <w:rFonts w:ascii="Arial" w:hAnsi="Arial" w:cs="Arial"/>
          <w:sz w:val="24"/>
          <w:szCs w:val="24"/>
        </w:rPr>
        <w:t>Teams</w:t>
      </w:r>
      <w:proofErr w:type="spellEnd"/>
      <w:r w:rsidR="006D1717">
        <w:rPr>
          <w:rFonts w:ascii="Arial" w:hAnsi="Arial" w:cs="Arial"/>
          <w:sz w:val="24"/>
          <w:szCs w:val="24"/>
        </w:rPr>
        <w:t xml:space="preserve">: Integra funcionalidades </w:t>
      </w:r>
      <w:r w:rsidR="00A83472">
        <w:rPr>
          <w:rFonts w:ascii="Arial" w:hAnsi="Arial" w:cs="Arial"/>
          <w:sz w:val="24"/>
          <w:szCs w:val="24"/>
        </w:rPr>
        <w:t>de colaboración, como edición conjunta de documentos y comunicación en tiempo real.</w:t>
      </w:r>
    </w:p>
    <w:p w14:paraId="5A7A7321" w14:textId="77777777" w:rsidR="00F92A98" w:rsidRDefault="00F92A98" w:rsidP="00F92A98">
      <w:pPr>
        <w:rPr>
          <w:rFonts w:ascii="Arial" w:hAnsi="Arial" w:cs="Arial"/>
          <w:b/>
          <w:bCs/>
          <w:sz w:val="24"/>
          <w:szCs w:val="24"/>
        </w:rPr>
      </w:pPr>
    </w:p>
    <w:p w14:paraId="31DEBA57" w14:textId="757B73B2" w:rsidR="00F92A98" w:rsidRDefault="00F92A98" w:rsidP="00F92A98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modelo de acceso:</w:t>
      </w:r>
    </w:p>
    <w:p w14:paraId="0EEE3074" w14:textId="7D4D516E" w:rsidR="00AA0A5E" w:rsidRPr="00A83472" w:rsidRDefault="00F92A98" w:rsidP="00F92A98">
      <w:pPr>
        <w:pStyle w:val="Prrafodelista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83472">
        <w:rPr>
          <w:rFonts w:ascii="Arial" w:hAnsi="Arial" w:cs="Arial"/>
          <w:b/>
          <w:bCs/>
          <w:sz w:val="24"/>
          <w:szCs w:val="24"/>
        </w:rPr>
        <w:t xml:space="preserve">Gratuitas: </w:t>
      </w:r>
      <w:r w:rsidR="00A83472">
        <w:rPr>
          <w:rFonts w:ascii="Arial" w:hAnsi="Arial" w:cs="Arial"/>
          <w:sz w:val="24"/>
          <w:szCs w:val="24"/>
        </w:rPr>
        <w:t>Herramientas que ofrecen funciones básicas sin costo.</w:t>
      </w:r>
    </w:p>
    <w:p w14:paraId="4C6CB620" w14:textId="53C993B8" w:rsidR="00AA0A5E" w:rsidRPr="00AA0A5E" w:rsidRDefault="00F92A98" w:rsidP="00AA0A5E">
      <w:pPr>
        <w:pStyle w:val="Prrafodelista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Drive</w:t>
      </w:r>
      <w:r w:rsidR="00A83472">
        <w:rPr>
          <w:rFonts w:ascii="Arial" w:hAnsi="Arial" w:cs="Arial"/>
          <w:sz w:val="24"/>
          <w:szCs w:val="24"/>
        </w:rPr>
        <w:t>: Ofrece almacenamiento y edición básica sin costo.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B91F65C" w14:textId="5DDA298A" w:rsidR="00F92A98" w:rsidRPr="00F92A98" w:rsidRDefault="00F92A98" w:rsidP="00AA0A5E">
      <w:pPr>
        <w:pStyle w:val="Prrafodelista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Zoho </w:t>
      </w:r>
      <w:proofErr w:type="spellStart"/>
      <w:r>
        <w:rPr>
          <w:rFonts w:ascii="Arial" w:hAnsi="Arial" w:cs="Arial"/>
          <w:sz w:val="24"/>
          <w:szCs w:val="24"/>
        </w:rPr>
        <w:t>Docs</w:t>
      </w:r>
      <w:proofErr w:type="spellEnd"/>
      <w:r w:rsidR="00A83472">
        <w:rPr>
          <w:rFonts w:ascii="Arial" w:hAnsi="Arial" w:cs="Arial"/>
          <w:sz w:val="24"/>
          <w:szCs w:val="24"/>
        </w:rPr>
        <w:t>: Alternativa gratuita para colaboración, que incluye procesamiento de texto hojas de cálculo y otras herramientas de Google.</w:t>
      </w:r>
    </w:p>
    <w:p w14:paraId="1FD4FA57" w14:textId="69FAF717" w:rsidR="00AA0A5E" w:rsidRPr="00A83472" w:rsidRDefault="00AA0A5E" w:rsidP="00F92A98">
      <w:pPr>
        <w:pStyle w:val="Prrafodelista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A83472">
        <w:rPr>
          <w:rFonts w:ascii="Arial" w:hAnsi="Arial" w:cs="Arial"/>
          <w:b/>
          <w:bCs/>
          <w:sz w:val="24"/>
          <w:szCs w:val="24"/>
        </w:rPr>
        <w:t>De pago</w:t>
      </w:r>
      <w:r w:rsidR="00F92A98" w:rsidRPr="00A83472">
        <w:rPr>
          <w:rFonts w:ascii="Arial" w:hAnsi="Arial" w:cs="Arial"/>
          <w:b/>
          <w:bCs/>
          <w:sz w:val="24"/>
          <w:szCs w:val="24"/>
        </w:rPr>
        <w:t xml:space="preserve">: </w:t>
      </w:r>
      <w:r w:rsidR="0036219D">
        <w:rPr>
          <w:rFonts w:ascii="Arial" w:hAnsi="Arial" w:cs="Arial"/>
          <w:sz w:val="24"/>
          <w:szCs w:val="24"/>
        </w:rPr>
        <w:t>Ofrecen características avanzadas y mayor capacidad de almacenamiento.</w:t>
      </w:r>
    </w:p>
    <w:p w14:paraId="1F9CBA38" w14:textId="1DC1A178" w:rsidR="00AA0A5E" w:rsidRPr="00AA0A5E" w:rsidRDefault="00F92A98" w:rsidP="00AA0A5E">
      <w:pPr>
        <w:pStyle w:val="Prrafodelista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 365</w:t>
      </w:r>
      <w:r w:rsidR="0036219D">
        <w:rPr>
          <w:rFonts w:ascii="Arial" w:hAnsi="Arial" w:cs="Arial"/>
          <w:sz w:val="24"/>
          <w:szCs w:val="24"/>
        </w:rPr>
        <w:t>: Ofrece almacenamiento adicional en OneDrive y servicios empresariales.</w:t>
      </w:r>
    </w:p>
    <w:p w14:paraId="2428C10C" w14:textId="461B57A4" w:rsidR="00F92A98" w:rsidRPr="00956005" w:rsidRDefault="00F92A98" w:rsidP="00AA0A5E">
      <w:pPr>
        <w:pStyle w:val="Prrafodelista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Dropbox Business</w:t>
      </w:r>
      <w:r w:rsidR="0036219D">
        <w:rPr>
          <w:rFonts w:ascii="Arial" w:hAnsi="Arial" w:cs="Arial"/>
          <w:sz w:val="24"/>
          <w:szCs w:val="24"/>
        </w:rPr>
        <w:t>:</w:t>
      </w:r>
      <w:r w:rsidR="00CE43F7">
        <w:rPr>
          <w:rFonts w:ascii="Arial" w:hAnsi="Arial" w:cs="Arial"/>
          <w:sz w:val="24"/>
          <w:szCs w:val="24"/>
        </w:rPr>
        <w:t xml:space="preserve"> Versión empresarial de Dropbox que ofrece funciones avanzadas de seguridad y herramientas de gestión de equipo.</w:t>
      </w:r>
    </w:p>
    <w:p w14:paraId="68248DE2" w14:textId="77777777" w:rsidR="00956005" w:rsidRDefault="00956005" w:rsidP="00956005">
      <w:pPr>
        <w:rPr>
          <w:rFonts w:ascii="Arial" w:hAnsi="Arial" w:cs="Arial"/>
          <w:b/>
          <w:bCs/>
          <w:sz w:val="24"/>
          <w:szCs w:val="24"/>
        </w:rPr>
      </w:pPr>
    </w:p>
    <w:p w14:paraId="0380B2A7" w14:textId="29A49964" w:rsidR="00956005" w:rsidRPr="00A83472" w:rsidRDefault="00956005" w:rsidP="00956005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A83472">
        <w:rPr>
          <w:rFonts w:ascii="Arial" w:hAnsi="Arial" w:cs="Arial"/>
          <w:b/>
          <w:bCs/>
          <w:sz w:val="24"/>
          <w:szCs w:val="24"/>
        </w:rPr>
        <w:t>Por enfoque:</w:t>
      </w:r>
    </w:p>
    <w:p w14:paraId="740E2353" w14:textId="57785434" w:rsidR="00AA0A5E" w:rsidRPr="00A83472" w:rsidRDefault="00956005" w:rsidP="00956005">
      <w:pPr>
        <w:pStyle w:val="Prrafodelista"/>
        <w:numPr>
          <w:ilvl w:val="1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A83472">
        <w:rPr>
          <w:rFonts w:ascii="Arial" w:hAnsi="Arial" w:cs="Arial"/>
          <w:b/>
          <w:bCs/>
          <w:sz w:val="24"/>
          <w:szCs w:val="24"/>
        </w:rPr>
        <w:t xml:space="preserve">Personales: </w:t>
      </w:r>
      <w:r w:rsidR="0036219D">
        <w:rPr>
          <w:rFonts w:ascii="Arial" w:hAnsi="Arial" w:cs="Arial"/>
          <w:sz w:val="24"/>
          <w:szCs w:val="24"/>
        </w:rPr>
        <w:t>Diseñadas para gestionar y compartir archivos de uso individual o familiar.</w:t>
      </w:r>
    </w:p>
    <w:p w14:paraId="4E57B40D" w14:textId="087D29DD" w:rsidR="00956005" w:rsidRPr="00CE43F7" w:rsidRDefault="00AA0A5E" w:rsidP="00CE43F7">
      <w:pPr>
        <w:pStyle w:val="Prrafodelista"/>
        <w:numPr>
          <w:ilvl w:val="2"/>
          <w:numId w:val="1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iCloud</w:t>
      </w:r>
      <w:r w:rsidR="0036219D">
        <w:rPr>
          <w:rFonts w:ascii="Arial" w:hAnsi="Arial" w:cs="Arial"/>
          <w:sz w:val="24"/>
          <w:szCs w:val="24"/>
        </w:rPr>
        <w:t>:</w:t>
      </w:r>
      <w:r w:rsidR="00CE43F7">
        <w:rPr>
          <w:rFonts w:ascii="Arial" w:hAnsi="Arial" w:cs="Arial"/>
          <w:sz w:val="24"/>
          <w:szCs w:val="24"/>
        </w:rPr>
        <w:t xml:space="preserve"> Permite a los usuarios almacenar y sincronización de fotos, videos y documentos.</w:t>
      </w:r>
    </w:p>
    <w:p w14:paraId="15BA2A8F" w14:textId="18C7704F" w:rsidR="00AA0A5E" w:rsidRPr="00A83472" w:rsidRDefault="00AA0A5E" w:rsidP="00956005">
      <w:pPr>
        <w:pStyle w:val="Prrafodelista"/>
        <w:numPr>
          <w:ilvl w:val="1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A83472">
        <w:rPr>
          <w:rFonts w:ascii="Arial" w:hAnsi="Arial" w:cs="Arial"/>
          <w:b/>
          <w:bCs/>
          <w:sz w:val="24"/>
          <w:szCs w:val="24"/>
        </w:rPr>
        <w:t xml:space="preserve">Empresariales: </w:t>
      </w:r>
      <w:r w:rsidR="0036219D">
        <w:rPr>
          <w:rFonts w:ascii="Arial" w:hAnsi="Arial" w:cs="Arial"/>
          <w:sz w:val="24"/>
          <w:szCs w:val="24"/>
        </w:rPr>
        <w:t>Enfocadas en la colaboración y gestión de archivos dentro de organizaciones.</w:t>
      </w:r>
    </w:p>
    <w:p w14:paraId="65E76755" w14:textId="5472839B" w:rsidR="00AA0A5E" w:rsidRPr="00AA0A5E" w:rsidRDefault="00AA0A5E" w:rsidP="00AA0A5E">
      <w:pPr>
        <w:pStyle w:val="Prrafodelista"/>
        <w:numPr>
          <w:ilvl w:val="2"/>
          <w:numId w:val="1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SharePoint</w:t>
      </w:r>
      <w:r w:rsidR="0036219D">
        <w:rPr>
          <w:rFonts w:ascii="Arial" w:hAnsi="Arial" w:cs="Arial"/>
          <w:sz w:val="24"/>
          <w:szCs w:val="24"/>
        </w:rPr>
        <w:t>:</w:t>
      </w:r>
      <w:r w:rsidR="00CE43F7">
        <w:rPr>
          <w:rFonts w:ascii="Arial" w:hAnsi="Arial" w:cs="Arial"/>
          <w:sz w:val="24"/>
          <w:szCs w:val="24"/>
        </w:rPr>
        <w:t xml:space="preserve"> Plataforma de Microsoft para almacenamiento y colaboración en organizadores.</w:t>
      </w:r>
    </w:p>
    <w:p w14:paraId="4930471E" w14:textId="13DAC982" w:rsidR="00AA0A5E" w:rsidRPr="00CB7459" w:rsidRDefault="00AA0A5E" w:rsidP="00AA0A5E">
      <w:pPr>
        <w:pStyle w:val="Prrafodelista"/>
        <w:numPr>
          <w:ilvl w:val="2"/>
          <w:numId w:val="17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Slack</w:t>
      </w:r>
      <w:proofErr w:type="spellEnd"/>
      <w:r w:rsidR="0036219D">
        <w:rPr>
          <w:rFonts w:ascii="Arial" w:hAnsi="Arial" w:cs="Arial"/>
          <w:sz w:val="24"/>
          <w:szCs w:val="24"/>
        </w:rPr>
        <w:t>:</w:t>
      </w:r>
      <w:r w:rsidR="00CE43F7">
        <w:rPr>
          <w:rFonts w:ascii="Arial" w:hAnsi="Arial" w:cs="Arial"/>
          <w:sz w:val="24"/>
          <w:szCs w:val="24"/>
        </w:rPr>
        <w:t xml:space="preserve"> Herramienta de comunicación y colaboración para equipos.</w:t>
      </w:r>
    </w:p>
    <w:p w14:paraId="4BB84FB6" w14:textId="4DEBA831" w:rsidR="00CB7459" w:rsidRDefault="006D3DBA" w:rsidP="00CB7459">
      <w:pPr>
        <w:pStyle w:val="NormalWeb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4DC42" wp14:editId="712F06B2">
                <wp:simplePos x="0" y="0"/>
                <wp:positionH relativeFrom="column">
                  <wp:posOffset>1754926</wp:posOffset>
                </wp:positionH>
                <wp:positionV relativeFrom="paragraph">
                  <wp:posOffset>2502058</wp:posOffset>
                </wp:positionV>
                <wp:extent cx="2258839" cy="316872"/>
                <wp:effectExtent l="0" t="0" r="0" b="6985"/>
                <wp:wrapNone/>
                <wp:docPr id="13138710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839" cy="316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B1FC" w14:textId="15304EFB" w:rsidR="006D3DBA" w:rsidRPr="007F1EE8" w:rsidRDefault="006D3DBA">
                            <w:pPr>
                              <w:rPr>
                                <w:color w:val="686868"/>
                                <w:sz w:val="23"/>
                                <w:szCs w:val="23"/>
                                <w:lang w:val="es-MX"/>
                              </w:rPr>
                            </w:pPr>
                            <w:r w:rsidRPr="007F1EE8">
                              <w:rPr>
                                <w:color w:val="686868"/>
                                <w:sz w:val="23"/>
                                <w:szCs w:val="23"/>
                                <w:lang w:val="es-MX"/>
                              </w:rPr>
                              <w:t>Viernes, 03 de Enero del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4DC4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38.2pt;margin-top:197pt;width:177.8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" filled="f" stroked="f">
                <v:textbox>
                  <w:txbxContent>
                    <w:p w14:paraId="2E91B1FC" w14:textId="15304EFB" w:rsidR="006D3DBA" w:rsidRPr="007F1EE8" w:rsidRDefault="006D3DBA">
                      <w:pPr>
                        <w:rPr>
                          <w:color w:val="686868"/>
                          <w:sz w:val="23"/>
                          <w:szCs w:val="23"/>
                          <w:lang w:val="es-MX"/>
                        </w:rPr>
                      </w:pPr>
                      <w:r w:rsidRPr="007F1EE8">
                        <w:rPr>
                          <w:color w:val="686868"/>
                          <w:sz w:val="23"/>
                          <w:szCs w:val="23"/>
                          <w:lang w:val="es-MX"/>
                        </w:rPr>
                        <w:t>Viernes, 03 de Enero del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73744E54" w14:textId="77777777" w:rsidR="00CB7459" w:rsidRPr="00CB7459" w:rsidRDefault="00CB7459" w:rsidP="00CB7459">
      <w:pPr>
        <w:ind w:left="720"/>
        <w:rPr>
          <w:rFonts w:ascii="Arial" w:hAnsi="Arial" w:cs="Arial"/>
          <w:b/>
          <w:bCs/>
          <w:sz w:val="24"/>
          <w:szCs w:val="24"/>
        </w:rPr>
      </w:pPr>
    </w:p>
    <w:sectPr w:rsidR="00CB7459" w:rsidRPr="00CB7459" w:rsidSect="00B235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1784" w14:textId="77777777" w:rsidR="00735070" w:rsidRDefault="00735070" w:rsidP="007B1F53">
      <w:pPr>
        <w:spacing w:after="0" w:line="240" w:lineRule="auto"/>
      </w:pPr>
      <w:r>
        <w:separator/>
      </w:r>
    </w:p>
  </w:endnote>
  <w:endnote w:type="continuationSeparator" w:id="0">
    <w:p w14:paraId="11BFFC1E" w14:textId="77777777" w:rsidR="00735070" w:rsidRDefault="00735070" w:rsidP="007B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33806" w14:textId="77777777" w:rsidR="00735070" w:rsidRDefault="00735070" w:rsidP="007B1F53">
      <w:pPr>
        <w:spacing w:after="0" w:line="240" w:lineRule="auto"/>
      </w:pPr>
      <w:r>
        <w:separator/>
      </w:r>
    </w:p>
  </w:footnote>
  <w:footnote w:type="continuationSeparator" w:id="0">
    <w:p w14:paraId="3B4C3398" w14:textId="77777777" w:rsidR="00735070" w:rsidRDefault="00735070" w:rsidP="007B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409"/>
    <w:multiLevelType w:val="hybridMultilevel"/>
    <w:tmpl w:val="9318858A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B17A1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4967B4"/>
    <w:multiLevelType w:val="multilevel"/>
    <w:tmpl w:val="491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5FEF"/>
    <w:multiLevelType w:val="multilevel"/>
    <w:tmpl w:val="4E54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B6278"/>
    <w:multiLevelType w:val="hybridMultilevel"/>
    <w:tmpl w:val="C25A84D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6F17"/>
    <w:multiLevelType w:val="hybridMultilevel"/>
    <w:tmpl w:val="0BA06E3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44C41"/>
    <w:multiLevelType w:val="hybridMultilevel"/>
    <w:tmpl w:val="22A8E77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D014E"/>
    <w:multiLevelType w:val="multilevel"/>
    <w:tmpl w:val="6DE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40DCB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531CB2"/>
    <w:multiLevelType w:val="hybridMultilevel"/>
    <w:tmpl w:val="3CDAE7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22327"/>
    <w:multiLevelType w:val="multilevel"/>
    <w:tmpl w:val="809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90486"/>
    <w:multiLevelType w:val="hybridMultilevel"/>
    <w:tmpl w:val="7D3AAB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6158F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7C94D16"/>
    <w:multiLevelType w:val="hybridMultilevel"/>
    <w:tmpl w:val="FCA86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A4AF9"/>
    <w:multiLevelType w:val="multilevel"/>
    <w:tmpl w:val="D57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20CE0"/>
    <w:multiLevelType w:val="multilevel"/>
    <w:tmpl w:val="37F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15E3A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5625601">
    <w:abstractNumId w:val="14"/>
  </w:num>
  <w:num w:numId="2" w16cid:durableId="1765877076">
    <w:abstractNumId w:val="15"/>
  </w:num>
  <w:num w:numId="3" w16cid:durableId="214195938">
    <w:abstractNumId w:val="2"/>
  </w:num>
  <w:num w:numId="4" w16cid:durableId="503782915">
    <w:abstractNumId w:val="7"/>
  </w:num>
  <w:num w:numId="5" w16cid:durableId="808867218">
    <w:abstractNumId w:val="10"/>
  </w:num>
  <w:num w:numId="6" w16cid:durableId="2114276445">
    <w:abstractNumId w:val="3"/>
  </w:num>
  <w:num w:numId="7" w16cid:durableId="231695295">
    <w:abstractNumId w:val="13"/>
  </w:num>
  <w:num w:numId="8" w16cid:durableId="1397581845">
    <w:abstractNumId w:val="9"/>
  </w:num>
  <w:num w:numId="9" w16cid:durableId="251278621">
    <w:abstractNumId w:val="11"/>
  </w:num>
  <w:num w:numId="10" w16cid:durableId="219564453">
    <w:abstractNumId w:val="4"/>
  </w:num>
  <w:num w:numId="11" w16cid:durableId="915630293">
    <w:abstractNumId w:val="16"/>
  </w:num>
  <w:num w:numId="12" w16cid:durableId="44527010">
    <w:abstractNumId w:val="5"/>
  </w:num>
  <w:num w:numId="13" w16cid:durableId="942806985">
    <w:abstractNumId w:val="6"/>
  </w:num>
  <w:num w:numId="14" w16cid:durableId="1818647868">
    <w:abstractNumId w:val="1"/>
  </w:num>
  <w:num w:numId="15" w16cid:durableId="14499970">
    <w:abstractNumId w:val="0"/>
  </w:num>
  <w:num w:numId="16" w16cid:durableId="429274886">
    <w:abstractNumId w:val="8"/>
  </w:num>
  <w:num w:numId="17" w16cid:durableId="278996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80"/>
    <w:rsid w:val="0013430D"/>
    <w:rsid w:val="001F4AC9"/>
    <w:rsid w:val="003258A7"/>
    <w:rsid w:val="0036219D"/>
    <w:rsid w:val="003B08ED"/>
    <w:rsid w:val="00537809"/>
    <w:rsid w:val="005B5639"/>
    <w:rsid w:val="006D1717"/>
    <w:rsid w:val="006D3DBA"/>
    <w:rsid w:val="00735070"/>
    <w:rsid w:val="007B1F53"/>
    <w:rsid w:val="007C779B"/>
    <w:rsid w:val="007F1EE8"/>
    <w:rsid w:val="00870A41"/>
    <w:rsid w:val="008A6133"/>
    <w:rsid w:val="00956005"/>
    <w:rsid w:val="009D57DC"/>
    <w:rsid w:val="00A45EE5"/>
    <w:rsid w:val="00A83472"/>
    <w:rsid w:val="00AA0A5E"/>
    <w:rsid w:val="00B23580"/>
    <w:rsid w:val="00B265BA"/>
    <w:rsid w:val="00CB5715"/>
    <w:rsid w:val="00CB7459"/>
    <w:rsid w:val="00CE43F7"/>
    <w:rsid w:val="00F115AB"/>
    <w:rsid w:val="00F3079D"/>
    <w:rsid w:val="00F9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ED326"/>
  <w15:chartTrackingRefBased/>
  <w15:docId w15:val="{6D8B405F-6CE7-47BE-91C0-A1E72B2B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80"/>
  </w:style>
  <w:style w:type="paragraph" w:styleId="Ttulo1">
    <w:name w:val="heading 1"/>
    <w:basedOn w:val="Normal"/>
    <w:next w:val="Normal"/>
    <w:link w:val="Ttulo1Car"/>
    <w:uiPriority w:val="9"/>
    <w:qFormat/>
    <w:rsid w:val="00B2358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5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5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5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5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5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5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5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5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58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580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580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580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580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580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580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580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235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580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5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23580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B2358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580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580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58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B23580"/>
    <w:rPr>
      <w:b/>
      <w:bCs/>
      <w:smallCaps/>
      <w:spacing w:val="5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2358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B23580"/>
    <w:rPr>
      <w:b/>
      <w:bCs/>
    </w:rPr>
  </w:style>
  <w:style w:type="character" w:styleId="nfasis">
    <w:name w:val="Emphasis"/>
    <w:basedOn w:val="Fuentedeprrafopredeter"/>
    <w:uiPriority w:val="20"/>
    <w:qFormat/>
    <w:rsid w:val="00B23580"/>
    <w:rPr>
      <w:i/>
      <w:iCs/>
    </w:rPr>
  </w:style>
  <w:style w:type="paragraph" w:styleId="Sinespaciado">
    <w:name w:val="No Spacing"/>
    <w:uiPriority w:val="1"/>
    <w:qFormat/>
    <w:rsid w:val="00B2358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B2358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B23580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B23580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2358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B1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F53"/>
  </w:style>
  <w:style w:type="paragraph" w:styleId="Piedepgina">
    <w:name w:val="footer"/>
    <w:basedOn w:val="Normal"/>
    <w:link w:val="PiedepginaCar"/>
    <w:uiPriority w:val="99"/>
    <w:unhideWhenUsed/>
    <w:rsid w:val="007B1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F53"/>
  </w:style>
  <w:style w:type="paragraph" w:styleId="NormalWeb">
    <w:name w:val="Normal (Web)"/>
    <w:basedOn w:val="Normal"/>
    <w:uiPriority w:val="99"/>
    <w:semiHidden/>
    <w:unhideWhenUsed/>
    <w:rsid w:val="00CB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AF552-64B0-4F29-86EB-0A3A273C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Tarrillo Limo</dc:creator>
  <cp:keywords/>
  <dc:description/>
  <cp:lastModifiedBy>jair ramos alcas</cp:lastModifiedBy>
  <cp:revision>2</cp:revision>
  <cp:lastPrinted>2025-01-07T23:37:00Z</cp:lastPrinted>
  <dcterms:created xsi:type="dcterms:W3CDTF">2025-01-07T22:17:00Z</dcterms:created>
  <dcterms:modified xsi:type="dcterms:W3CDTF">2025-01-08T20:15:00Z</dcterms:modified>
</cp:coreProperties>
</file>