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2">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ind w:left="708" w:hanging="708"/>
        <w:jc w:val="center"/>
        <w:rPr>
          <w:rFonts w:ascii="Arial" w:cs="Arial" w:eastAsia="Arial" w:hAnsi="Arial"/>
          <w:b w:val="1"/>
          <w:sz w:val="40"/>
          <w:szCs w:val="4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4368166</wp:posOffset>
            </wp:positionH>
            <wp:positionV relativeFrom="paragraph">
              <wp:posOffset>-4442</wp:posOffset>
            </wp:positionV>
            <wp:extent cx="1371600" cy="1371600"/>
            <wp:effectExtent b="0" l="0" r="0" t="0"/>
            <wp:wrapNone/>
            <wp:docPr id="5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1600" cy="1371600"/>
                    </a:xfrm>
                    <a:prstGeom prst="rect"/>
                    <a:ln/>
                  </pic:spPr>
                </pic:pic>
              </a:graphicData>
            </a:graphic>
          </wp:anchor>
        </w:drawing>
      </w:r>
    </w:p>
    <w:p w:rsidR="00000000" w:rsidDel="00000000" w:rsidP="00000000" w:rsidRDefault="00000000" w:rsidRPr="00000000" w14:paraId="00000004">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5">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6">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7">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8">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9">
      <w:pPr>
        <w:ind w:left="708" w:hanging="708"/>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Entrega No. 1: Reconocedor de Lenguaje de Señas usando Machine Learning</w:t>
      </w:r>
    </w:p>
    <w:p w:rsidR="00000000" w:rsidDel="00000000" w:rsidP="00000000" w:rsidRDefault="00000000" w:rsidRPr="00000000" w14:paraId="0000000A">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B">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C">
      <w:pPr>
        <w:ind w:left="708" w:hanging="708"/>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tabs>
          <w:tab w:val="left" w:leader="none" w:pos="2275"/>
          <w:tab w:val="left" w:leader="none" w:pos="4323"/>
          <w:tab w:val="left" w:leader="none" w:pos="9284"/>
        </w:tabs>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tabs>
          <w:tab w:val="left" w:leader="none" w:pos="2275"/>
          <w:tab w:val="left" w:leader="none" w:pos="4323"/>
          <w:tab w:val="left" w:leader="none" w:pos="9284"/>
        </w:tabs>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Responsables</w:t>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tabs>
          <w:tab w:val="left" w:leader="none" w:pos="2275"/>
          <w:tab w:val="left" w:leader="none" w:pos="4323"/>
          <w:tab w:val="left" w:leader="none" w:pos="9284"/>
        </w:tabs>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Jair Silva Herrera</w:t>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tabs>
          <w:tab w:val="left" w:leader="none" w:pos="2275"/>
          <w:tab w:val="left" w:leader="none" w:pos="4323"/>
          <w:tab w:val="left" w:leader="none" w:pos="9284"/>
        </w:tabs>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Leonardo Castro Piracoa</w:t>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tabs>
          <w:tab w:val="left" w:leader="none" w:pos="2275"/>
          <w:tab w:val="left" w:leader="none" w:pos="4323"/>
          <w:tab w:val="left" w:leader="none" w:pos="9284"/>
        </w:tabs>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b w:val="1"/>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pacing w:after="120" w:before="12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2024</w:t>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9" w:lineRule="auto"/>
        <w:rPr>
          <w:rFonts w:ascii="Caladea" w:cs="Caladea" w:eastAsia="Caladea" w:hAnsi="Caladea"/>
          <w:b w:val="1"/>
          <w:color w:val="000000"/>
          <w:sz w:val="26"/>
          <w:szCs w:val="26"/>
        </w:rPr>
      </w:pPr>
      <w:r w:rsidDel="00000000" w:rsidR="00000000" w:rsidRPr="00000000">
        <w:rPr>
          <w:rFonts w:ascii="Caladea" w:cs="Caladea" w:eastAsia="Caladea" w:hAnsi="Caladea"/>
          <w:b w:val="1"/>
          <w:color w:val="000000"/>
          <w:sz w:val="26"/>
          <w:szCs w:val="26"/>
          <w:rtl w:val="0"/>
        </w:rPr>
        <w:t xml:space="preserve">CONTEXTO DE APLICACIÓN</w:t>
      </w:r>
    </w:p>
    <w:p w:rsidR="00000000" w:rsidDel="00000000" w:rsidP="00000000" w:rsidRDefault="00000000" w:rsidRPr="00000000" w14:paraId="00000023">
      <w:pPr>
        <w:spacing w:before="9" w:lineRule="auto"/>
        <w:rPr>
          <w:rFonts w:ascii="Caladea" w:cs="Caladea" w:eastAsia="Caladea" w:hAnsi="Caladea"/>
          <w:sz w:val="26"/>
          <w:szCs w:val="26"/>
        </w:rPr>
      </w:pPr>
      <w:r w:rsidDel="00000000" w:rsidR="00000000" w:rsidRPr="00000000">
        <w:rPr>
          <w:rFonts w:ascii="Caladea" w:cs="Caladea" w:eastAsia="Caladea" w:hAnsi="Caladea"/>
          <w:sz w:val="26"/>
          <w:szCs w:val="26"/>
          <w:rtl w:val="0"/>
        </w:rPr>
        <w:t xml:space="preserve">El lenguaje de señas es un medio visual de comunicación a través de señales con las manos gestos, expresiones faciales y lenguaje corporal. Es la principal forma de comunicación para la comunidad de personas sordas y con problemas de audición, pero el lenguaje de señas también puede ser útil para otros grupos de personas. Las personas con discapacidades, incluidos el autismo, la apraxia del habla, la parálisis cerebral y el Síndrome de Down, también pueden encontrar que el lenguaje de señas es útil para comunicarse. </w:t>
      </w:r>
    </w:p>
    <w:p w:rsidR="00000000" w:rsidDel="00000000" w:rsidP="00000000" w:rsidRDefault="00000000" w:rsidRPr="00000000" w14:paraId="00000024">
      <w:pPr>
        <w:spacing w:before="9" w:lineRule="auto"/>
        <w:rPr>
          <w:rFonts w:ascii="Caladea" w:cs="Caladea" w:eastAsia="Caladea" w:hAnsi="Caladea"/>
          <w:sz w:val="26"/>
          <w:szCs w:val="26"/>
        </w:rPr>
      </w:pPr>
      <w:r w:rsidDel="00000000" w:rsidR="00000000" w:rsidRPr="00000000">
        <w:rPr>
          <w:rtl w:val="0"/>
        </w:rPr>
      </w:r>
    </w:p>
    <w:p w:rsidR="00000000" w:rsidDel="00000000" w:rsidP="00000000" w:rsidRDefault="00000000" w:rsidRPr="00000000" w14:paraId="00000025">
      <w:pPr>
        <w:spacing w:before="9" w:lineRule="auto"/>
        <w:rPr>
          <w:rFonts w:ascii="Caladea" w:cs="Caladea" w:eastAsia="Caladea" w:hAnsi="Caladea"/>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9" w:lineRule="auto"/>
        <w:rPr>
          <w:rFonts w:ascii="Caladea" w:cs="Caladea" w:eastAsia="Caladea" w:hAnsi="Caladea"/>
          <w:b w:val="1"/>
          <w:color w:val="000000"/>
          <w:sz w:val="26"/>
          <w:szCs w:val="26"/>
        </w:rPr>
      </w:pPr>
      <w:r w:rsidDel="00000000" w:rsidR="00000000" w:rsidRPr="00000000">
        <w:rPr>
          <w:rFonts w:ascii="Caladea" w:cs="Caladea" w:eastAsia="Caladea" w:hAnsi="Caladea"/>
          <w:b w:val="1"/>
          <w:color w:val="000000"/>
          <w:sz w:val="26"/>
          <w:szCs w:val="26"/>
          <w:rtl w:val="0"/>
        </w:rPr>
        <w:t xml:space="preserve">OBJETIVO DE MACHINE LEARNING</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9" w:lineRule="auto"/>
        <w:rPr>
          <w:rFonts w:ascii="Caladea" w:cs="Caladea" w:eastAsia="Caladea" w:hAnsi="Caladea"/>
          <w:color w:val="000000"/>
          <w:sz w:val="26"/>
          <w:szCs w:val="26"/>
        </w:rPr>
      </w:pPr>
      <w:r w:rsidDel="00000000" w:rsidR="00000000" w:rsidRPr="00000000">
        <w:rPr>
          <w:rFonts w:ascii="Caladea" w:cs="Caladea" w:eastAsia="Caladea" w:hAnsi="Caladea"/>
          <w:color w:val="000000"/>
          <w:sz w:val="26"/>
          <w:szCs w:val="26"/>
          <w:rtl w:val="0"/>
        </w:rPr>
        <w:t xml:space="preserve">El objetivo principal es mediante el uso de una cámara identificar las letras del lenguaje de señas.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9" w:lineRule="auto"/>
        <w:rPr>
          <w:rFonts w:ascii="Caladea" w:cs="Caladea" w:eastAsia="Caladea" w:hAnsi="Caladea"/>
          <w:color w:val="000000"/>
          <w:sz w:val="26"/>
          <w:szCs w:val="2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9" w:lineRule="auto"/>
        <w:rPr>
          <w:rFonts w:ascii="Caladea" w:cs="Caladea" w:eastAsia="Caladea" w:hAnsi="Caladea"/>
          <w:b w:val="1"/>
          <w:color w:val="000000"/>
          <w:sz w:val="26"/>
          <w:szCs w:val="2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9" w:lineRule="auto"/>
        <w:rPr>
          <w:rFonts w:ascii="Caladea" w:cs="Caladea" w:eastAsia="Caladea" w:hAnsi="Caladea"/>
          <w:b w:val="1"/>
          <w:color w:val="000000"/>
          <w:sz w:val="26"/>
          <w:szCs w:val="26"/>
        </w:rPr>
      </w:pPr>
      <w:r w:rsidDel="00000000" w:rsidR="00000000" w:rsidRPr="00000000">
        <w:rPr>
          <w:rFonts w:ascii="Caladea" w:cs="Caladea" w:eastAsia="Caladea" w:hAnsi="Caladea"/>
          <w:b w:val="1"/>
          <w:color w:val="000000"/>
          <w:sz w:val="26"/>
          <w:szCs w:val="26"/>
          <w:rtl w:val="0"/>
        </w:rPr>
        <w:t xml:space="preserve">DATASET</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9" w:lineRule="auto"/>
        <w:rPr>
          <w:rFonts w:ascii="Caladea" w:cs="Caladea" w:eastAsia="Caladea" w:hAnsi="Caladea"/>
          <w:color w:val="000000"/>
          <w:sz w:val="26"/>
          <w:szCs w:val="26"/>
        </w:rPr>
      </w:pPr>
      <w:r w:rsidDel="00000000" w:rsidR="00000000" w:rsidRPr="00000000">
        <w:rPr>
          <w:rFonts w:ascii="Caladea" w:cs="Caladea" w:eastAsia="Caladea" w:hAnsi="Caladea"/>
          <w:color w:val="000000"/>
          <w:sz w:val="26"/>
          <w:szCs w:val="26"/>
          <w:rtl w:val="0"/>
        </w:rPr>
        <w:t xml:space="preserve">El </w:t>
      </w:r>
      <w:r w:rsidDel="00000000" w:rsidR="00000000" w:rsidRPr="00000000">
        <w:rPr>
          <w:rFonts w:ascii="Caladea" w:cs="Caladea" w:eastAsia="Caladea" w:hAnsi="Caladea"/>
          <w:sz w:val="26"/>
          <w:szCs w:val="26"/>
          <w:rtl w:val="0"/>
        </w:rPr>
        <w:t xml:space="preserve">dataset</w:t>
      </w:r>
      <w:r w:rsidDel="00000000" w:rsidR="00000000" w:rsidRPr="00000000">
        <w:rPr>
          <w:rFonts w:ascii="Caladea" w:cs="Caladea" w:eastAsia="Caladea" w:hAnsi="Caladea"/>
          <w:color w:val="000000"/>
          <w:sz w:val="26"/>
          <w:szCs w:val="26"/>
          <w:rtl w:val="0"/>
        </w:rPr>
        <w:t xml:space="preserve"> corresponde a un conjunto de imágenes con las diferentes letras del abecedario español con señas. </w:t>
      </w:r>
      <w:r w:rsidDel="00000000" w:rsidR="00000000" w:rsidRPr="00000000">
        <w:rPr>
          <w:rFonts w:ascii="Caladea" w:cs="Caladea" w:eastAsia="Caladea" w:hAnsi="Caladea"/>
          <w:sz w:val="26"/>
          <w:szCs w:val="26"/>
          <w:rtl w:val="0"/>
        </w:rPr>
        <w:t xml:space="preserve">Para resumir la lengua española tiene 19 letras estáticas y 8 con movimiento, el conjunto de datos son imágenes capturadas sobre una pantalla blanca con una cámara de alta resolución con 3 manos diferentes a la misma aproximadamente a la misma distancia.</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9" w:lineRule="auto"/>
        <w:rPr>
          <w:rFonts w:ascii="Caladea" w:cs="Caladea" w:eastAsia="Caladea" w:hAnsi="Caladea"/>
          <w:b w:val="1"/>
          <w:color w:val="000000"/>
          <w:sz w:val="26"/>
          <w:szCs w:val="2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9" w:lineRule="auto"/>
        <w:rPr>
          <w:rFonts w:ascii="Caladea" w:cs="Caladea" w:eastAsia="Caladea" w:hAnsi="Caladea"/>
          <w:b w:val="1"/>
          <w:color w:val="000000"/>
          <w:sz w:val="26"/>
          <w:szCs w:val="26"/>
        </w:rPr>
      </w:pPr>
      <w:r w:rsidDel="00000000" w:rsidR="00000000" w:rsidRPr="00000000">
        <w:rPr>
          <w:rFonts w:ascii="Caladea" w:cs="Caladea" w:eastAsia="Caladea" w:hAnsi="Caladea"/>
          <w:b w:val="1"/>
          <w:sz w:val="26"/>
          <w:szCs w:val="26"/>
          <w:rtl w:val="0"/>
        </w:rPr>
        <w:t xml:space="preserve">MÉTRICAS</w:t>
      </w:r>
      <w:r w:rsidDel="00000000" w:rsidR="00000000" w:rsidRPr="00000000">
        <w:rPr>
          <w:rFonts w:ascii="Caladea" w:cs="Caladea" w:eastAsia="Caladea" w:hAnsi="Caladea"/>
          <w:b w:val="1"/>
          <w:color w:val="000000"/>
          <w:sz w:val="26"/>
          <w:szCs w:val="26"/>
          <w:rtl w:val="0"/>
        </w:rPr>
        <w:t xml:space="preserve"> DE DESEMPEÑO</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9" w:lineRule="auto"/>
        <w:rPr>
          <w:rFonts w:ascii="Caladea" w:cs="Caladea" w:eastAsia="Caladea" w:hAnsi="Caladea"/>
          <w:b w:val="1"/>
          <w:color w:val="000000"/>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9" w:lineRule="auto"/>
        <w:rPr>
          <w:rFonts w:ascii="Caladea" w:cs="Caladea" w:eastAsia="Caladea" w:hAnsi="Caladea"/>
          <w:b w:val="1"/>
          <w:color w:val="000000"/>
          <w:sz w:val="26"/>
          <w:szCs w:val="26"/>
        </w:rPr>
      </w:pPr>
      <w:r w:rsidDel="00000000" w:rsidR="00000000" w:rsidRPr="00000000">
        <w:rPr>
          <w:rFonts w:ascii="Caladea" w:cs="Caladea" w:eastAsia="Caladea" w:hAnsi="Caladea"/>
          <w:b w:val="1"/>
          <w:color w:val="000000"/>
          <w:sz w:val="26"/>
          <w:szCs w:val="26"/>
          <w:rtl w:val="0"/>
        </w:rPr>
        <w:t xml:space="preserve">REFERENCIAS Y RESULTADOS PREVIOS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rFonts w:ascii="Caladea" w:cs="Caladea" w:eastAsia="Caladea" w:hAnsi="Caladea"/>
          <w:b w:val="1"/>
          <w:color w:val="000000"/>
          <w:sz w:val="26"/>
          <w:szCs w:val="26"/>
        </w:rPr>
      </w:pPr>
      <w:r w:rsidDel="00000000" w:rsidR="00000000" w:rsidRPr="00000000">
        <w:rPr>
          <w:rFonts w:ascii="Caladea" w:cs="Caladea" w:eastAsia="Caladea" w:hAnsi="Caladea"/>
          <w:b w:val="1"/>
          <w:color w:val="000000"/>
          <w:sz w:val="26"/>
          <w:szCs w:val="26"/>
          <w:rtl w:val="0"/>
        </w:rPr>
        <w:t xml:space="preserve">REFERENCIAS BIBLIOGRÁFICAS</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Caladea" w:cs="Caladea" w:eastAsia="Caladea" w:hAnsi="Caladea"/>
          <w:b w:val="1"/>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Lea, K. (3 de abril de 2024).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Kaggle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Obtenido de https://www.kaggle.com/datasets/kirlelea/spanish-sign-language-alphabet-static</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Caladea" w:cs="Caladea" w:eastAsia="Caladea" w:hAnsi="Caladea"/>
          <w:b w:val="1"/>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Caladea" w:cs="Caladea" w:eastAsia="Caladea" w:hAnsi="Caladea"/>
          <w:b w:val="1"/>
          <w:sz w:val="26"/>
          <w:szCs w:val="26"/>
        </w:rPr>
      </w:pPr>
      <w:r w:rsidDel="00000000" w:rsidR="00000000" w:rsidRPr="00000000">
        <w:rPr>
          <w:rtl w:val="0"/>
        </w:rPr>
      </w:r>
    </w:p>
    <w:p w:rsidR="00000000" w:rsidDel="00000000" w:rsidP="00000000" w:rsidRDefault="00000000" w:rsidRPr="00000000" w14:paraId="0000003B">
      <w:pPr>
        <w:tabs>
          <w:tab w:val="left" w:leader="none" w:pos="712"/>
        </w:tabs>
        <w:spacing w:line="273" w:lineRule="auto"/>
        <w:ind w:right="204"/>
        <w:rPr>
          <w:rFonts w:ascii="Arial" w:cs="Arial" w:eastAsia="Arial" w:hAnsi="Arial"/>
          <w:sz w:val="24"/>
          <w:szCs w:val="24"/>
        </w:rPr>
      </w:pPr>
      <w:r w:rsidDel="00000000" w:rsidR="00000000" w:rsidRPr="00000000">
        <w:rPr>
          <w:rtl w:val="0"/>
        </w:rPr>
      </w:r>
    </w:p>
    <w:sectPr>
      <w:pgSz w:h="15840" w:w="12240" w:orient="portrait"/>
      <w:pgMar w:bottom="280" w:top="1500" w:left="1560" w:right="15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Tahoma">
    <w:embedRegular w:fontKey="{00000000-0000-0000-0000-000000000000}" r:id="rId1" w:subsetted="0"/>
    <w:embedBold w:fontKey="{00000000-0000-0000-0000-000000000000}" r:id="rId2" w:subsetted="0"/>
  </w:font>
  <w:font w:name="Calade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240" w:line="259"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9" w:lineRule="auto"/>
      <w:ind w:left="139" w:right="1359"/>
    </w:pPr>
    <w:rPr>
      <w:rFonts w:ascii="Caladea" w:cs="Caladea" w:eastAsia="Caladea" w:hAnsi="Caladea"/>
      <w:sz w:val="52"/>
      <w:szCs w:val="52"/>
    </w:rPr>
  </w:style>
  <w:style w:type="paragraph" w:styleId="Normal" w:default="1">
    <w:name w:val="Normal"/>
    <w:qFormat w:val="1"/>
  </w:style>
  <w:style w:type="paragraph" w:styleId="Ttulo1">
    <w:name w:val="heading 1"/>
    <w:basedOn w:val="Normal"/>
    <w:next w:val="Normal"/>
    <w:link w:val="Ttulo1Car"/>
    <w:uiPriority w:val="9"/>
    <w:qFormat w:val="1"/>
    <w:rsid w:val="00E167D7"/>
    <w:pPr>
      <w:keepNext w:val="1"/>
      <w:keepLines w:val="1"/>
      <w:widowControl w:val="1"/>
      <w:spacing w:before="240" w:line="259" w:lineRule="auto"/>
      <w:outlineLvl w:val="0"/>
    </w:pPr>
    <w:rPr>
      <w:rFonts w:asciiTheme="majorHAnsi" w:cstheme="majorBidi" w:eastAsiaTheme="majorEastAsia" w:hAnsiTheme="majorHAnsi"/>
      <w:color w:val="365f91" w:themeColor="accent1" w:themeShade="0000BF"/>
      <w:sz w:val="32"/>
      <w:szCs w:val="32"/>
      <w:lang w:val="es-CO"/>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99"/>
      <w:ind w:left="139" w:right="1359"/>
    </w:pPr>
    <w:rPr>
      <w:rFonts w:ascii="Caladea" w:cs="Caladea" w:eastAsia="Caladea" w:hAnsi="Caladea"/>
      <w:sz w:val="52"/>
      <w:szCs w:val="5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style>
  <w:style w:type="paragraph" w:styleId="Prrafodelista">
    <w:name w:val="List Paragraph"/>
    <w:basedOn w:val="Normal"/>
    <w:uiPriority w:val="1"/>
    <w:qFormat w:val="1"/>
    <w:pPr>
      <w:ind w:left="644" w:hanging="361"/>
      <w:jc w:val="both"/>
    </w:pPr>
  </w:style>
  <w:style w:type="paragraph" w:styleId="TableParagraph" w:customStyle="1">
    <w:name w:val="Table Paragraph"/>
    <w:basedOn w:val="Normal"/>
    <w:uiPriority w:val="1"/>
    <w:qFormat w:val="1"/>
  </w:style>
  <w:style w:type="character" w:styleId="Hipervnculo">
    <w:name w:val="Hyperlink"/>
    <w:basedOn w:val="Fuentedeprrafopredeter"/>
    <w:uiPriority w:val="99"/>
    <w:semiHidden w:val="1"/>
    <w:unhideWhenUsed w:val="1"/>
    <w:rsid w:val="00AD658D"/>
    <w:rPr>
      <w:color w:val="0000ff"/>
      <w:u w:val="single"/>
    </w:rPr>
  </w:style>
  <w:style w:type="character" w:styleId="Ttulo1Car" w:customStyle="1">
    <w:name w:val="Título 1 Car"/>
    <w:basedOn w:val="Fuentedeprrafopredeter"/>
    <w:link w:val="Ttulo1"/>
    <w:uiPriority w:val="9"/>
    <w:rsid w:val="00E167D7"/>
    <w:rPr>
      <w:rFonts w:asciiTheme="majorHAnsi" w:cstheme="majorBidi" w:eastAsiaTheme="majorEastAsia" w:hAnsiTheme="majorHAnsi"/>
      <w:color w:val="365f91" w:themeColor="accent1" w:themeShade="0000BF"/>
      <w:sz w:val="32"/>
      <w:szCs w:val="32"/>
      <w:lang w:eastAsia="es-CO" w:val="es-CO"/>
    </w:rPr>
  </w:style>
  <w:style w:type="paragraph" w:styleId="Bibliografa">
    <w:name w:val="Bibliography"/>
    <w:basedOn w:val="Normal"/>
    <w:next w:val="Normal"/>
    <w:uiPriority w:val="37"/>
    <w:unhideWhenUsed w:val="1"/>
    <w:rsid w:val="00E167D7"/>
  </w:style>
  <w:style w:type="paragraph" w:styleId="Portada" w:customStyle="1">
    <w:name w:val="Portada"/>
    <w:basedOn w:val="Normal"/>
    <w:rsid w:val="003228B0"/>
    <w:pPr>
      <w:widowControl w:val="1"/>
      <w:spacing w:line="360" w:lineRule="auto"/>
    </w:pPr>
    <w:rPr>
      <w:rFonts w:ascii="Arial" w:cs="Times New Roman" w:eastAsia="Times New Roman" w:hAnsi="Arial"/>
      <w:sz w:val="24"/>
      <w:szCs w:val="20"/>
      <w:u w:color="000000"/>
      <w:lang w:eastAsia="es-ES" w:val="es-ES_tradnl"/>
    </w:rPr>
  </w:style>
  <w:style w:type="paragraph" w:styleId="MNormal" w:customStyle="1">
    <w:name w:val="MNormal"/>
    <w:basedOn w:val="Normal"/>
    <w:rsid w:val="003228B0"/>
    <w:pPr>
      <w:widowControl w:val="1"/>
      <w:spacing w:after="60"/>
      <w:jc w:val="both"/>
    </w:pPr>
    <w:rPr>
      <w:rFonts w:ascii="Verdana" w:cs="Arial" w:eastAsia="Times New Roman" w:hAnsi="Verdana"/>
      <w:sz w:val="20"/>
      <w:szCs w:val="24"/>
      <w:u w:color="000000"/>
      <w:lang w:eastAsia="es-ES"/>
    </w:rPr>
  </w:style>
  <w:style w:type="paragraph" w:styleId="MTtulo1" w:customStyle="1">
    <w:name w:val="MTítulo1"/>
    <w:basedOn w:val="MNormal"/>
    <w:rsid w:val="003228B0"/>
    <w:pPr>
      <w:spacing w:after="120" w:before="120"/>
      <w:jc w:val="center"/>
      <w:outlineLvl w:val="0"/>
    </w:pPr>
    <w:rPr>
      <w:b w:val="1"/>
      <w:bCs w:val="1"/>
      <w:sz w:val="36"/>
    </w:rPr>
  </w:style>
  <w:style w:type="character" w:styleId="Textodelmarcadordeposicin">
    <w:name w:val="Placeholder Text"/>
    <w:basedOn w:val="Fuentedeprrafopredeter"/>
    <w:uiPriority w:val="99"/>
    <w:semiHidden w:val="1"/>
    <w:rsid w:val="00711256"/>
    <w:rPr>
      <w:color w:val="808080"/>
    </w:rPr>
  </w:style>
  <w:style w:type="character" w:styleId="TextoindependienteCar" w:customStyle="1">
    <w:name w:val="Texto independiente Car"/>
    <w:basedOn w:val="Fuentedeprrafopredeter"/>
    <w:link w:val="Textoindependiente"/>
    <w:uiPriority w:val="1"/>
    <w:rsid w:val="00EB35B8"/>
    <w:rPr>
      <w:rFonts w:ascii="Tahoma" w:cs="Tahoma" w:eastAsia="Tahoma" w:hAnsi="Tahoma"/>
      <w:lang w:val="es-ES"/>
    </w:rPr>
  </w:style>
  <w:style w:type="paragraph" w:styleId="Sinespaciado">
    <w:name w:val="No Spacing"/>
    <w:uiPriority w:val="1"/>
    <w:qFormat w:val="1"/>
    <w:rsid w:val="009B20D6"/>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Caladea-regular.ttf"/><Relationship Id="rId4" Type="http://schemas.openxmlformats.org/officeDocument/2006/relationships/font" Target="fonts/Caladea-bold.ttf"/><Relationship Id="rId5" Type="http://schemas.openxmlformats.org/officeDocument/2006/relationships/font" Target="fonts/Caladea-italic.ttf"/><Relationship Id="rId6" Type="http://schemas.openxmlformats.org/officeDocument/2006/relationships/font" Target="fonts/Calade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RY1P5P/PplYEnj2a9TcF2Fapw==">CgMxLjAyCGguZ2pkZ3hzMgloLjMwajB6bGw4AHIhMU9Xcnp3UFhCOC1iNHpTNHFWUnFXY1lSd05sdnFRUEFo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2024-04-05T12:32:00Z</dcterms:created>
  <dc:creator>dbotia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2016</vt:lpwstr>
  </property>
  <property fmtid="{D5CDD505-2E9C-101B-9397-08002B2CF9AE}" pid="4" name="LastSaved">
    <vt:filetime>2021-08-30T00:00:00Z</vt:filetime>
  </property>
</Properties>
</file>