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F2F" w:rsidRDefault="002E219D" w:rsidP="00392ACF">
      <w:pPr>
        <w:pStyle w:val="Title"/>
      </w:pPr>
      <w:r>
        <w:t>Report Card UI and EBEIS Functionality</w:t>
      </w:r>
    </w:p>
    <w:p w:rsidR="00392ACF" w:rsidRDefault="002E219D" w:rsidP="002E219D">
      <w:pPr>
        <w:pStyle w:val="Subtitle"/>
      </w:pPr>
      <w:r>
        <w:t>Draft d</w:t>
      </w:r>
      <w:r w:rsidR="00392ACF">
        <w:t xml:space="preserve">escription of </w:t>
      </w:r>
      <w:r>
        <w:t>functionality and user interface for EBEIS-generated report cards</w:t>
      </w:r>
    </w:p>
    <w:p w:rsidR="001A1BC6" w:rsidRDefault="00325393" w:rsidP="001A1BC6">
      <w:pPr>
        <w:pStyle w:val="Heading1"/>
      </w:pPr>
      <w:r>
        <w:t>Background and overview</w:t>
      </w:r>
    </w:p>
    <w:p w:rsidR="00792D60" w:rsidRDefault="002E219D" w:rsidP="00325393">
      <w:pPr>
        <w:rPr>
          <w:sz w:val="23"/>
          <w:szCs w:val="23"/>
        </w:rPr>
      </w:pPr>
      <w:r w:rsidRPr="004963E0">
        <w:rPr>
          <w:sz w:val="23"/>
          <w:szCs w:val="23"/>
        </w:rPr>
        <w:t>USAID/Philippines</w:t>
      </w:r>
      <w:r w:rsidR="00792D60">
        <w:rPr>
          <w:sz w:val="23"/>
          <w:szCs w:val="23"/>
        </w:rPr>
        <w:t xml:space="preserve">, though the </w:t>
      </w:r>
      <w:proofErr w:type="spellStart"/>
      <w:r w:rsidR="00792D60">
        <w:rPr>
          <w:sz w:val="23"/>
          <w:szCs w:val="23"/>
        </w:rPr>
        <w:t>PhilEd</w:t>
      </w:r>
      <w:proofErr w:type="spellEnd"/>
      <w:r w:rsidR="00792D60">
        <w:rPr>
          <w:sz w:val="23"/>
          <w:szCs w:val="23"/>
        </w:rPr>
        <w:t xml:space="preserve"> Data Project,</w:t>
      </w:r>
      <w:r w:rsidRPr="004963E0">
        <w:rPr>
          <w:sz w:val="23"/>
          <w:szCs w:val="23"/>
        </w:rPr>
        <w:t xml:space="preserve"> </w:t>
      </w:r>
      <w:r w:rsidR="00325393" w:rsidRPr="00325393">
        <w:rPr>
          <w:sz w:val="23"/>
          <w:szCs w:val="23"/>
        </w:rPr>
        <w:t>is supporting DepED to develop standardized report cards for stakeholders at each level of the education system to utilize school and learner performance data for planning, decision-making and performance monitoring and accountability.  This initiative is in lockstep with other complementary DepED initiatives currently underway, including the development of the Enhanced Basic Education Information System (EBEIS) rationalization of the data collection and intake forms, the performance-based bonus program, and the revisions to the school-based management protocols.</w:t>
      </w:r>
    </w:p>
    <w:p w:rsidR="00325393" w:rsidRDefault="00792D60" w:rsidP="00325393">
      <w:pPr>
        <w:rPr>
          <w:sz w:val="23"/>
          <w:szCs w:val="23"/>
        </w:rPr>
      </w:pPr>
      <w:r>
        <w:rPr>
          <w:sz w:val="23"/>
          <w:szCs w:val="23"/>
        </w:rPr>
        <w:t xml:space="preserve">In September 2012, </w:t>
      </w:r>
      <w:proofErr w:type="spellStart"/>
      <w:r>
        <w:rPr>
          <w:sz w:val="23"/>
          <w:szCs w:val="23"/>
        </w:rPr>
        <w:t>PhilEd</w:t>
      </w:r>
      <w:proofErr w:type="spellEnd"/>
      <w:r>
        <w:rPr>
          <w:sz w:val="23"/>
          <w:szCs w:val="23"/>
        </w:rPr>
        <w:t xml:space="preserve"> Data</w:t>
      </w:r>
      <w:r w:rsidR="00325393">
        <w:rPr>
          <w:sz w:val="23"/>
          <w:szCs w:val="23"/>
        </w:rPr>
        <w:t>, in collaboration with DepED,</w:t>
      </w:r>
      <w:r>
        <w:rPr>
          <w:sz w:val="23"/>
          <w:szCs w:val="23"/>
        </w:rPr>
        <w:t xml:space="preserve"> conducted a series of education stakeholder focus group workshops to elicit information priorities and preferences of each group.  Structured focus group workshops were held with Division and Regional Officers, School Heads and PTA representatives, and District and LSB representatives.  The feedback from these groups culminated a draft mock-up of a school report (see Attachment 1).  District, Division and LSB report cards will be similar though not identical.</w:t>
      </w:r>
      <w:r w:rsidR="00325393">
        <w:rPr>
          <w:sz w:val="23"/>
          <w:szCs w:val="23"/>
        </w:rPr>
        <w:t xml:space="preserve">  </w:t>
      </w:r>
    </w:p>
    <w:p w:rsidR="00325393" w:rsidRDefault="00325393" w:rsidP="00C73DD7">
      <w:pPr>
        <w:rPr>
          <w:sz w:val="23"/>
          <w:szCs w:val="23"/>
        </w:rPr>
      </w:pPr>
      <w:r>
        <w:rPr>
          <w:sz w:val="23"/>
          <w:szCs w:val="23"/>
        </w:rPr>
        <w:t xml:space="preserve">In proposing that the report cards be generated from the EBEIS, </w:t>
      </w:r>
      <w:proofErr w:type="spellStart"/>
      <w:r w:rsidR="0055026C">
        <w:rPr>
          <w:sz w:val="23"/>
          <w:szCs w:val="23"/>
        </w:rPr>
        <w:t>PhilEd</w:t>
      </w:r>
      <w:proofErr w:type="spellEnd"/>
      <w:r w:rsidR="0055026C">
        <w:rPr>
          <w:sz w:val="23"/>
          <w:szCs w:val="23"/>
        </w:rPr>
        <w:t xml:space="preserve"> Data recognizes that the EBEIS will require some modificat</w:t>
      </w:r>
      <w:r w:rsidR="00C73DD7">
        <w:rPr>
          <w:sz w:val="23"/>
          <w:szCs w:val="23"/>
        </w:rPr>
        <w:t>ions in order to accommodate the</w:t>
      </w:r>
      <w:r w:rsidR="0055026C">
        <w:rPr>
          <w:sz w:val="23"/>
          <w:szCs w:val="23"/>
        </w:rPr>
        <w:t>s</w:t>
      </w:r>
      <w:r w:rsidR="00C73DD7">
        <w:rPr>
          <w:sz w:val="23"/>
          <w:szCs w:val="23"/>
        </w:rPr>
        <w:t>e</w:t>
      </w:r>
      <w:r w:rsidR="0055026C">
        <w:rPr>
          <w:sz w:val="23"/>
          <w:szCs w:val="23"/>
        </w:rPr>
        <w:t xml:space="preserve"> reporting module</w:t>
      </w:r>
      <w:r w:rsidR="00C73DD7">
        <w:rPr>
          <w:sz w:val="23"/>
          <w:szCs w:val="23"/>
        </w:rPr>
        <w:t>s</w:t>
      </w:r>
      <w:r w:rsidR="0055026C">
        <w:rPr>
          <w:sz w:val="23"/>
          <w:szCs w:val="23"/>
        </w:rPr>
        <w:t>.  These proposed modifications are discussed below.</w:t>
      </w:r>
      <w:r w:rsidR="00110EA6">
        <w:rPr>
          <w:sz w:val="23"/>
          <w:szCs w:val="23"/>
        </w:rPr>
        <w:t xml:space="preserve">  </w:t>
      </w:r>
    </w:p>
    <w:p w:rsidR="00D548D5" w:rsidRDefault="00D548D5" w:rsidP="00D548D5">
      <w:pPr>
        <w:pStyle w:val="Heading1"/>
      </w:pPr>
      <w:r>
        <w:t>EBEIS User Interface and Role-Based Access</w:t>
      </w:r>
    </w:p>
    <w:p w:rsidR="00D548D5" w:rsidRDefault="00D548D5" w:rsidP="00325393">
      <w:r>
        <w:t xml:space="preserve">The user should be able to access report cards on the left-hand menu bar of the EBEIS, similarly to how current reports are </w:t>
      </w:r>
      <w:r w:rsidR="00325393">
        <w:t xml:space="preserve">currently </w:t>
      </w:r>
      <w:r>
        <w:t>accessed.  Given that each user has role-based access privileges already, the user will have a pre-determined set of reports that he or she can access. For instance, school heads should only be able to access the school report card for their school. District Supervisors should be able to access District, LSB and School Report Cards.  Division Officers should be able to access Division report cards, as well as School, District and LSB report cards for those level</w:t>
      </w:r>
      <w:r w:rsidR="00325393">
        <w:t>s in their jurisdiction, and so forth.</w:t>
      </w:r>
    </w:p>
    <w:p w:rsidR="005105F7" w:rsidRDefault="00D548D5" w:rsidP="000001E6">
      <w:pPr>
        <w:pStyle w:val="Heading1"/>
      </w:pPr>
      <w:r>
        <w:t xml:space="preserve">Proposed </w:t>
      </w:r>
      <w:r w:rsidR="000001E6">
        <w:t>m</w:t>
      </w:r>
      <w:r w:rsidR="005105F7">
        <w:t xml:space="preserve">odifications </w:t>
      </w:r>
      <w:r>
        <w:t xml:space="preserve">to </w:t>
      </w:r>
      <w:r w:rsidR="005105F7">
        <w:t>EBEIS</w:t>
      </w:r>
      <w:r>
        <w:t xml:space="preserve"> </w:t>
      </w:r>
      <w:r w:rsidR="000001E6">
        <w:t xml:space="preserve">functionality </w:t>
      </w:r>
      <w:r>
        <w:t xml:space="preserve">to generate </w:t>
      </w:r>
      <w:r w:rsidR="000001E6">
        <w:t>r</w:t>
      </w:r>
      <w:r>
        <w:t xml:space="preserve">eport </w:t>
      </w:r>
      <w:r w:rsidR="000001E6">
        <w:t>c</w:t>
      </w:r>
      <w:r>
        <w:t>ards</w:t>
      </w:r>
    </w:p>
    <w:p w:rsidR="00E73A25" w:rsidRPr="00E73A25" w:rsidRDefault="00E73A25" w:rsidP="000001E6">
      <w:pPr>
        <w:numPr>
          <w:ilvl w:val="0"/>
          <w:numId w:val="2"/>
        </w:numPr>
        <w:tabs>
          <w:tab w:val="clear" w:pos="720"/>
          <w:tab w:val="num" w:pos="360"/>
        </w:tabs>
        <w:ind w:left="360"/>
        <w:rPr>
          <w:bCs/>
          <w:iCs/>
        </w:rPr>
      </w:pPr>
      <w:r w:rsidRPr="00E73A25">
        <w:rPr>
          <w:bCs/>
          <w:iCs/>
          <w:u w:val="single"/>
        </w:rPr>
        <w:t>Enhanced reporting modules:</w:t>
      </w:r>
      <w:r w:rsidRPr="00E73A25">
        <w:rPr>
          <w:bCs/>
          <w:iCs/>
        </w:rPr>
        <w:t xml:space="preserve">  Given that most </w:t>
      </w:r>
      <w:r w:rsidR="000001E6">
        <w:rPr>
          <w:bCs/>
          <w:iCs/>
        </w:rPr>
        <w:t xml:space="preserve">EBEIS </w:t>
      </w:r>
      <w:r w:rsidRPr="00E73A25">
        <w:rPr>
          <w:bCs/>
          <w:iCs/>
        </w:rPr>
        <w:t xml:space="preserve">reports are </w:t>
      </w:r>
      <w:r w:rsidR="000001E6">
        <w:rPr>
          <w:bCs/>
          <w:iCs/>
        </w:rPr>
        <w:t xml:space="preserve">currently </w:t>
      </w:r>
      <w:r w:rsidRPr="00E73A25">
        <w:rPr>
          <w:bCs/>
          <w:iCs/>
        </w:rPr>
        <w:t>in tabular form and provide only temporal comparisons, EBEIS will need to be modified to produce the graphs and charts required by the report cards, as well as the comparative analysis between the various levels</w:t>
      </w:r>
      <w:r w:rsidR="000001E6">
        <w:rPr>
          <w:bCs/>
          <w:iCs/>
        </w:rPr>
        <w:t>, especially for District- and Division-level report cards</w:t>
      </w:r>
      <w:r w:rsidRPr="00E73A25">
        <w:rPr>
          <w:bCs/>
          <w:iCs/>
        </w:rPr>
        <w:t>.</w:t>
      </w:r>
    </w:p>
    <w:p w:rsidR="005105F7" w:rsidRPr="005105F7" w:rsidRDefault="005105F7" w:rsidP="005105F7">
      <w:pPr>
        <w:numPr>
          <w:ilvl w:val="0"/>
          <w:numId w:val="2"/>
        </w:numPr>
        <w:tabs>
          <w:tab w:val="clear" w:pos="720"/>
          <w:tab w:val="num" w:pos="360"/>
        </w:tabs>
        <w:ind w:left="360"/>
        <w:rPr>
          <w:bCs/>
          <w:iCs/>
        </w:rPr>
      </w:pPr>
      <w:r w:rsidRPr="005105F7">
        <w:rPr>
          <w:bCs/>
          <w:iCs/>
          <w:u w:val="single"/>
        </w:rPr>
        <w:lastRenderedPageBreak/>
        <w:t>Integrated NETRC/BEIS reports:</w:t>
      </w:r>
      <w:r w:rsidRPr="005105F7">
        <w:rPr>
          <w:bCs/>
          <w:iCs/>
        </w:rPr>
        <w:t xml:space="preserve"> build on the already developed NETRC module in the EBEIS and establish routine protocols for obtaining and uploading NETRC data sets into secure EBEIS.  Incorporate additional variables (quartile distribution scores, etc) into the database.  </w:t>
      </w:r>
    </w:p>
    <w:p w:rsidR="005105F7" w:rsidRDefault="005105F7" w:rsidP="00E73A25">
      <w:pPr>
        <w:pStyle w:val="USAIDbody"/>
        <w:numPr>
          <w:ilvl w:val="0"/>
          <w:numId w:val="2"/>
        </w:numPr>
        <w:tabs>
          <w:tab w:val="clear" w:pos="720"/>
          <w:tab w:val="num" w:pos="360"/>
        </w:tabs>
        <w:ind w:left="360"/>
        <w:rPr>
          <w:rFonts w:asciiTheme="minorHAnsi" w:hAnsiTheme="minorHAnsi"/>
          <w:sz w:val="22"/>
          <w:szCs w:val="22"/>
        </w:rPr>
      </w:pPr>
      <w:r w:rsidRPr="0055026C">
        <w:rPr>
          <w:rFonts w:asciiTheme="minorHAnsi" w:hAnsiTheme="minorHAnsi"/>
          <w:sz w:val="22"/>
          <w:szCs w:val="22"/>
          <w:u w:val="single"/>
        </w:rPr>
        <w:t>Teacher performance / requirements:</w:t>
      </w:r>
      <w:r w:rsidRPr="0055026C">
        <w:rPr>
          <w:rFonts w:asciiTheme="minorHAnsi" w:hAnsiTheme="minorHAnsi"/>
          <w:sz w:val="22"/>
          <w:szCs w:val="22"/>
        </w:rPr>
        <w:t xml:space="preserve">  A personnel services module already exists in the EBEIS.  The key is to push the intake form down to the school level (currently divisions are supposed to enter the data).  The intake form should be modified to incorporate the overall score from the Competency-Based, Performance Appraisal System for Teachers (CB-PAST) form.</w:t>
      </w:r>
    </w:p>
    <w:p w:rsidR="0055026C" w:rsidRDefault="0055026C" w:rsidP="0055026C">
      <w:pPr>
        <w:pStyle w:val="USAIDbody"/>
        <w:numPr>
          <w:ilvl w:val="0"/>
          <w:numId w:val="2"/>
        </w:numPr>
        <w:tabs>
          <w:tab w:val="clear" w:pos="720"/>
          <w:tab w:val="num" w:pos="360"/>
        </w:tabs>
        <w:ind w:left="360"/>
        <w:rPr>
          <w:rFonts w:asciiTheme="minorHAnsi" w:hAnsiTheme="minorHAnsi"/>
          <w:sz w:val="22"/>
          <w:szCs w:val="22"/>
        </w:rPr>
      </w:pPr>
      <w:r w:rsidRPr="0055026C">
        <w:rPr>
          <w:rFonts w:asciiTheme="minorHAnsi" w:hAnsiTheme="minorHAnsi"/>
          <w:sz w:val="22"/>
          <w:szCs w:val="22"/>
          <w:u w:val="single"/>
        </w:rPr>
        <w:t>Textbooks</w:t>
      </w:r>
      <w:r w:rsidR="00E73A25">
        <w:rPr>
          <w:rFonts w:asciiTheme="minorHAnsi" w:hAnsiTheme="minorHAnsi"/>
          <w:sz w:val="22"/>
          <w:szCs w:val="22"/>
          <w:u w:val="single"/>
        </w:rPr>
        <w:t xml:space="preserve"> Module</w:t>
      </w:r>
      <w:r w:rsidRPr="0055026C">
        <w:rPr>
          <w:rFonts w:asciiTheme="minorHAnsi" w:hAnsiTheme="minorHAnsi"/>
          <w:sz w:val="22"/>
          <w:szCs w:val="22"/>
          <w:u w:val="single"/>
        </w:rPr>
        <w:t>:</w:t>
      </w:r>
      <w:r w:rsidRPr="0055026C">
        <w:rPr>
          <w:rFonts w:asciiTheme="minorHAnsi" w:hAnsiTheme="minorHAnsi"/>
          <w:sz w:val="22"/>
          <w:szCs w:val="22"/>
        </w:rPr>
        <w:t xml:space="preserve">  The BEIS does not currently capture textbook data.  An additional data entry module to the BEIS forms and corresponding data tables would need to be developed.  A relatively simplified approach could be utilized, which would require the principle to provide the number of textbooks per subject per grade.  A textbook reporting module would need to be developed in the GESP and GSSP, along with validation protocols.</w:t>
      </w:r>
    </w:p>
    <w:p w:rsidR="000001E6" w:rsidRDefault="000001E6" w:rsidP="000001E6">
      <w:pPr>
        <w:pStyle w:val="Heading1"/>
      </w:pPr>
      <w:r>
        <w:t xml:space="preserve">Next steps and </w:t>
      </w:r>
      <w:r w:rsidR="00C73DD7">
        <w:t xml:space="preserve">proposed </w:t>
      </w:r>
      <w:r>
        <w:t>timetable</w:t>
      </w:r>
    </w:p>
    <w:p w:rsidR="000001E6" w:rsidRDefault="000001E6" w:rsidP="000001E6">
      <w:r>
        <w:t>Stakeholders indicated their preference to have this information available by May/June.  Key next steps are as follows:</w:t>
      </w:r>
    </w:p>
    <w:p w:rsidR="000001E6" w:rsidRDefault="000001E6" w:rsidP="00AC3EEB">
      <w:pPr>
        <w:pStyle w:val="ListParagraph"/>
        <w:numPr>
          <w:ilvl w:val="0"/>
          <w:numId w:val="4"/>
        </w:numPr>
      </w:pPr>
      <w:r>
        <w:t>Develop detailed use case description for each module, and develop the EBEIS application modules, ready for beta testing (by January</w:t>
      </w:r>
      <w:r w:rsidR="00AC3EEB">
        <w:t xml:space="preserve"> 2013</w:t>
      </w:r>
      <w:r>
        <w:t>).</w:t>
      </w:r>
    </w:p>
    <w:p w:rsidR="000001E6" w:rsidRDefault="000001E6" w:rsidP="000001E6">
      <w:pPr>
        <w:pStyle w:val="ListParagraph"/>
        <w:numPr>
          <w:ilvl w:val="0"/>
          <w:numId w:val="4"/>
        </w:numPr>
      </w:pPr>
      <w:r>
        <w:t>Develop validation protocols for new data collected, such as textbooks and teacher performance (by February</w:t>
      </w:r>
      <w:r w:rsidR="00AC3EEB">
        <w:t xml:space="preserve"> 2013</w:t>
      </w:r>
      <w:r>
        <w:t>)</w:t>
      </w:r>
    </w:p>
    <w:p w:rsidR="000001E6" w:rsidRDefault="000001E6" w:rsidP="000001E6">
      <w:pPr>
        <w:pStyle w:val="ListParagraph"/>
        <w:numPr>
          <w:ilvl w:val="0"/>
          <w:numId w:val="4"/>
        </w:numPr>
      </w:pPr>
      <w:r>
        <w:t>Pilot and test report card production facility and usability with stakeholders</w:t>
      </w:r>
      <w:r w:rsidR="00AC3EEB">
        <w:t xml:space="preserve"> (by March 2013)</w:t>
      </w:r>
    </w:p>
    <w:p w:rsidR="00AC3EEB" w:rsidRPr="000001E6" w:rsidRDefault="00AC3EEB" w:rsidP="000001E6">
      <w:pPr>
        <w:pStyle w:val="ListParagraph"/>
        <w:numPr>
          <w:ilvl w:val="0"/>
          <w:numId w:val="4"/>
        </w:numPr>
      </w:pPr>
      <w:r>
        <w:t>Ready for deployment (by May 2013)</w:t>
      </w:r>
    </w:p>
    <w:p w:rsidR="0055026C" w:rsidRPr="0055026C" w:rsidRDefault="008B4A13" w:rsidP="008B4A13">
      <w:pPr>
        <w:pStyle w:val="Heading1"/>
      </w:pPr>
      <w:proofErr w:type="gramStart"/>
      <w:r>
        <w:t>Attachment 1.</w:t>
      </w:r>
      <w:proofErr w:type="gramEnd"/>
      <w:r>
        <w:t xml:space="preserve"> School Report Card Mock-Up</w:t>
      </w:r>
    </w:p>
    <w:p w:rsidR="0055026C" w:rsidRDefault="0055026C" w:rsidP="0055026C"/>
    <w:p w:rsidR="0055026C" w:rsidRPr="0055026C" w:rsidRDefault="008B4A13" w:rsidP="0055026C">
      <w:r>
        <w:object w:dxaOrig="1539"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8" o:title=""/>
          </v:shape>
          <o:OLEObject Type="Embed" ProgID="AcroExch.Document.7" ShapeID="_x0000_i1025" DrawAspect="Icon" ObjectID="_1411560702" r:id="rId9"/>
        </w:object>
      </w:r>
    </w:p>
    <w:p w:rsidR="0055026C" w:rsidRPr="0055026C" w:rsidRDefault="0055026C" w:rsidP="0055026C"/>
    <w:p w:rsidR="005105F7" w:rsidRPr="005105F7" w:rsidRDefault="005105F7" w:rsidP="005105F7"/>
    <w:sectPr w:rsidR="005105F7" w:rsidRPr="005105F7" w:rsidSect="00A202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1821" w:rsidRDefault="00971821" w:rsidP="005105F7">
      <w:pPr>
        <w:spacing w:after="0" w:line="240" w:lineRule="auto"/>
      </w:pPr>
      <w:r>
        <w:separator/>
      </w:r>
    </w:p>
  </w:endnote>
  <w:endnote w:type="continuationSeparator" w:id="0">
    <w:p w:rsidR="00971821" w:rsidRDefault="00971821" w:rsidP="005105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1821" w:rsidRDefault="00971821" w:rsidP="005105F7">
      <w:pPr>
        <w:spacing w:after="0" w:line="240" w:lineRule="auto"/>
      </w:pPr>
      <w:r>
        <w:separator/>
      </w:r>
    </w:p>
  </w:footnote>
  <w:footnote w:type="continuationSeparator" w:id="0">
    <w:p w:rsidR="00971821" w:rsidRDefault="00971821" w:rsidP="005105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73B7B"/>
    <w:multiLevelType w:val="hybridMultilevel"/>
    <w:tmpl w:val="4380F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C4A5F"/>
    <w:multiLevelType w:val="hybridMultilevel"/>
    <w:tmpl w:val="BA20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BB5451"/>
    <w:multiLevelType w:val="hybridMultilevel"/>
    <w:tmpl w:val="D9A2DE54"/>
    <w:lvl w:ilvl="0" w:tplc="0409000F">
      <w:start w:val="1"/>
      <w:numFmt w:val="decimal"/>
      <w:lvlText w:val="%1."/>
      <w:lvlJc w:val="left"/>
      <w:pPr>
        <w:tabs>
          <w:tab w:val="num" w:pos="720"/>
        </w:tabs>
        <w:ind w:left="720" w:hanging="360"/>
      </w:pPr>
      <w:rPr>
        <w:rFonts w:hint="default"/>
      </w:rPr>
    </w:lvl>
    <w:lvl w:ilvl="1" w:tplc="29783708">
      <w:start w:val="1275"/>
      <w:numFmt w:val="bullet"/>
      <w:lvlText w:val="–"/>
      <w:lvlJc w:val="left"/>
      <w:pPr>
        <w:tabs>
          <w:tab w:val="num" w:pos="1440"/>
        </w:tabs>
        <w:ind w:left="1440" w:hanging="360"/>
      </w:pPr>
      <w:rPr>
        <w:rFonts w:ascii="Arial" w:hAnsi="Arial" w:hint="default"/>
      </w:rPr>
    </w:lvl>
    <w:lvl w:ilvl="2" w:tplc="7A34BA16" w:tentative="1">
      <w:start w:val="1"/>
      <w:numFmt w:val="bullet"/>
      <w:lvlText w:val="•"/>
      <w:lvlJc w:val="left"/>
      <w:pPr>
        <w:tabs>
          <w:tab w:val="num" w:pos="2160"/>
        </w:tabs>
        <w:ind w:left="2160" w:hanging="360"/>
      </w:pPr>
      <w:rPr>
        <w:rFonts w:ascii="Arial" w:hAnsi="Arial" w:hint="default"/>
      </w:rPr>
    </w:lvl>
    <w:lvl w:ilvl="3" w:tplc="601EBEB0" w:tentative="1">
      <w:start w:val="1"/>
      <w:numFmt w:val="bullet"/>
      <w:lvlText w:val="•"/>
      <w:lvlJc w:val="left"/>
      <w:pPr>
        <w:tabs>
          <w:tab w:val="num" w:pos="2880"/>
        </w:tabs>
        <w:ind w:left="2880" w:hanging="360"/>
      </w:pPr>
      <w:rPr>
        <w:rFonts w:ascii="Arial" w:hAnsi="Arial" w:hint="default"/>
      </w:rPr>
    </w:lvl>
    <w:lvl w:ilvl="4" w:tplc="E9DE98A6" w:tentative="1">
      <w:start w:val="1"/>
      <w:numFmt w:val="bullet"/>
      <w:lvlText w:val="•"/>
      <w:lvlJc w:val="left"/>
      <w:pPr>
        <w:tabs>
          <w:tab w:val="num" w:pos="3600"/>
        </w:tabs>
        <w:ind w:left="3600" w:hanging="360"/>
      </w:pPr>
      <w:rPr>
        <w:rFonts w:ascii="Arial" w:hAnsi="Arial" w:hint="default"/>
      </w:rPr>
    </w:lvl>
    <w:lvl w:ilvl="5" w:tplc="B06EEF2C" w:tentative="1">
      <w:start w:val="1"/>
      <w:numFmt w:val="bullet"/>
      <w:lvlText w:val="•"/>
      <w:lvlJc w:val="left"/>
      <w:pPr>
        <w:tabs>
          <w:tab w:val="num" w:pos="4320"/>
        </w:tabs>
        <w:ind w:left="4320" w:hanging="360"/>
      </w:pPr>
      <w:rPr>
        <w:rFonts w:ascii="Arial" w:hAnsi="Arial" w:hint="default"/>
      </w:rPr>
    </w:lvl>
    <w:lvl w:ilvl="6" w:tplc="05F6291E" w:tentative="1">
      <w:start w:val="1"/>
      <w:numFmt w:val="bullet"/>
      <w:lvlText w:val="•"/>
      <w:lvlJc w:val="left"/>
      <w:pPr>
        <w:tabs>
          <w:tab w:val="num" w:pos="5040"/>
        </w:tabs>
        <w:ind w:left="5040" w:hanging="360"/>
      </w:pPr>
      <w:rPr>
        <w:rFonts w:ascii="Arial" w:hAnsi="Arial" w:hint="default"/>
      </w:rPr>
    </w:lvl>
    <w:lvl w:ilvl="7" w:tplc="AE8013E0" w:tentative="1">
      <w:start w:val="1"/>
      <w:numFmt w:val="bullet"/>
      <w:lvlText w:val="•"/>
      <w:lvlJc w:val="left"/>
      <w:pPr>
        <w:tabs>
          <w:tab w:val="num" w:pos="5760"/>
        </w:tabs>
        <w:ind w:left="5760" w:hanging="360"/>
      </w:pPr>
      <w:rPr>
        <w:rFonts w:ascii="Arial" w:hAnsi="Arial" w:hint="default"/>
      </w:rPr>
    </w:lvl>
    <w:lvl w:ilvl="8" w:tplc="C8644FC4" w:tentative="1">
      <w:start w:val="1"/>
      <w:numFmt w:val="bullet"/>
      <w:lvlText w:val="•"/>
      <w:lvlJc w:val="left"/>
      <w:pPr>
        <w:tabs>
          <w:tab w:val="num" w:pos="6480"/>
        </w:tabs>
        <w:ind w:left="6480" w:hanging="360"/>
      </w:pPr>
      <w:rPr>
        <w:rFonts w:ascii="Arial" w:hAnsi="Arial" w:hint="default"/>
      </w:rPr>
    </w:lvl>
  </w:abstractNum>
  <w:abstractNum w:abstractNumId="3">
    <w:nsid w:val="2EA64990"/>
    <w:multiLevelType w:val="hybridMultilevel"/>
    <w:tmpl w:val="870685F2"/>
    <w:lvl w:ilvl="0" w:tplc="0409000F">
      <w:start w:val="1"/>
      <w:numFmt w:val="decimal"/>
      <w:lvlText w:val="%1."/>
      <w:lvlJc w:val="left"/>
      <w:pPr>
        <w:tabs>
          <w:tab w:val="num" w:pos="720"/>
        </w:tabs>
        <w:ind w:left="720" w:hanging="360"/>
      </w:pPr>
      <w:rPr>
        <w:rFonts w:hint="default"/>
      </w:rPr>
    </w:lvl>
    <w:lvl w:ilvl="1" w:tplc="29783708">
      <w:start w:val="1275"/>
      <w:numFmt w:val="bullet"/>
      <w:lvlText w:val="–"/>
      <w:lvlJc w:val="left"/>
      <w:pPr>
        <w:tabs>
          <w:tab w:val="num" w:pos="1440"/>
        </w:tabs>
        <w:ind w:left="1440" w:hanging="360"/>
      </w:pPr>
      <w:rPr>
        <w:rFonts w:ascii="Arial" w:hAnsi="Arial" w:hint="default"/>
      </w:rPr>
    </w:lvl>
    <w:lvl w:ilvl="2" w:tplc="7A34BA16" w:tentative="1">
      <w:start w:val="1"/>
      <w:numFmt w:val="bullet"/>
      <w:lvlText w:val="•"/>
      <w:lvlJc w:val="left"/>
      <w:pPr>
        <w:tabs>
          <w:tab w:val="num" w:pos="2160"/>
        </w:tabs>
        <w:ind w:left="2160" w:hanging="360"/>
      </w:pPr>
      <w:rPr>
        <w:rFonts w:ascii="Arial" w:hAnsi="Arial" w:hint="default"/>
      </w:rPr>
    </w:lvl>
    <w:lvl w:ilvl="3" w:tplc="601EBEB0" w:tentative="1">
      <w:start w:val="1"/>
      <w:numFmt w:val="bullet"/>
      <w:lvlText w:val="•"/>
      <w:lvlJc w:val="left"/>
      <w:pPr>
        <w:tabs>
          <w:tab w:val="num" w:pos="2880"/>
        </w:tabs>
        <w:ind w:left="2880" w:hanging="360"/>
      </w:pPr>
      <w:rPr>
        <w:rFonts w:ascii="Arial" w:hAnsi="Arial" w:hint="default"/>
      </w:rPr>
    </w:lvl>
    <w:lvl w:ilvl="4" w:tplc="E9DE98A6" w:tentative="1">
      <w:start w:val="1"/>
      <w:numFmt w:val="bullet"/>
      <w:lvlText w:val="•"/>
      <w:lvlJc w:val="left"/>
      <w:pPr>
        <w:tabs>
          <w:tab w:val="num" w:pos="3600"/>
        </w:tabs>
        <w:ind w:left="3600" w:hanging="360"/>
      </w:pPr>
      <w:rPr>
        <w:rFonts w:ascii="Arial" w:hAnsi="Arial" w:hint="default"/>
      </w:rPr>
    </w:lvl>
    <w:lvl w:ilvl="5" w:tplc="B06EEF2C" w:tentative="1">
      <w:start w:val="1"/>
      <w:numFmt w:val="bullet"/>
      <w:lvlText w:val="•"/>
      <w:lvlJc w:val="left"/>
      <w:pPr>
        <w:tabs>
          <w:tab w:val="num" w:pos="4320"/>
        </w:tabs>
        <w:ind w:left="4320" w:hanging="360"/>
      </w:pPr>
      <w:rPr>
        <w:rFonts w:ascii="Arial" w:hAnsi="Arial" w:hint="default"/>
      </w:rPr>
    </w:lvl>
    <w:lvl w:ilvl="6" w:tplc="05F6291E" w:tentative="1">
      <w:start w:val="1"/>
      <w:numFmt w:val="bullet"/>
      <w:lvlText w:val="•"/>
      <w:lvlJc w:val="left"/>
      <w:pPr>
        <w:tabs>
          <w:tab w:val="num" w:pos="5040"/>
        </w:tabs>
        <w:ind w:left="5040" w:hanging="360"/>
      </w:pPr>
      <w:rPr>
        <w:rFonts w:ascii="Arial" w:hAnsi="Arial" w:hint="default"/>
      </w:rPr>
    </w:lvl>
    <w:lvl w:ilvl="7" w:tplc="AE8013E0" w:tentative="1">
      <w:start w:val="1"/>
      <w:numFmt w:val="bullet"/>
      <w:lvlText w:val="•"/>
      <w:lvlJc w:val="left"/>
      <w:pPr>
        <w:tabs>
          <w:tab w:val="num" w:pos="5760"/>
        </w:tabs>
        <w:ind w:left="5760" w:hanging="360"/>
      </w:pPr>
      <w:rPr>
        <w:rFonts w:ascii="Arial" w:hAnsi="Arial" w:hint="default"/>
      </w:rPr>
    </w:lvl>
    <w:lvl w:ilvl="8" w:tplc="C8644FC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92ACF"/>
    <w:rsid w:val="000001E6"/>
    <w:rsid w:val="00033AC5"/>
    <w:rsid w:val="00061089"/>
    <w:rsid w:val="00073348"/>
    <w:rsid w:val="000A650F"/>
    <w:rsid w:val="00110EA6"/>
    <w:rsid w:val="00126F2F"/>
    <w:rsid w:val="00131BDD"/>
    <w:rsid w:val="00156AB7"/>
    <w:rsid w:val="001A1BC6"/>
    <w:rsid w:val="002275AF"/>
    <w:rsid w:val="00284425"/>
    <w:rsid w:val="002E219D"/>
    <w:rsid w:val="00325393"/>
    <w:rsid w:val="00347C43"/>
    <w:rsid w:val="00366B7E"/>
    <w:rsid w:val="00392ACF"/>
    <w:rsid w:val="0039624C"/>
    <w:rsid w:val="00397A30"/>
    <w:rsid w:val="003F4630"/>
    <w:rsid w:val="0049049B"/>
    <w:rsid w:val="005105F7"/>
    <w:rsid w:val="0055026C"/>
    <w:rsid w:val="006301DD"/>
    <w:rsid w:val="00722AC0"/>
    <w:rsid w:val="00792D60"/>
    <w:rsid w:val="008B4A13"/>
    <w:rsid w:val="00913DAD"/>
    <w:rsid w:val="00971821"/>
    <w:rsid w:val="009C3C8E"/>
    <w:rsid w:val="00A2025C"/>
    <w:rsid w:val="00AC3EEB"/>
    <w:rsid w:val="00BB5C04"/>
    <w:rsid w:val="00C54B3C"/>
    <w:rsid w:val="00C73DD7"/>
    <w:rsid w:val="00D548D5"/>
    <w:rsid w:val="00DE1CFC"/>
    <w:rsid w:val="00E73A25"/>
    <w:rsid w:val="00F37F3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F2F"/>
  </w:style>
  <w:style w:type="paragraph" w:styleId="Heading1">
    <w:name w:val="heading 1"/>
    <w:basedOn w:val="Normal"/>
    <w:next w:val="Normal"/>
    <w:link w:val="Heading1Char"/>
    <w:uiPriority w:val="9"/>
    <w:qFormat/>
    <w:rsid w:val="001A1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05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2A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2AC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2A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2AC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A1BC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31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BDD"/>
    <w:rPr>
      <w:rFonts w:ascii="Tahoma" w:hAnsi="Tahoma" w:cs="Tahoma"/>
      <w:sz w:val="16"/>
      <w:szCs w:val="16"/>
    </w:rPr>
  </w:style>
  <w:style w:type="paragraph" w:styleId="ListParagraph">
    <w:name w:val="List Paragraph"/>
    <w:basedOn w:val="Normal"/>
    <w:uiPriority w:val="34"/>
    <w:qFormat/>
    <w:rsid w:val="005105F7"/>
    <w:pPr>
      <w:ind w:left="720"/>
      <w:contextualSpacing/>
    </w:pPr>
  </w:style>
  <w:style w:type="table" w:styleId="TableGrid">
    <w:name w:val="Table Grid"/>
    <w:basedOn w:val="TableNormal"/>
    <w:uiPriority w:val="59"/>
    <w:rsid w:val="005105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105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05F7"/>
    <w:rPr>
      <w:sz w:val="20"/>
      <w:szCs w:val="20"/>
    </w:rPr>
  </w:style>
  <w:style w:type="character" w:styleId="FootnoteReference">
    <w:name w:val="footnote reference"/>
    <w:basedOn w:val="DefaultParagraphFont"/>
    <w:uiPriority w:val="99"/>
    <w:semiHidden/>
    <w:unhideWhenUsed/>
    <w:rsid w:val="005105F7"/>
    <w:rPr>
      <w:vertAlign w:val="superscript"/>
    </w:rPr>
  </w:style>
  <w:style w:type="character" w:customStyle="1" w:styleId="Heading2Char">
    <w:name w:val="Heading 2 Char"/>
    <w:basedOn w:val="DefaultParagraphFont"/>
    <w:link w:val="Heading2"/>
    <w:uiPriority w:val="9"/>
    <w:rsid w:val="005105F7"/>
    <w:rPr>
      <w:rFonts w:asciiTheme="majorHAnsi" w:eastAsiaTheme="majorEastAsia" w:hAnsiTheme="majorHAnsi" w:cstheme="majorBidi"/>
      <w:b/>
      <w:bCs/>
      <w:color w:val="4F81BD" w:themeColor="accent1"/>
      <w:sz w:val="26"/>
      <w:szCs w:val="26"/>
    </w:rPr>
  </w:style>
  <w:style w:type="paragraph" w:customStyle="1" w:styleId="USAIDbody">
    <w:name w:val="USAID body"/>
    <w:basedOn w:val="Normal"/>
    <w:rsid w:val="005105F7"/>
    <w:pPr>
      <w:spacing w:before="120" w:after="0" w:line="264" w:lineRule="auto"/>
    </w:pPr>
    <w:rPr>
      <w:rFonts w:ascii="Times New Roman" w:eastAsia="Times New Roman" w:hAnsi="Times New Roman" w:cs="Times New Roman"/>
      <w:bCs/>
      <w:iCs/>
      <w:sz w:val="24"/>
      <w:szCs w:val="24"/>
    </w:rPr>
  </w:style>
  <w:style w:type="paragraph" w:styleId="BodyText">
    <w:name w:val="Body Text"/>
    <w:next w:val="USAIDbody"/>
    <w:link w:val="BodyTextChar"/>
    <w:uiPriority w:val="99"/>
    <w:semiHidden/>
    <w:unhideWhenUsed/>
    <w:rsid w:val="005105F7"/>
    <w:pPr>
      <w:spacing w:after="120"/>
    </w:pPr>
  </w:style>
  <w:style w:type="character" w:customStyle="1" w:styleId="BodyTextChar">
    <w:name w:val="Body Text Char"/>
    <w:basedOn w:val="DefaultParagraphFont"/>
    <w:link w:val="BodyText"/>
    <w:uiPriority w:val="99"/>
    <w:semiHidden/>
    <w:rsid w:val="005105F7"/>
  </w:style>
</w:styles>
</file>

<file path=word/webSettings.xml><?xml version="1.0" encoding="utf-8"?>
<w:webSettings xmlns:r="http://schemas.openxmlformats.org/officeDocument/2006/relationships" xmlns:w="http://schemas.openxmlformats.org/wordprocessingml/2006/main">
  <w:divs>
    <w:div w:id="955529102">
      <w:bodyDiv w:val="1"/>
      <w:marLeft w:val="0"/>
      <w:marRight w:val="0"/>
      <w:marTop w:val="0"/>
      <w:marBottom w:val="0"/>
      <w:divBdr>
        <w:top w:val="none" w:sz="0" w:space="0" w:color="auto"/>
        <w:left w:val="none" w:sz="0" w:space="0" w:color="auto"/>
        <w:bottom w:val="none" w:sz="0" w:space="0" w:color="auto"/>
        <w:right w:val="none" w:sz="0" w:space="0" w:color="auto"/>
      </w:divBdr>
    </w:div>
    <w:div w:id="1203861211">
      <w:bodyDiv w:val="1"/>
      <w:marLeft w:val="0"/>
      <w:marRight w:val="0"/>
      <w:marTop w:val="0"/>
      <w:marBottom w:val="0"/>
      <w:divBdr>
        <w:top w:val="none" w:sz="0" w:space="0" w:color="auto"/>
        <w:left w:val="none" w:sz="0" w:space="0" w:color="auto"/>
        <w:bottom w:val="none" w:sz="0" w:space="0" w:color="auto"/>
        <w:right w:val="none" w:sz="0" w:space="0" w:color="auto"/>
      </w:divBdr>
    </w:div>
    <w:div w:id="154070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7DC34-0980-406B-9CC4-BBF4113EA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4309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Rakusin</dc:creator>
  <cp:keywords/>
  <dc:description/>
  <cp:lastModifiedBy>Mitch Rakusin</cp:lastModifiedBy>
  <cp:revision>7</cp:revision>
  <dcterms:created xsi:type="dcterms:W3CDTF">2012-10-12T19:03:00Z</dcterms:created>
  <dcterms:modified xsi:type="dcterms:W3CDTF">2012-10-12T19:25:00Z</dcterms:modified>
</cp:coreProperties>
</file>