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078" w:rsidRDefault="003E5078" w:rsidP="00B06848">
      <w:pPr>
        <w:pStyle w:val="Title"/>
        <w:rPr>
          <w:sz w:val="24"/>
          <w:szCs w:val="24"/>
        </w:rPr>
      </w:pPr>
      <w:r>
        <w:rPr>
          <w:sz w:val="24"/>
          <w:szCs w:val="24"/>
        </w:rPr>
        <w:t>PhilEd Data - Philippines</w:t>
      </w:r>
    </w:p>
    <w:p w:rsidR="003E5078" w:rsidRDefault="003E5078" w:rsidP="00B06848">
      <w:pPr>
        <w:jc w:val="center"/>
        <w:rPr>
          <w:b/>
          <w:bCs/>
          <w:sz w:val="24"/>
          <w:szCs w:val="24"/>
        </w:rPr>
      </w:pPr>
      <w:r>
        <w:rPr>
          <w:b/>
          <w:bCs/>
          <w:sz w:val="24"/>
          <w:szCs w:val="24"/>
        </w:rPr>
        <w:t xml:space="preserve">Short Term Consultant </w:t>
      </w:r>
    </w:p>
    <w:p w:rsidR="003E5078" w:rsidRDefault="003E5078" w:rsidP="00255B5A">
      <w:pPr>
        <w:pStyle w:val="Heading2"/>
      </w:pPr>
      <w:r>
        <w:t>Scope of Work – Systems Developer - EBEIS</w:t>
      </w:r>
    </w:p>
    <w:p w:rsidR="003E5078" w:rsidRDefault="003E5078" w:rsidP="00B06848">
      <w:pPr>
        <w:jc w:val="center"/>
      </w:pPr>
    </w:p>
    <w:p w:rsidR="003E5078" w:rsidRPr="00500881" w:rsidRDefault="003E5078" w:rsidP="00255B5A">
      <w:pPr>
        <w:pStyle w:val="Heading1"/>
        <w:rPr>
          <w:sz w:val="22"/>
          <w:szCs w:val="22"/>
        </w:rPr>
      </w:pPr>
      <w:r w:rsidRPr="00500881">
        <w:rPr>
          <w:b/>
          <w:bCs/>
          <w:sz w:val="22"/>
          <w:szCs w:val="22"/>
        </w:rPr>
        <w:t>Consultant Name</w:t>
      </w:r>
      <w:r w:rsidRPr="00500881">
        <w:rPr>
          <w:sz w:val="22"/>
          <w:szCs w:val="22"/>
        </w:rPr>
        <w:t>:</w:t>
      </w:r>
      <w:r w:rsidRPr="00500881">
        <w:rPr>
          <w:sz w:val="22"/>
          <w:szCs w:val="22"/>
        </w:rPr>
        <w:tab/>
      </w:r>
      <w:r>
        <w:rPr>
          <w:sz w:val="22"/>
          <w:szCs w:val="22"/>
        </w:rPr>
        <w:t>TBD</w:t>
      </w:r>
    </w:p>
    <w:p w:rsidR="003E5078" w:rsidRPr="00500881" w:rsidRDefault="003E5078" w:rsidP="00B06848">
      <w:pPr>
        <w:rPr>
          <w:sz w:val="22"/>
          <w:szCs w:val="22"/>
        </w:rPr>
      </w:pPr>
    </w:p>
    <w:p w:rsidR="003E5078" w:rsidRPr="001542F2" w:rsidRDefault="003E5078" w:rsidP="00B06848">
      <w:pPr>
        <w:ind w:left="3600" w:hanging="3600"/>
        <w:rPr>
          <w:sz w:val="22"/>
          <w:szCs w:val="22"/>
        </w:rPr>
      </w:pPr>
      <w:r w:rsidRPr="001542F2">
        <w:rPr>
          <w:b/>
          <w:bCs/>
          <w:sz w:val="22"/>
          <w:szCs w:val="22"/>
        </w:rPr>
        <w:t>Affiliation/Base</w:t>
      </w:r>
      <w:r>
        <w:rPr>
          <w:sz w:val="22"/>
          <w:szCs w:val="22"/>
        </w:rPr>
        <w:t>:</w:t>
      </w:r>
      <w:r>
        <w:rPr>
          <w:sz w:val="22"/>
          <w:szCs w:val="22"/>
        </w:rPr>
        <w:tab/>
        <w:t>RTI International</w:t>
      </w:r>
    </w:p>
    <w:p w:rsidR="003E5078" w:rsidRPr="001542F2" w:rsidRDefault="003E5078" w:rsidP="00B06848">
      <w:pPr>
        <w:ind w:left="3600" w:hanging="3600"/>
        <w:rPr>
          <w:sz w:val="22"/>
          <w:szCs w:val="22"/>
        </w:rPr>
      </w:pPr>
    </w:p>
    <w:p w:rsidR="003E5078" w:rsidRPr="00CC5086" w:rsidRDefault="003E5078" w:rsidP="00255B5A">
      <w:pPr>
        <w:pStyle w:val="BodyTextIndent"/>
        <w:rPr>
          <w:sz w:val="22"/>
          <w:szCs w:val="22"/>
        </w:rPr>
      </w:pPr>
      <w:r w:rsidRPr="002B68E2">
        <w:rPr>
          <w:b/>
          <w:bCs/>
          <w:sz w:val="22"/>
          <w:szCs w:val="22"/>
        </w:rPr>
        <w:t xml:space="preserve">Objective of </w:t>
      </w:r>
      <w:r>
        <w:rPr>
          <w:b/>
          <w:bCs/>
          <w:sz w:val="22"/>
          <w:szCs w:val="22"/>
        </w:rPr>
        <w:t>Consultancy</w:t>
      </w:r>
      <w:r w:rsidRPr="002B68E2">
        <w:rPr>
          <w:sz w:val="22"/>
          <w:szCs w:val="22"/>
        </w:rPr>
        <w:t>:</w:t>
      </w:r>
      <w:r w:rsidRPr="002B68E2">
        <w:rPr>
          <w:sz w:val="22"/>
          <w:szCs w:val="22"/>
        </w:rPr>
        <w:tab/>
      </w:r>
      <w:r>
        <w:rPr>
          <w:sz w:val="22"/>
          <w:szCs w:val="22"/>
        </w:rPr>
        <w:t>Provide application and systems development support to Enhanced Basic Education Information Systems (EBEIS) modules and functionality</w:t>
      </w:r>
    </w:p>
    <w:p w:rsidR="003E5078" w:rsidRPr="002B68E2" w:rsidRDefault="003E5078" w:rsidP="00B06848">
      <w:pPr>
        <w:pStyle w:val="BodyTextIndent"/>
        <w:rPr>
          <w:sz w:val="22"/>
          <w:szCs w:val="22"/>
        </w:rPr>
      </w:pPr>
    </w:p>
    <w:p w:rsidR="003E5078" w:rsidRPr="002B68E2" w:rsidRDefault="003E5078" w:rsidP="00B06848">
      <w:pPr>
        <w:rPr>
          <w:sz w:val="22"/>
          <w:szCs w:val="22"/>
        </w:rPr>
      </w:pPr>
      <w:r w:rsidRPr="002B68E2">
        <w:rPr>
          <w:b/>
          <w:bCs/>
          <w:sz w:val="22"/>
          <w:szCs w:val="22"/>
        </w:rPr>
        <w:t>Expected Start Date</w:t>
      </w:r>
      <w:r w:rsidRPr="002B68E2">
        <w:rPr>
          <w:sz w:val="22"/>
          <w:szCs w:val="22"/>
        </w:rPr>
        <w:t>:</w:t>
      </w:r>
      <w:r w:rsidRPr="002B68E2">
        <w:rPr>
          <w:sz w:val="22"/>
          <w:szCs w:val="22"/>
        </w:rPr>
        <w:tab/>
      </w:r>
      <w:r>
        <w:rPr>
          <w:sz w:val="22"/>
          <w:szCs w:val="22"/>
        </w:rPr>
        <w:tab/>
      </w:r>
      <w:r>
        <w:rPr>
          <w:sz w:val="22"/>
          <w:szCs w:val="22"/>
        </w:rPr>
        <w:tab/>
        <w:t>October 1, 2012</w:t>
      </w:r>
    </w:p>
    <w:p w:rsidR="003E5078" w:rsidRPr="002B68E2" w:rsidRDefault="003E5078" w:rsidP="00B06848">
      <w:pPr>
        <w:ind w:left="3600" w:hanging="3600"/>
        <w:rPr>
          <w:sz w:val="22"/>
          <w:szCs w:val="22"/>
        </w:rPr>
      </w:pPr>
    </w:p>
    <w:p w:rsidR="003E5078" w:rsidRPr="002B68E2" w:rsidRDefault="003E5078" w:rsidP="002474DE">
      <w:pPr>
        <w:ind w:left="3600" w:hanging="3600"/>
        <w:rPr>
          <w:sz w:val="22"/>
          <w:szCs w:val="22"/>
        </w:rPr>
      </w:pPr>
      <w:r w:rsidRPr="002B68E2">
        <w:rPr>
          <w:b/>
          <w:bCs/>
          <w:sz w:val="22"/>
          <w:szCs w:val="22"/>
        </w:rPr>
        <w:t>Expected Completion Date</w:t>
      </w:r>
      <w:r w:rsidRPr="002B68E2">
        <w:rPr>
          <w:sz w:val="22"/>
          <w:szCs w:val="22"/>
        </w:rPr>
        <w:t>:</w:t>
      </w:r>
      <w:r w:rsidRPr="002B68E2">
        <w:rPr>
          <w:sz w:val="22"/>
          <w:szCs w:val="22"/>
        </w:rPr>
        <w:tab/>
      </w:r>
      <w:r>
        <w:rPr>
          <w:sz w:val="22"/>
          <w:szCs w:val="22"/>
        </w:rPr>
        <w:t>March 29, 2013</w:t>
      </w:r>
    </w:p>
    <w:p w:rsidR="003E5078" w:rsidRDefault="003E5078" w:rsidP="00B06848">
      <w:pPr>
        <w:ind w:left="3600" w:hanging="3600"/>
        <w:rPr>
          <w:sz w:val="22"/>
          <w:szCs w:val="22"/>
        </w:rPr>
      </w:pPr>
    </w:p>
    <w:p w:rsidR="003E5078" w:rsidRPr="001C6CE6" w:rsidRDefault="003E5078" w:rsidP="002474DE">
      <w:pPr>
        <w:rPr>
          <w:sz w:val="22"/>
          <w:szCs w:val="22"/>
        </w:rPr>
      </w:pPr>
      <w:r>
        <w:rPr>
          <w:b/>
          <w:bCs/>
          <w:sz w:val="22"/>
          <w:szCs w:val="22"/>
        </w:rPr>
        <w:t>Level of Effort:</w:t>
      </w:r>
      <w:r>
        <w:rPr>
          <w:sz w:val="22"/>
          <w:szCs w:val="22"/>
        </w:rPr>
        <w:tab/>
      </w:r>
      <w:r>
        <w:rPr>
          <w:sz w:val="22"/>
          <w:szCs w:val="22"/>
        </w:rPr>
        <w:tab/>
      </w:r>
      <w:r>
        <w:rPr>
          <w:sz w:val="22"/>
          <w:szCs w:val="22"/>
        </w:rPr>
        <w:tab/>
        <w:t>520 hours (65 person days)</w:t>
      </w:r>
    </w:p>
    <w:p w:rsidR="003E5078" w:rsidRDefault="003E5078" w:rsidP="00B06848">
      <w:pPr>
        <w:rPr>
          <w:b/>
          <w:bCs/>
          <w:sz w:val="22"/>
          <w:szCs w:val="22"/>
        </w:rPr>
      </w:pPr>
    </w:p>
    <w:p w:rsidR="003E5078" w:rsidRDefault="003E5078" w:rsidP="00847776">
      <w:pPr>
        <w:rPr>
          <w:sz w:val="22"/>
          <w:szCs w:val="22"/>
        </w:rPr>
      </w:pPr>
      <w:r w:rsidRPr="0008309B">
        <w:rPr>
          <w:b/>
          <w:bCs/>
          <w:sz w:val="22"/>
          <w:szCs w:val="22"/>
        </w:rPr>
        <w:t xml:space="preserve">Technical </w:t>
      </w:r>
      <w:r>
        <w:rPr>
          <w:b/>
          <w:bCs/>
          <w:sz w:val="22"/>
          <w:szCs w:val="22"/>
        </w:rPr>
        <w:t>Assistance</w:t>
      </w:r>
      <w:r>
        <w:rPr>
          <w:sz w:val="22"/>
          <w:szCs w:val="22"/>
        </w:rPr>
        <w:t xml:space="preserve">:  </w:t>
      </w:r>
    </w:p>
    <w:p w:rsidR="003E5078" w:rsidRDefault="003E5078" w:rsidP="00847776">
      <w:pPr>
        <w:rPr>
          <w:sz w:val="22"/>
          <w:szCs w:val="22"/>
        </w:rPr>
      </w:pPr>
    </w:p>
    <w:p w:rsidR="003E5078" w:rsidRPr="00847776" w:rsidRDefault="003E5078" w:rsidP="008469CE">
      <w:pPr>
        <w:rPr>
          <w:sz w:val="22"/>
          <w:szCs w:val="22"/>
        </w:rPr>
      </w:pPr>
      <w:r>
        <w:rPr>
          <w:sz w:val="23"/>
          <w:szCs w:val="23"/>
        </w:rPr>
        <w:t>T</w:t>
      </w:r>
      <w:r w:rsidRPr="004963E0">
        <w:rPr>
          <w:sz w:val="23"/>
          <w:szCs w:val="23"/>
        </w:rPr>
        <w:t>he PhilEd Data Project</w:t>
      </w:r>
      <w:r>
        <w:rPr>
          <w:sz w:val="23"/>
          <w:szCs w:val="23"/>
        </w:rPr>
        <w:t xml:space="preserve"> is</w:t>
      </w:r>
      <w:r w:rsidRPr="004963E0">
        <w:rPr>
          <w:sz w:val="23"/>
          <w:szCs w:val="23"/>
        </w:rPr>
        <w:t xml:space="preserve"> a technical assistance program in partnership with DepED, USAID (</w:t>
      </w:r>
      <w:hyperlink r:id="rId5" w:history="1">
        <w:r w:rsidRPr="004963E0">
          <w:rPr>
            <w:rStyle w:val="Hyperlink"/>
            <w:sz w:val="23"/>
            <w:szCs w:val="23"/>
          </w:rPr>
          <w:t>www.usaid.gov</w:t>
        </w:r>
      </w:hyperlink>
      <w:r w:rsidRPr="004963E0">
        <w:rPr>
          <w:sz w:val="23"/>
          <w:szCs w:val="23"/>
        </w:rPr>
        <w:t>), and RTI International (</w:t>
      </w:r>
      <w:hyperlink r:id="rId6" w:history="1">
        <w:r w:rsidRPr="004963E0">
          <w:rPr>
            <w:rStyle w:val="Hyperlink"/>
            <w:sz w:val="23"/>
            <w:szCs w:val="23"/>
          </w:rPr>
          <w:t>www.rti.org</w:t>
        </w:r>
      </w:hyperlink>
      <w:r w:rsidRPr="004963E0">
        <w:rPr>
          <w:sz w:val="23"/>
          <w:szCs w:val="23"/>
        </w:rPr>
        <w:t xml:space="preserve">).  </w:t>
      </w:r>
      <w:r>
        <w:rPr>
          <w:sz w:val="23"/>
          <w:szCs w:val="23"/>
        </w:rPr>
        <w:t>RTI</w:t>
      </w:r>
      <w:r w:rsidRPr="004963E0">
        <w:rPr>
          <w:sz w:val="23"/>
          <w:szCs w:val="23"/>
        </w:rPr>
        <w:t xml:space="preserve"> is</w:t>
      </w:r>
      <w:r>
        <w:rPr>
          <w:sz w:val="23"/>
          <w:szCs w:val="23"/>
        </w:rPr>
        <w:t xml:space="preserve"> </w:t>
      </w:r>
      <w:r w:rsidRPr="004963E0">
        <w:rPr>
          <w:sz w:val="23"/>
          <w:szCs w:val="23"/>
        </w:rPr>
        <w:t>providing assistance to help build the capacity of the Philippine Department of Education (DepED) in several key technical areas</w:t>
      </w:r>
      <w:r>
        <w:rPr>
          <w:sz w:val="23"/>
          <w:szCs w:val="23"/>
        </w:rPr>
        <w:t xml:space="preserve"> related to data analysis and use</w:t>
      </w:r>
      <w:r w:rsidRPr="004963E0">
        <w:rPr>
          <w:sz w:val="23"/>
          <w:szCs w:val="23"/>
        </w:rPr>
        <w:t>. Highest priority is accorded to helping DepED make better use of existing data; generate and extract maximum value from new data; and build capacity for ongoing data generation, management, and analysis.</w:t>
      </w:r>
    </w:p>
    <w:p w:rsidR="003E5078" w:rsidRPr="004963E0" w:rsidRDefault="003E5078" w:rsidP="00847776">
      <w:pPr>
        <w:jc w:val="both"/>
        <w:rPr>
          <w:sz w:val="23"/>
          <w:szCs w:val="23"/>
        </w:rPr>
      </w:pPr>
    </w:p>
    <w:p w:rsidR="003E5078" w:rsidRDefault="003E5078" w:rsidP="00453CE4">
      <w:pPr>
        <w:rPr>
          <w:sz w:val="22"/>
          <w:szCs w:val="22"/>
        </w:rPr>
      </w:pPr>
      <w:r w:rsidRPr="004963E0">
        <w:rPr>
          <w:sz w:val="23"/>
          <w:szCs w:val="23"/>
        </w:rPr>
        <w:t xml:space="preserve">One of the components of the </w:t>
      </w:r>
      <w:r>
        <w:rPr>
          <w:sz w:val="23"/>
          <w:szCs w:val="23"/>
        </w:rPr>
        <w:t xml:space="preserve">PhilEd Data </w:t>
      </w:r>
      <w:r w:rsidRPr="004963E0">
        <w:rPr>
          <w:sz w:val="23"/>
          <w:szCs w:val="23"/>
        </w:rPr>
        <w:t xml:space="preserve">project pertains to the </w:t>
      </w:r>
      <w:r w:rsidRPr="008469CE">
        <w:rPr>
          <w:b/>
          <w:bCs/>
          <w:sz w:val="23"/>
          <w:szCs w:val="23"/>
        </w:rPr>
        <w:t>development</w:t>
      </w:r>
      <w:r w:rsidRPr="004963E0">
        <w:rPr>
          <w:b/>
          <w:bCs/>
          <w:sz w:val="23"/>
          <w:szCs w:val="23"/>
        </w:rPr>
        <w:t xml:space="preserve"> of </w:t>
      </w:r>
      <w:r>
        <w:rPr>
          <w:b/>
          <w:bCs/>
          <w:sz w:val="23"/>
          <w:szCs w:val="23"/>
        </w:rPr>
        <w:t>instruments and report cards on school and learner performance</w:t>
      </w:r>
      <w:r w:rsidRPr="004963E0">
        <w:rPr>
          <w:b/>
          <w:bCs/>
          <w:sz w:val="23"/>
          <w:szCs w:val="23"/>
        </w:rPr>
        <w:t xml:space="preserve">. </w:t>
      </w:r>
      <w:r w:rsidRPr="004963E0">
        <w:rPr>
          <w:sz w:val="23"/>
          <w:szCs w:val="23"/>
        </w:rPr>
        <w:t xml:space="preserve">The intention is to consolidate data from the </w:t>
      </w:r>
      <w:r>
        <w:rPr>
          <w:sz w:val="23"/>
          <w:szCs w:val="23"/>
        </w:rPr>
        <w:t xml:space="preserve">Enhanced </w:t>
      </w:r>
      <w:r w:rsidRPr="004963E0">
        <w:rPr>
          <w:sz w:val="23"/>
          <w:szCs w:val="23"/>
        </w:rPr>
        <w:t>Basic Education Information Systems (</w:t>
      </w:r>
      <w:r>
        <w:rPr>
          <w:sz w:val="23"/>
          <w:szCs w:val="23"/>
        </w:rPr>
        <w:t>E</w:t>
      </w:r>
      <w:r w:rsidRPr="004963E0">
        <w:rPr>
          <w:sz w:val="23"/>
          <w:szCs w:val="23"/>
        </w:rPr>
        <w:t>BEIS) and results from the National Achievement Tests (NAT) to create concise, useful reports that can provide information for school-</w:t>
      </w:r>
      <w:r>
        <w:rPr>
          <w:sz w:val="23"/>
          <w:szCs w:val="23"/>
        </w:rPr>
        <w:t>,</w:t>
      </w:r>
      <w:r w:rsidRPr="004963E0">
        <w:rPr>
          <w:sz w:val="23"/>
          <w:szCs w:val="23"/>
        </w:rPr>
        <w:t xml:space="preserve"> district</w:t>
      </w:r>
      <w:r>
        <w:rPr>
          <w:sz w:val="23"/>
          <w:szCs w:val="23"/>
        </w:rPr>
        <w:t>, and division</w:t>
      </w:r>
      <w:r w:rsidRPr="004963E0">
        <w:rPr>
          <w:sz w:val="23"/>
          <w:szCs w:val="23"/>
        </w:rPr>
        <w:t>-level planning, monitoring and decision-making. RTI will work with DepED to develop data tools that can be customized to their needs.</w:t>
      </w:r>
    </w:p>
    <w:p w:rsidR="003E5078" w:rsidRDefault="003E5078" w:rsidP="00847776">
      <w:pPr>
        <w:rPr>
          <w:sz w:val="22"/>
          <w:szCs w:val="22"/>
        </w:rPr>
      </w:pPr>
    </w:p>
    <w:p w:rsidR="003E5078" w:rsidRDefault="003E5078" w:rsidP="00847776">
      <w:pPr>
        <w:rPr>
          <w:sz w:val="22"/>
          <w:szCs w:val="22"/>
        </w:rPr>
      </w:pPr>
      <w:r>
        <w:rPr>
          <w:sz w:val="22"/>
          <w:szCs w:val="22"/>
        </w:rPr>
        <w:t>The Systems Developer will work closely with the EBEIS team to develop specific reporting, data entry and data management modules to enhance the functionality of the EBEIS that will enable the automated production of standardized report cards and customized analyses for end users at each level.  This work will build off developments to date with respect to the existing EBEIS modules, including the web-based reporting system and the statistical bulletin.</w:t>
      </w:r>
    </w:p>
    <w:p w:rsidR="003E5078" w:rsidRDefault="003E5078" w:rsidP="00B06848">
      <w:pPr>
        <w:rPr>
          <w:sz w:val="22"/>
          <w:szCs w:val="22"/>
        </w:rPr>
      </w:pPr>
    </w:p>
    <w:p w:rsidR="003E5078" w:rsidRDefault="003E5078" w:rsidP="00AE5DF2">
      <w:pPr>
        <w:rPr>
          <w:sz w:val="22"/>
          <w:szCs w:val="22"/>
        </w:rPr>
      </w:pPr>
      <w:r w:rsidRPr="00A75757">
        <w:rPr>
          <w:b/>
          <w:bCs/>
          <w:sz w:val="22"/>
          <w:szCs w:val="22"/>
        </w:rPr>
        <w:t xml:space="preserve">Specific </w:t>
      </w:r>
      <w:r>
        <w:rPr>
          <w:b/>
          <w:bCs/>
          <w:sz w:val="22"/>
          <w:szCs w:val="22"/>
        </w:rPr>
        <w:t>tasks</w:t>
      </w:r>
      <w:r w:rsidRPr="00A75757">
        <w:rPr>
          <w:b/>
          <w:bCs/>
          <w:sz w:val="22"/>
          <w:szCs w:val="22"/>
        </w:rPr>
        <w:t>:</w:t>
      </w:r>
    </w:p>
    <w:p w:rsidR="003E5078" w:rsidRDefault="003E5078" w:rsidP="00B06848">
      <w:pPr>
        <w:rPr>
          <w:sz w:val="22"/>
          <w:szCs w:val="22"/>
        </w:rPr>
      </w:pPr>
    </w:p>
    <w:p w:rsidR="003E5078" w:rsidRPr="00EC2B4F" w:rsidRDefault="003E5078" w:rsidP="00EC2B4F">
      <w:pPr>
        <w:pStyle w:val="ListParagraph"/>
        <w:numPr>
          <w:ilvl w:val="0"/>
          <w:numId w:val="2"/>
        </w:numPr>
        <w:rPr>
          <w:b/>
          <w:bCs/>
          <w:sz w:val="22"/>
          <w:szCs w:val="22"/>
        </w:rPr>
      </w:pPr>
      <w:r>
        <w:rPr>
          <w:b/>
          <w:bCs/>
          <w:sz w:val="22"/>
          <w:szCs w:val="22"/>
        </w:rPr>
        <w:t xml:space="preserve">EBEIS </w:t>
      </w:r>
      <w:r w:rsidRPr="00EC2B4F">
        <w:rPr>
          <w:b/>
          <w:bCs/>
          <w:sz w:val="22"/>
          <w:szCs w:val="22"/>
        </w:rPr>
        <w:t>reporting modules</w:t>
      </w:r>
      <w:r>
        <w:rPr>
          <w:b/>
          <w:bCs/>
          <w:sz w:val="22"/>
          <w:szCs w:val="22"/>
        </w:rPr>
        <w:t>:</w:t>
      </w:r>
    </w:p>
    <w:p w:rsidR="003E5078" w:rsidRPr="004047EE" w:rsidRDefault="003E5078" w:rsidP="002A1A7F">
      <w:pPr>
        <w:pStyle w:val="ListParagraph"/>
        <w:numPr>
          <w:ilvl w:val="1"/>
          <w:numId w:val="2"/>
        </w:numPr>
        <w:rPr>
          <w:sz w:val="22"/>
          <w:szCs w:val="22"/>
        </w:rPr>
      </w:pPr>
      <w:r>
        <w:rPr>
          <w:sz w:val="22"/>
          <w:szCs w:val="22"/>
        </w:rPr>
        <w:t>Develop functionality in the EBEIS to automate the production of standardized reports that incorporate a combination of graphical, tabular and localized content on a single report card instrument (1-page, front and back) for school-, district-, LSB- and division-level users (see Appendix A, mock-up school report card, for reference)</w:t>
      </w:r>
    </w:p>
    <w:p w:rsidR="003E5078" w:rsidRDefault="003E5078" w:rsidP="002A1A7F">
      <w:pPr>
        <w:pStyle w:val="ListParagraph"/>
        <w:numPr>
          <w:ilvl w:val="1"/>
          <w:numId w:val="2"/>
        </w:numPr>
        <w:rPr>
          <w:sz w:val="22"/>
          <w:szCs w:val="22"/>
        </w:rPr>
      </w:pPr>
      <w:r>
        <w:rPr>
          <w:sz w:val="22"/>
          <w:szCs w:val="22"/>
        </w:rPr>
        <w:t xml:space="preserve">Develop graphical presentations of </w:t>
      </w:r>
      <w:r w:rsidRPr="00EC2B4F">
        <w:rPr>
          <w:sz w:val="22"/>
          <w:szCs w:val="22"/>
        </w:rPr>
        <w:t xml:space="preserve">data </w:t>
      </w:r>
      <w:r>
        <w:rPr>
          <w:sz w:val="22"/>
          <w:szCs w:val="22"/>
        </w:rPr>
        <w:t>that includes comparisons and benchmark data (by levels, standards and across years) from</w:t>
      </w:r>
      <w:r w:rsidRPr="00EC2B4F">
        <w:rPr>
          <w:sz w:val="22"/>
          <w:szCs w:val="22"/>
        </w:rPr>
        <w:t xml:space="preserve"> </w:t>
      </w:r>
      <w:r>
        <w:rPr>
          <w:sz w:val="22"/>
          <w:szCs w:val="22"/>
        </w:rPr>
        <w:t xml:space="preserve">the </w:t>
      </w:r>
      <w:r w:rsidRPr="00EC2B4F">
        <w:rPr>
          <w:sz w:val="22"/>
          <w:szCs w:val="22"/>
        </w:rPr>
        <w:t xml:space="preserve">existing </w:t>
      </w:r>
      <w:r>
        <w:rPr>
          <w:sz w:val="22"/>
          <w:szCs w:val="22"/>
        </w:rPr>
        <w:t>E</w:t>
      </w:r>
      <w:r w:rsidRPr="00EC2B4F">
        <w:rPr>
          <w:sz w:val="22"/>
          <w:szCs w:val="22"/>
        </w:rPr>
        <w:t xml:space="preserve">BEIS </w:t>
      </w:r>
      <w:r>
        <w:rPr>
          <w:sz w:val="22"/>
          <w:szCs w:val="22"/>
        </w:rPr>
        <w:t>indicators and reporting modules</w:t>
      </w:r>
    </w:p>
    <w:p w:rsidR="003E5078" w:rsidRDefault="003E5078" w:rsidP="002A1A7F">
      <w:pPr>
        <w:pStyle w:val="ListParagraph"/>
        <w:numPr>
          <w:ilvl w:val="1"/>
          <w:numId w:val="2"/>
        </w:numPr>
        <w:rPr>
          <w:sz w:val="22"/>
          <w:szCs w:val="22"/>
        </w:rPr>
      </w:pPr>
      <w:r>
        <w:rPr>
          <w:sz w:val="22"/>
          <w:szCs w:val="22"/>
        </w:rPr>
        <w:t>Develop reporting modules for indicators not currently available in the EBEIS including pupil : textbook/pupil ratios,  teacher performance, and learner performance (NAT/NCAE MPS and quartile distribution scores)</w:t>
      </w:r>
    </w:p>
    <w:p w:rsidR="003E5078" w:rsidRDefault="003E5078" w:rsidP="00AE5DF2">
      <w:pPr>
        <w:pStyle w:val="ListParagraph"/>
        <w:rPr>
          <w:b/>
          <w:bCs/>
          <w:sz w:val="22"/>
          <w:szCs w:val="22"/>
        </w:rPr>
      </w:pPr>
    </w:p>
    <w:p w:rsidR="003E5078" w:rsidRPr="00AE5DF2" w:rsidRDefault="003E5078" w:rsidP="00AE5DF2">
      <w:pPr>
        <w:pStyle w:val="ListParagraph"/>
        <w:numPr>
          <w:ilvl w:val="0"/>
          <w:numId w:val="2"/>
        </w:numPr>
        <w:rPr>
          <w:b/>
          <w:bCs/>
          <w:sz w:val="22"/>
          <w:szCs w:val="22"/>
        </w:rPr>
      </w:pPr>
      <w:r w:rsidRPr="00AE5DF2">
        <w:rPr>
          <w:b/>
          <w:bCs/>
          <w:sz w:val="22"/>
          <w:szCs w:val="22"/>
        </w:rPr>
        <w:t>Data management / entry modules:</w:t>
      </w:r>
    </w:p>
    <w:p w:rsidR="003E5078" w:rsidRDefault="003E5078" w:rsidP="002A1A7F">
      <w:pPr>
        <w:pStyle w:val="ListParagraph"/>
        <w:numPr>
          <w:ilvl w:val="1"/>
          <w:numId w:val="2"/>
        </w:numPr>
        <w:rPr>
          <w:sz w:val="22"/>
          <w:szCs w:val="22"/>
        </w:rPr>
      </w:pPr>
      <w:r>
        <w:rPr>
          <w:sz w:val="22"/>
          <w:szCs w:val="22"/>
        </w:rPr>
        <w:t xml:space="preserve">NAT/NCAE tables incorporating additional variables including quartile distribution of NAT/NCAE scores </w:t>
      </w:r>
    </w:p>
    <w:p w:rsidR="003E5078" w:rsidRDefault="003E5078" w:rsidP="00A935BC">
      <w:pPr>
        <w:pStyle w:val="ListParagraph"/>
        <w:ind w:left="1080"/>
        <w:rPr>
          <w:sz w:val="22"/>
          <w:szCs w:val="22"/>
        </w:rPr>
      </w:pPr>
    </w:p>
    <w:p w:rsidR="003E5078" w:rsidRDefault="003E5078" w:rsidP="00A935BC">
      <w:pPr>
        <w:pStyle w:val="ListParagraph"/>
        <w:ind w:left="1080" w:firstLine="360"/>
        <w:rPr>
          <w:sz w:val="22"/>
          <w:szCs w:val="22"/>
        </w:rPr>
      </w:pPr>
      <w:r>
        <w:rPr>
          <w:sz w:val="22"/>
          <w:szCs w:val="22"/>
        </w:rPr>
        <w:t>(Learning Outcomes)</w:t>
      </w:r>
    </w:p>
    <w:p w:rsidR="003E5078" w:rsidRDefault="003E5078" w:rsidP="00C56322">
      <w:pPr>
        <w:pStyle w:val="ListParagraph"/>
        <w:rPr>
          <w:sz w:val="22"/>
          <w:szCs w:val="22"/>
        </w:rPr>
      </w:pPr>
    </w:p>
    <w:p w:rsidR="003E5078" w:rsidRDefault="003E5078" w:rsidP="00C56322">
      <w:pPr>
        <w:pStyle w:val="ListParagraph"/>
        <w:rPr>
          <w:sz w:val="22"/>
          <w:szCs w:val="22"/>
        </w:rPr>
      </w:pPr>
    </w:p>
    <w:p w:rsidR="003E5078" w:rsidRDefault="003E5078" w:rsidP="00A70AD5">
      <w:pPr>
        <w:pStyle w:val="ListParagraph"/>
        <w:numPr>
          <w:ilvl w:val="1"/>
          <w:numId w:val="2"/>
        </w:numPr>
        <w:rPr>
          <w:sz w:val="22"/>
          <w:szCs w:val="22"/>
        </w:rPr>
      </w:pPr>
      <w:r>
        <w:rPr>
          <w:sz w:val="22"/>
          <w:szCs w:val="22"/>
        </w:rPr>
        <w:t>Data tables and data entry module in the GESP (Government Elementary School Profile) and GSSP (Government Secondary… ) for core subject textbooks (Math, Language/Reading (MT, Filipino and English), Science and HeKasi)</w:t>
      </w:r>
      <w:r>
        <w:rPr>
          <w:sz w:val="22"/>
          <w:szCs w:val="22"/>
        </w:rPr>
        <w:br/>
      </w:r>
      <w:r>
        <w:rPr>
          <w:sz w:val="22"/>
          <w:szCs w:val="22"/>
        </w:rPr>
        <w:br/>
      </w:r>
      <w:r>
        <w:rPr>
          <w:sz w:val="22"/>
          <w:szCs w:val="22"/>
        </w:rPr>
        <w:br/>
      </w:r>
    </w:p>
    <w:p w:rsidR="003E5078" w:rsidRDefault="003E5078" w:rsidP="001C0142">
      <w:pPr>
        <w:pStyle w:val="ListParagraph"/>
        <w:numPr>
          <w:ilvl w:val="1"/>
          <w:numId w:val="2"/>
        </w:numPr>
        <w:rPr>
          <w:sz w:val="22"/>
          <w:szCs w:val="22"/>
        </w:rPr>
      </w:pPr>
      <w:r>
        <w:rPr>
          <w:sz w:val="22"/>
          <w:szCs w:val="22"/>
        </w:rPr>
        <w:t xml:space="preserve">Modifications to the Personnel Services form to: a) push to school-level users, and b) incorporate additional data fields, including (i) academic qualification, (ii) subject specialization, (iii) class load, and (iv) overall CB-PAST rating  </w:t>
      </w:r>
    </w:p>
    <w:p w:rsidR="003E5078" w:rsidRDefault="003E5078" w:rsidP="000005A0">
      <w:pPr>
        <w:ind w:left="1440"/>
        <w:rPr>
          <w:sz w:val="22"/>
          <w:szCs w:val="22"/>
        </w:rPr>
      </w:pPr>
      <w:r>
        <w:rPr>
          <w:sz w:val="22"/>
          <w:szCs w:val="22"/>
        </w:rPr>
        <w:br/>
        <w:t>(Personel Services)</w:t>
      </w:r>
    </w:p>
    <w:p w:rsidR="003E5078" w:rsidRDefault="003E5078" w:rsidP="002D737E">
      <w:pPr>
        <w:ind w:left="360"/>
        <w:rPr>
          <w:sz w:val="22"/>
          <w:szCs w:val="22"/>
        </w:rPr>
      </w:pPr>
    </w:p>
    <w:p w:rsidR="003E5078" w:rsidRPr="00DD2C5A" w:rsidRDefault="003E5078" w:rsidP="00DD2C5A">
      <w:pPr>
        <w:pStyle w:val="ListParagraph"/>
        <w:numPr>
          <w:ilvl w:val="0"/>
          <w:numId w:val="8"/>
        </w:numPr>
        <w:rPr>
          <w:b/>
          <w:bCs/>
          <w:sz w:val="22"/>
          <w:szCs w:val="22"/>
        </w:rPr>
      </w:pPr>
      <w:r w:rsidRPr="00DD2C5A">
        <w:rPr>
          <w:b/>
          <w:bCs/>
          <w:sz w:val="22"/>
          <w:szCs w:val="22"/>
        </w:rPr>
        <w:t xml:space="preserve">Security protocols for </w:t>
      </w:r>
      <w:r>
        <w:rPr>
          <w:b/>
          <w:bCs/>
          <w:sz w:val="22"/>
          <w:szCs w:val="22"/>
        </w:rPr>
        <w:t>data transmission and management</w:t>
      </w:r>
    </w:p>
    <w:p w:rsidR="003E5078" w:rsidRPr="00DD2C5A" w:rsidRDefault="003E5078" w:rsidP="00DD2C5A">
      <w:pPr>
        <w:pStyle w:val="ListParagraph"/>
        <w:numPr>
          <w:ilvl w:val="1"/>
          <w:numId w:val="8"/>
        </w:numPr>
        <w:rPr>
          <w:sz w:val="22"/>
          <w:szCs w:val="22"/>
        </w:rPr>
      </w:pPr>
      <w:r w:rsidRPr="00DD2C5A">
        <w:rPr>
          <w:sz w:val="22"/>
          <w:szCs w:val="22"/>
        </w:rPr>
        <w:t xml:space="preserve">Develop </w:t>
      </w:r>
      <w:r>
        <w:rPr>
          <w:sz w:val="22"/>
          <w:szCs w:val="22"/>
        </w:rPr>
        <w:t>security protocols as needed / requested, including VPN firewall, encryption technology or other appropriate means</w:t>
      </w:r>
    </w:p>
    <w:p w:rsidR="003E5078" w:rsidRDefault="003E5078" w:rsidP="00B06848">
      <w:pPr>
        <w:rPr>
          <w:sz w:val="22"/>
          <w:szCs w:val="22"/>
        </w:rPr>
      </w:pPr>
    </w:p>
    <w:p w:rsidR="003E5078" w:rsidRDefault="003E5078" w:rsidP="00B06848">
      <w:pPr>
        <w:rPr>
          <w:sz w:val="22"/>
          <w:szCs w:val="22"/>
        </w:rPr>
      </w:pPr>
    </w:p>
    <w:p w:rsidR="003E5078" w:rsidRDefault="003E5078" w:rsidP="00B06848">
      <w:pPr>
        <w:rPr>
          <w:sz w:val="22"/>
          <w:szCs w:val="22"/>
        </w:rPr>
      </w:pPr>
      <w:r>
        <w:rPr>
          <w:b/>
          <w:bCs/>
          <w:sz w:val="22"/>
          <w:szCs w:val="22"/>
        </w:rPr>
        <w:t>Expected deliverables:</w:t>
      </w:r>
      <w:r>
        <w:rPr>
          <w:sz w:val="22"/>
          <w:szCs w:val="22"/>
        </w:rPr>
        <w:t xml:space="preserve">  </w:t>
      </w:r>
    </w:p>
    <w:p w:rsidR="003E5078" w:rsidRDefault="003E5078" w:rsidP="00B06848">
      <w:pPr>
        <w:rPr>
          <w:sz w:val="22"/>
          <w:szCs w:val="22"/>
        </w:rPr>
      </w:pPr>
    </w:p>
    <w:tbl>
      <w:tblPr>
        <w:tblW w:w="0" w:type="auto"/>
        <w:tblInd w:w="-106" w:type="dxa"/>
        <w:tblLook w:val="00A0"/>
      </w:tblPr>
      <w:tblGrid>
        <w:gridCol w:w="6498"/>
        <w:gridCol w:w="1998"/>
      </w:tblGrid>
      <w:tr w:rsidR="003E5078" w:rsidRPr="002474DE">
        <w:tc>
          <w:tcPr>
            <w:tcW w:w="6498" w:type="dxa"/>
          </w:tcPr>
          <w:p w:rsidR="003E5078" w:rsidRPr="004E7B27" w:rsidRDefault="003E5078" w:rsidP="004E7B27">
            <w:pPr>
              <w:pStyle w:val="ListParagraph"/>
              <w:numPr>
                <w:ilvl w:val="0"/>
                <w:numId w:val="1"/>
              </w:numPr>
              <w:ind w:left="360"/>
              <w:rPr>
                <w:sz w:val="22"/>
                <w:szCs w:val="22"/>
              </w:rPr>
            </w:pPr>
            <w:r w:rsidRPr="004E7B27">
              <w:rPr>
                <w:sz w:val="22"/>
                <w:szCs w:val="22"/>
              </w:rPr>
              <w:t>Task plan for development of modules/ reporting systems</w:t>
            </w:r>
          </w:p>
        </w:tc>
        <w:tc>
          <w:tcPr>
            <w:tcW w:w="1998" w:type="dxa"/>
            <w:vAlign w:val="center"/>
          </w:tcPr>
          <w:p w:rsidR="003E5078" w:rsidRPr="004E7B27" w:rsidRDefault="003E5078" w:rsidP="002474DE">
            <w:pPr>
              <w:rPr>
                <w:sz w:val="22"/>
                <w:szCs w:val="22"/>
              </w:rPr>
            </w:pPr>
            <w:r w:rsidRPr="004E7B27">
              <w:rPr>
                <w:sz w:val="22"/>
                <w:szCs w:val="22"/>
              </w:rPr>
              <w:t>October 12, 2012</w:t>
            </w:r>
          </w:p>
        </w:tc>
      </w:tr>
      <w:tr w:rsidR="003E5078" w:rsidRPr="002474DE">
        <w:tc>
          <w:tcPr>
            <w:tcW w:w="6498" w:type="dxa"/>
          </w:tcPr>
          <w:p w:rsidR="003E5078" w:rsidRPr="004E7B27" w:rsidRDefault="003E5078" w:rsidP="004E7B27">
            <w:pPr>
              <w:pStyle w:val="ListParagraph"/>
              <w:ind w:left="0"/>
              <w:rPr>
                <w:sz w:val="22"/>
                <w:szCs w:val="22"/>
              </w:rPr>
            </w:pPr>
          </w:p>
        </w:tc>
        <w:tc>
          <w:tcPr>
            <w:tcW w:w="1998" w:type="dxa"/>
            <w:vAlign w:val="center"/>
          </w:tcPr>
          <w:p w:rsidR="003E5078" w:rsidRPr="004E7B27" w:rsidRDefault="003E5078" w:rsidP="004E7B27">
            <w:pPr>
              <w:pStyle w:val="ListParagraph"/>
              <w:ind w:left="0"/>
              <w:rPr>
                <w:sz w:val="22"/>
                <w:szCs w:val="22"/>
              </w:rPr>
            </w:pPr>
          </w:p>
        </w:tc>
      </w:tr>
      <w:tr w:rsidR="003E5078" w:rsidRPr="002474DE">
        <w:tc>
          <w:tcPr>
            <w:tcW w:w="6498" w:type="dxa"/>
          </w:tcPr>
          <w:p w:rsidR="003E5078" w:rsidRPr="004E7B27" w:rsidRDefault="003E5078" w:rsidP="004E7B27">
            <w:pPr>
              <w:pStyle w:val="ListParagraph"/>
              <w:numPr>
                <w:ilvl w:val="0"/>
                <w:numId w:val="1"/>
              </w:numPr>
              <w:ind w:left="360"/>
              <w:rPr>
                <w:sz w:val="22"/>
                <w:szCs w:val="22"/>
              </w:rPr>
            </w:pPr>
            <w:r w:rsidRPr="004E7B27">
              <w:rPr>
                <w:sz w:val="22"/>
                <w:szCs w:val="22"/>
              </w:rPr>
              <w:t>Data management / entry modules ready for beta testing</w:t>
            </w:r>
          </w:p>
        </w:tc>
        <w:tc>
          <w:tcPr>
            <w:tcW w:w="1998" w:type="dxa"/>
            <w:vAlign w:val="center"/>
          </w:tcPr>
          <w:p w:rsidR="003E5078" w:rsidRPr="004E7B27" w:rsidRDefault="003E5078" w:rsidP="002474DE">
            <w:pPr>
              <w:rPr>
                <w:sz w:val="22"/>
                <w:szCs w:val="22"/>
              </w:rPr>
            </w:pPr>
            <w:r w:rsidRPr="004E7B27">
              <w:rPr>
                <w:sz w:val="22"/>
                <w:szCs w:val="22"/>
              </w:rPr>
              <w:t>December 30, 2013</w:t>
            </w:r>
          </w:p>
        </w:tc>
      </w:tr>
      <w:tr w:rsidR="003E5078" w:rsidRPr="002474DE">
        <w:tc>
          <w:tcPr>
            <w:tcW w:w="6498" w:type="dxa"/>
          </w:tcPr>
          <w:p w:rsidR="003E5078" w:rsidRPr="004E7B27" w:rsidRDefault="003E5078" w:rsidP="004E7B27">
            <w:pPr>
              <w:pStyle w:val="ListParagraph"/>
              <w:ind w:left="0"/>
              <w:rPr>
                <w:sz w:val="22"/>
                <w:szCs w:val="22"/>
              </w:rPr>
            </w:pPr>
          </w:p>
        </w:tc>
        <w:tc>
          <w:tcPr>
            <w:tcW w:w="1998" w:type="dxa"/>
            <w:vAlign w:val="center"/>
          </w:tcPr>
          <w:p w:rsidR="003E5078" w:rsidRPr="004E7B27" w:rsidRDefault="003E5078" w:rsidP="004E7B27">
            <w:pPr>
              <w:pStyle w:val="ListParagraph"/>
              <w:ind w:left="0"/>
              <w:rPr>
                <w:sz w:val="22"/>
                <w:szCs w:val="22"/>
              </w:rPr>
            </w:pPr>
          </w:p>
        </w:tc>
      </w:tr>
      <w:tr w:rsidR="003E5078" w:rsidRPr="002474DE">
        <w:tc>
          <w:tcPr>
            <w:tcW w:w="6498" w:type="dxa"/>
          </w:tcPr>
          <w:p w:rsidR="003E5078" w:rsidRPr="004E7B27" w:rsidRDefault="003E5078" w:rsidP="004E7B27">
            <w:pPr>
              <w:pStyle w:val="ListParagraph"/>
              <w:numPr>
                <w:ilvl w:val="0"/>
                <w:numId w:val="1"/>
              </w:numPr>
              <w:ind w:left="360"/>
              <w:rPr>
                <w:sz w:val="22"/>
                <w:szCs w:val="22"/>
              </w:rPr>
            </w:pPr>
            <w:r w:rsidRPr="004E7B27">
              <w:rPr>
                <w:sz w:val="22"/>
                <w:szCs w:val="22"/>
              </w:rPr>
              <w:t>Reporting modules including standardized report cards ready for field testing</w:t>
            </w:r>
          </w:p>
        </w:tc>
        <w:tc>
          <w:tcPr>
            <w:tcW w:w="1998" w:type="dxa"/>
            <w:vAlign w:val="center"/>
          </w:tcPr>
          <w:p w:rsidR="003E5078" w:rsidRPr="004E7B27" w:rsidRDefault="003E5078" w:rsidP="002474DE">
            <w:pPr>
              <w:rPr>
                <w:sz w:val="22"/>
                <w:szCs w:val="22"/>
              </w:rPr>
            </w:pPr>
            <w:r w:rsidRPr="004E7B27">
              <w:rPr>
                <w:sz w:val="22"/>
                <w:szCs w:val="22"/>
              </w:rPr>
              <w:t>January 11, 2013</w:t>
            </w:r>
          </w:p>
        </w:tc>
      </w:tr>
      <w:tr w:rsidR="003E5078" w:rsidRPr="002474DE">
        <w:tc>
          <w:tcPr>
            <w:tcW w:w="6498" w:type="dxa"/>
          </w:tcPr>
          <w:p w:rsidR="003E5078" w:rsidRPr="004E7B27" w:rsidRDefault="003E5078" w:rsidP="004E7B27">
            <w:pPr>
              <w:pStyle w:val="ListParagraph"/>
              <w:ind w:left="0"/>
              <w:rPr>
                <w:sz w:val="22"/>
                <w:szCs w:val="22"/>
              </w:rPr>
            </w:pPr>
          </w:p>
        </w:tc>
        <w:tc>
          <w:tcPr>
            <w:tcW w:w="1998" w:type="dxa"/>
            <w:vAlign w:val="center"/>
          </w:tcPr>
          <w:p w:rsidR="003E5078" w:rsidRPr="004E7B27" w:rsidRDefault="003E5078" w:rsidP="004E7B27">
            <w:pPr>
              <w:pStyle w:val="ListParagraph"/>
              <w:ind w:left="0"/>
              <w:rPr>
                <w:sz w:val="22"/>
                <w:szCs w:val="22"/>
              </w:rPr>
            </w:pPr>
          </w:p>
        </w:tc>
      </w:tr>
      <w:tr w:rsidR="003E5078" w:rsidRPr="002474DE">
        <w:tc>
          <w:tcPr>
            <w:tcW w:w="6498" w:type="dxa"/>
          </w:tcPr>
          <w:p w:rsidR="003E5078" w:rsidRPr="004E7B27" w:rsidRDefault="003E5078" w:rsidP="004E7B27">
            <w:pPr>
              <w:pStyle w:val="ListParagraph"/>
              <w:numPr>
                <w:ilvl w:val="0"/>
                <w:numId w:val="1"/>
              </w:numPr>
              <w:ind w:left="360"/>
              <w:rPr>
                <w:sz w:val="22"/>
                <w:szCs w:val="22"/>
              </w:rPr>
            </w:pPr>
            <w:r w:rsidRPr="004E7B27">
              <w:rPr>
                <w:sz w:val="22"/>
                <w:szCs w:val="22"/>
              </w:rPr>
              <w:t>Finalized data entry/management modules</w:t>
            </w:r>
          </w:p>
        </w:tc>
        <w:tc>
          <w:tcPr>
            <w:tcW w:w="1998" w:type="dxa"/>
            <w:vAlign w:val="center"/>
          </w:tcPr>
          <w:p w:rsidR="003E5078" w:rsidRPr="004E7B27" w:rsidRDefault="003E5078" w:rsidP="002474DE">
            <w:pPr>
              <w:rPr>
                <w:sz w:val="22"/>
                <w:szCs w:val="22"/>
              </w:rPr>
            </w:pPr>
            <w:r w:rsidRPr="004E7B27">
              <w:rPr>
                <w:sz w:val="22"/>
                <w:szCs w:val="22"/>
              </w:rPr>
              <w:t>April 1, 2013</w:t>
            </w:r>
          </w:p>
        </w:tc>
      </w:tr>
      <w:tr w:rsidR="003E5078" w:rsidRPr="002474DE">
        <w:tc>
          <w:tcPr>
            <w:tcW w:w="6498" w:type="dxa"/>
          </w:tcPr>
          <w:p w:rsidR="003E5078" w:rsidRPr="004E7B27" w:rsidRDefault="003E5078" w:rsidP="004E7B27">
            <w:pPr>
              <w:pStyle w:val="ListParagraph"/>
              <w:ind w:left="0"/>
              <w:rPr>
                <w:sz w:val="22"/>
                <w:szCs w:val="22"/>
              </w:rPr>
            </w:pPr>
          </w:p>
        </w:tc>
        <w:tc>
          <w:tcPr>
            <w:tcW w:w="1998" w:type="dxa"/>
            <w:vAlign w:val="center"/>
          </w:tcPr>
          <w:p w:rsidR="003E5078" w:rsidRPr="004E7B27" w:rsidRDefault="003E5078" w:rsidP="004E7B27">
            <w:pPr>
              <w:pStyle w:val="ListParagraph"/>
              <w:ind w:left="0"/>
              <w:rPr>
                <w:sz w:val="22"/>
                <w:szCs w:val="22"/>
              </w:rPr>
            </w:pPr>
          </w:p>
        </w:tc>
      </w:tr>
      <w:tr w:rsidR="003E5078" w:rsidRPr="002474DE">
        <w:tc>
          <w:tcPr>
            <w:tcW w:w="6498" w:type="dxa"/>
          </w:tcPr>
          <w:p w:rsidR="003E5078" w:rsidRPr="004E7B27" w:rsidRDefault="003E5078" w:rsidP="004E7B27">
            <w:pPr>
              <w:pStyle w:val="ListParagraph"/>
              <w:numPr>
                <w:ilvl w:val="0"/>
                <w:numId w:val="1"/>
              </w:numPr>
              <w:ind w:left="360"/>
              <w:rPr>
                <w:sz w:val="22"/>
                <w:szCs w:val="22"/>
              </w:rPr>
            </w:pPr>
            <w:r w:rsidRPr="004E7B27">
              <w:rPr>
                <w:sz w:val="22"/>
                <w:szCs w:val="22"/>
              </w:rPr>
              <w:t>Finalized reporting modules</w:t>
            </w:r>
          </w:p>
        </w:tc>
        <w:tc>
          <w:tcPr>
            <w:tcW w:w="1998" w:type="dxa"/>
            <w:vAlign w:val="center"/>
          </w:tcPr>
          <w:p w:rsidR="003E5078" w:rsidRPr="004E7B27" w:rsidRDefault="003E5078" w:rsidP="00DD2C5A">
            <w:pPr>
              <w:rPr>
                <w:sz w:val="22"/>
                <w:szCs w:val="22"/>
              </w:rPr>
            </w:pPr>
            <w:r w:rsidRPr="004E7B27">
              <w:rPr>
                <w:sz w:val="22"/>
                <w:szCs w:val="22"/>
              </w:rPr>
              <w:t>March 29, 2013</w:t>
            </w:r>
          </w:p>
        </w:tc>
      </w:tr>
      <w:tr w:rsidR="003E5078" w:rsidRPr="002474DE">
        <w:tc>
          <w:tcPr>
            <w:tcW w:w="6498" w:type="dxa"/>
          </w:tcPr>
          <w:p w:rsidR="003E5078" w:rsidRPr="004E7B27" w:rsidRDefault="003E5078" w:rsidP="004E7B27">
            <w:pPr>
              <w:pStyle w:val="ListParagraph"/>
              <w:ind w:left="360"/>
              <w:rPr>
                <w:sz w:val="22"/>
                <w:szCs w:val="22"/>
              </w:rPr>
            </w:pPr>
          </w:p>
        </w:tc>
        <w:tc>
          <w:tcPr>
            <w:tcW w:w="1998" w:type="dxa"/>
            <w:vAlign w:val="center"/>
          </w:tcPr>
          <w:p w:rsidR="003E5078" w:rsidRPr="004E7B27" w:rsidRDefault="003E5078" w:rsidP="00DD2C5A">
            <w:pPr>
              <w:rPr>
                <w:sz w:val="22"/>
                <w:szCs w:val="22"/>
              </w:rPr>
            </w:pPr>
          </w:p>
        </w:tc>
      </w:tr>
      <w:tr w:rsidR="003E5078" w:rsidRPr="002474DE">
        <w:tc>
          <w:tcPr>
            <w:tcW w:w="6498" w:type="dxa"/>
          </w:tcPr>
          <w:p w:rsidR="003E5078" w:rsidRPr="004E7B27" w:rsidRDefault="003E5078" w:rsidP="004E7B27">
            <w:pPr>
              <w:pStyle w:val="ListParagraph"/>
              <w:numPr>
                <w:ilvl w:val="0"/>
                <w:numId w:val="1"/>
              </w:numPr>
              <w:ind w:left="360"/>
              <w:rPr>
                <w:sz w:val="22"/>
                <w:szCs w:val="22"/>
              </w:rPr>
            </w:pPr>
            <w:r w:rsidRPr="004E7B27">
              <w:rPr>
                <w:sz w:val="22"/>
                <w:szCs w:val="22"/>
              </w:rPr>
              <w:t>Security protocols established</w:t>
            </w:r>
          </w:p>
        </w:tc>
        <w:tc>
          <w:tcPr>
            <w:tcW w:w="1998" w:type="dxa"/>
            <w:vAlign w:val="center"/>
          </w:tcPr>
          <w:p w:rsidR="003E5078" w:rsidRPr="004E7B27" w:rsidRDefault="003E5078" w:rsidP="00DD2C5A">
            <w:pPr>
              <w:rPr>
                <w:sz w:val="22"/>
                <w:szCs w:val="22"/>
              </w:rPr>
            </w:pPr>
            <w:r w:rsidRPr="004E7B27">
              <w:rPr>
                <w:sz w:val="22"/>
                <w:szCs w:val="22"/>
              </w:rPr>
              <w:t>March 29, 2013</w:t>
            </w:r>
          </w:p>
        </w:tc>
      </w:tr>
    </w:tbl>
    <w:p w:rsidR="003E5078" w:rsidRDefault="003E5078" w:rsidP="002474DE"/>
    <w:p w:rsidR="003E5078" w:rsidRDefault="003E5078" w:rsidP="002474DE"/>
    <w:p w:rsidR="003E5078" w:rsidRDefault="003E5078" w:rsidP="002474DE"/>
    <w:p w:rsidR="003E5078" w:rsidRPr="00255B5A" w:rsidRDefault="003E5078" w:rsidP="002474DE">
      <w:pPr>
        <w:rPr>
          <w:sz w:val="22"/>
          <w:szCs w:val="22"/>
        </w:rPr>
      </w:pPr>
      <w:r>
        <w:rPr>
          <w:b/>
          <w:bCs/>
          <w:sz w:val="22"/>
          <w:szCs w:val="22"/>
        </w:rPr>
        <w:t>Required / Desirable Knowledge:</w:t>
      </w:r>
    </w:p>
    <w:p w:rsidR="003E5078" w:rsidRDefault="003E5078" w:rsidP="002474DE"/>
    <w:p w:rsidR="003E5078" w:rsidRPr="00255B5A" w:rsidRDefault="003E5078" w:rsidP="00255B5A">
      <w:pPr>
        <w:pStyle w:val="ListParagraph"/>
        <w:numPr>
          <w:ilvl w:val="0"/>
          <w:numId w:val="2"/>
        </w:numPr>
        <w:rPr>
          <w:sz w:val="22"/>
          <w:szCs w:val="22"/>
        </w:rPr>
      </w:pPr>
      <w:r w:rsidRPr="00255B5A">
        <w:rPr>
          <w:sz w:val="22"/>
          <w:szCs w:val="22"/>
        </w:rPr>
        <w:t xml:space="preserve">Knowledgeable in MVC framework and object oriented programming (OOP) </w:t>
      </w:r>
    </w:p>
    <w:p w:rsidR="003E5078" w:rsidRPr="00255B5A" w:rsidRDefault="003E5078" w:rsidP="00255B5A">
      <w:pPr>
        <w:pStyle w:val="ListParagraph"/>
        <w:numPr>
          <w:ilvl w:val="0"/>
          <w:numId w:val="2"/>
        </w:numPr>
        <w:rPr>
          <w:sz w:val="22"/>
          <w:szCs w:val="22"/>
        </w:rPr>
      </w:pPr>
      <w:r w:rsidRPr="00255B5A">
        <w:rPr>
          <w:sz w:val="22"/>
          <w:szCs w:val="22"/>
        </w:rPr>
        <w:t>Knowledgeable and highly skilled in web development tools particularly PHP, Symfony, AJAX, HTML, JAVA Script, CSS style sheets, iChart, iReport/JasperReports, SCM (CVS or GIT or SVN)</w:t>
      </w:r>
    </w:p>
    <w:p w:rsidR="003E5078" w:rsidRPr="00255B5A" w:rsidRDefault="003E5078" w:rsidP="00255B5A">
      <w:pPr>
        <w:pStyle w:val="ListParagraph"/>
        <w:numPr>
          <w:ilvl w:val="0"/>
          <w:numId w:val="2"/>
        </w:numPr>
        <w:rPr>
          <w:sz w:val="22"/>
          <w:szCs w:val="22"/>
        </w:rPr>
      </w:pPr>
      <w:r w:rsidRPr="00255B5A">
        <w:rPr>
          <w:sz w:val="22"/>
          <w:szCs w:val="22"/>
        </w:rPr>
        <w:t xml:space="preserve">Knowledge in relational database management systems </w:t>
      </w:r>
    </w:p>
    <w:p w:rsidR="003E5078" w:rsidRPr="00255B5A" w:rsidRDefault="003E5078" w:rsidP="00255B5A">
      <w:pPr>
        <w:pStyle w:val="ListParagraph"/>
        <w:numPr>
          <w:ilvl w:val="0"/>
          <w:numId w:val="2"/>
        </w:numPr>
        <w:rPr>
          <w:sz w:val="22"/>
          <w:szCs w:val="22"/>
        </w:rPr>
      </w:pPr>
      <w:r w:rsidRPr="00255B5A">
        <w:rPr>
          <w:sz w:val="22"/>
          <w:szCs w:val="22"/>
        </w:rPr>
        <w:t xml:space="preserve">Knowledge of systems analysis and design methodologies </w:t>
      </w:r>
    </w:p>
    <w:p w:rsidR="003E5078" w:rsidRDefault="003E5078" w:rsidP="00255B5A">
      <w:pPr>
        <w:pStyle w:val="ListParagraph"/>
        <w:numPr>
          <w:ilvl w:val="0"/>
          <w:numId w:val="2"/>
        </w:numPr>
        <w:rPr>
          <w:sz w:val="22"/>
          <w:szCs w:val="22"/>
        </w:rPr>
      </w:pPr>
      <w:r w:rsidRPr="00255B5A">
        <w:rPr>
          <w:sz w:val="22"/>
          <w:szCs w:val="22"/>
        </w:rPr>
        <w:t>Knowledge in basic network administration, linux adminstration, apache httpd and mysql.</w:t>
      </w:r>
    </w:p>
    <w:p w:rsidR="003E5078" w:rsidRDefault="003E5078" w:rsidP="00255B5A">
      <w:pPr>
        <w:rPr>
          <w:sz w:val="22"/>
          <w:szCs w:val="22"/>
        </w:rPr>
      </w:pPr>
    </w:p>
    <w:p w:rsidR="003E5078" w:rsidRPr="00255B5A" w:rsidRDefault="003E5078" w:rsidP="00255B5A">
      <w:pPr>
        <w:rPr>
          <w:sz w:val="22"/>
          <w:szCs w:val="22"/>
        </w:rPr>
      </w:pPr>
      <w:r w:rsidRPr="00255B5A">
        <w:rPr>
          <w:b/>
          <w:bCs/>
          <w:sz w:val="22"/>
          <w:szCs w:val="22"/>
        </w:rPr>
        <w:t xml:space="preserve">Required/Desirable Experience: </w:t>
      </w:r>
    </w:p>
    <w:p w:rsidR="003E5078" w:rsidRPr="00255B5A" w:rsidRDefault="003E5078" w:rsidP="00255B5A">
      <w:pPr>
        <w:numPr>
          <w:ilvl w:val="0"/>
          <w:numId w:val="7"/>
        </w:numPr>
        <w:rPr>
          <w:sz w:val="22"/>
          <w:szCs w:val="22"/>
        </w:rPr>
      </w:pPr>
      <w:r w:rsidRPr="00255B5A">
        <w:rPr>
          <w:sz w:val="22"/>
          <w:szCs w:val="22"/>
        </w:rPr>
        <w:t>At least 5 years experience in the development and implementation of web-based and database managed systems.  </w:t>
      </w:r>
    </w:p>
    <w:p w:rsidR="003E5078" w:rsidRPr="00255B5A" w:rsidRDefault="003E5078" w:rsidP="00255B5A">
      <w:pPr>
        <w:numPr>
          <w:ilvl w:val="0"/>
          <w:numId w:val="7"/>
        </w:numPr>
        <w:rPr>
          <w:sz w:val="22"/>
          <w:szCs w:val="22"/>
        </w:rPr>
      </w:pPr>
      <w:r w:rsidRPr="00255B5A">
        <w:rPr>
          <w:sz w:val="22"/>
          <w:szCs w:val="22"/>
        </w:rPr>
        <w:t>At least 5 years experience in developing web-based application systems using the abovementioned technologies (PHP, AJAX, HTML, JAVA Script, CSS style sheets, iChart, SCM)</w:t>
      </w:r>
    </w:p>
    <w:p w:rsidR="003E5078" w:rsidRPr="00255B5A" w:rsidRDefault="003E5078" w:rsidP="00255B5A">
      <w:pPr>
        <w:numPr>
          <w:ilvl w:val="0"/>
          <w:numId w:val="7"/>
        </w:numPr>
        <w:rPr>
          <w:sz w:val="22"/>
          <w:szCs w:val="22"/>
        </w:rPr>
      </w:pPr>
      <w:r w:rsidRPr="00255B5A">
        <w:rPr>
          <w:sz w:val="22"/>
          <w:szCs w:val="22"/>
        </w:rPr>
        <w:t>At least 2 years in using Symfony, linux, apache httpd and mysql.</w:t>
      </w:r>
    </w:p>
    <w:p w:rsidR="003E5078" w:rsidRPr="00255B5A" w:rsidRDefault="003E5078" w:rsidP="00255B5A">
      <w:pPr>
        <w:numPr>
          <w:ilvl w:val="0"/>
          <w:numId w:val="7"/>
        </w:numPr>
        <w:rPr>
          <w:sz w:val="22"/>
          <w:szCs w:val="22"/>
        </w:rPr>
      </w:pPr>
      <w:r w:rsidRPr="00255B5A">
        <w:rPr>
          <w:sz w:val="22"/>
          <w:szCs w:val="22"/>
        </w:rPr>
        <w:t>At least 1 year experience on using iReport/JasperReports or any related reporting tool similar to iReport/JasperReport.</w:t>
      </w:r>
    </w:p>
    <w:p w:rsidR="003E5078" w:rsidRPr="00255B5A" w:rsidRDefault="003E5078" w:rsidP="00255B5A">
      <w:pPr>
        <w:numPr>
          <w:ilvl w:val="0"/>
          <w:numId w:val="7"/>
        </w:numPr>
        <w:rPr>
          <w:sz w:val="22"/>
          <w:szCs w:val="22"/>
        </w:rPr>
      </w:pPr>
      <w:r w:rsidRPr="00255B5A">
        <w:rPr>
          <w:sz w:val="22"/>
          <w:szCs w:val="22"/>
        </w:rPr>
        <w:t xml:space="preserve">Experience in working well with a team and providing technical guidance/assitance in an ICT development setting.  </w:t>
      </w:r>
    </w:p>
    <w:p w:rsidR="003E5078" w:rsidRPr="00255B5A" w:rsidRDefault="003E5078" w:rsidP="00255B5A">
      <w:pPr>
        <w:numPr>
          <w:ilvl w:val="0"/>
          <w:numId w:val="7"/>
        </w:numPr>
        <w:rPr>
          <w:sz w:val="22"/>
          <w:szCs w:val="22"/>
        </w:rPr>
      </w:pPr>
      <w:r w:rsidRPr="00255B5A">
        <w:rPr>
          <w:sz w:val="22"/>
          <w:szCs w:val="22"/>
        </w:rPr>
        <w:t>Experience in development and implementation of government and/or education-related applications.</w:t>
      </w:r>
    </w:p>
    <w:p w:rsidR="003E5078" w:rsidRPr="00255B5A" w:rsidRDefault="003E5078" w:rsidP="00255B5A">
      <w:pPr>
        <w:numPr>
          <w:ilvl w:val="0"/>
          <w:numId w:val="7"/>
        </w:numPr>
        <w:rPr>
          <w:sz w:val="22"/>
          <w:szCs w:val="22"/>
        </w:rPr>
      </w:pPr>
      <w:r w:rsidRPr="00255B5A">
        <w:rPr>
          <w:sz w:val="22"/>
          <w:szCs w:val="22"/>
        </w:rPr>
        <w:t>At least 2 years experience in training system users, providing technical support on a large scale (e.g. nationwide) system implementation or operationalization. </w:t>
      </w:r>
    </w:p>
    <w:p w:rsidR="003E5078" w:rsidRPr="00255B5A" w:rsidRDefault="003E5078" w:rsidP="00255B5A">
      <w:pPr>
        <w:rPr>
          <w:sz w:val="22"/>
          <w:szCs w:val="22"/>
        </w:rPr>
      </w:pPr>
    </w:p>
    <w:sectPr w:rsidR="003E5078" w:rsidRPr="00255B5A" w:rsidSect="00B265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898"/>
    <w:multiLevelType w:val="hybridMultilevel"/>
    <w:tmpl w:val="9CEC9EF8"/>
    <w:lvl w:ilvl="0" w:tplc="B8820794">
      <w:numFmt w:val="bullet"/>
      <w:lvlText w:val="•"/>
      <w:lvlJc w:val="left"/>
      <w:pPr>
        <w:ind w:left="1440" w:hanging="720"/>
      </w:pPr>
      <w:rPr>
        <w:rFonts w:ascii="Times New Roman" w:eastAsia="Times New Roman" w:hAnsi="Times New Roman" w:hint="default"/>
        <w:sz w:val="22"/>
        <w:szCs w:val="22"/>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AC94E7C"/>
    <w:multiLevelType w:val="hybridMultilevel"/>
    <w:tmpl w:val="41FCEDA4"/>
    <w:lvl w:ilvl="0" w:tplc="59D47488">
      <w:start w:val="1"/>
      <w:numFmt w:val="bullet"/>
      <w:lvlText w:val="•"/>
      <w:lvlJc w:val="left"/>
      <w:pPr>
        <w:tabs>
          <w:tab w:val="num" w:pos="720"/>
        </w:tabs>
        <w:ind w:left="720" w:hanging="360"/>
      </w:pPr>
      <w:rPr>
        <w:rFonts w:ascii="Arial" w:hAnsi="Arial" w:cs="Arial" w:hint="default"/>
      </w:rPr>
    </w:lvl>
    <w:lvl w:ilvl="1" w:tplc="F62A4CFE">
      <w:start w:val="1607"/>
      <w:numFmt w:val="bullet"/>
      <w:lvlText w:val="–"/>
      <w:lvlJc w:val="left"/>
      <w:pPr>
        <w:tabs>
          <w:tab w:val="num" w:pos="1440"/>
        </w:tabs>
        <w:ind w:left="1440" w:hanging="360"/>
      </w:pPr>
      <w:rPr>
        <w:rFonts w:ascii="Arial" w:hAnsi="Arial" w:cs="Arial" w:hint="default"/>
      </w:rPr>
    </w:lvl>
    <w:lvl w:ilvl="2" w:tplc="2EFE35B4">
      <w:start w:val="1"/>
      <w:numFmt w:val="bullet"/>
      <w:lvlText w:val="•"/>
      <w:lvlJc w:val="left"/>
      <w:pPr>
        <w:tabs>
          <w:tab w:val="num" w:pos="2160"/>
        </w:tabs>
        <w:ind w:left="2160" w:hanging="360"/>
      </w:pPr>
      <w:rPr>
        <w:rFonts w:ascii="Arial" w:hAnsi="Arial" w:cs="Arial" w:hint="default"/>
      </w:rPr>
    </w:lvl>
    <w:lvl w:ilvl="3" w:tplc="A90A5CE0">
      <w:start w:val="1"/>
      <w:numFmt w:val="bullet"/>
      <w:lvlText w:val="•"/>
      <w:lvlJc w:val="left"/>
      <w:pPr>
        <w:tabs>
          <w:tab w:val="num" w:pos="2880"/>
        </w:tabs>
        <w:ind w:left="2880" w:hanging="360"/>
      </w:pPr>
      <w:rPr>
        <w:rFonts w:ascii="Arial" w:hAnsi="Arial" w:cs="Arial" w:hint="default"/>
      </w:rPr>
    </w:lvl>
    <w:lvl w:ilvl="4" w:tplc="4FEEAC38">
      <w:start w:val="1"/>
      <w:numFmt w:val="bullet"/>
      <w:lvlText w:val="•"/>
      <w:lvlJc w:val="left"/>
      <w:pPr>
        <w:tabs>
          <w:tab w:val="num" w:pos="3600"/>
        </w:tabs>
        <w:ind w:left="3600" w:hanging="360"/>
      </w:pPr>
      <w:rPr>
        <w:rFonts w:ascii="Arial" w:hAnsi="Arial" w:cs="Arial" w:hint="default"/>
      </w:rPr>
    </w:lvl>
    <w:lvl w:ilvl="5" w:tplc="4EB25DAE">
      <w:start w:val="1"/>
      <w:numFmt w:val="bullet"/>
      <w:lvlText w:val="•"/>
      <w:lvlJc w:val="left"/>
      <w:pPr>
        <w:tabs>
          <w:tab w:val="num" w:pos="4320"/>
        </w:tabs>
        <w:ind w:left="4320" w:hanging="360"/>
      </w:pPr>
      <w:rPr>
        <w:rFonts w:ascii="Arial" w:hAnsi="Arial" w:cs="Arial" w:hint="default"/>
      </w:rPr>
    </w:lvl>
    <w:lvl w:ilvl="6" w:tplc="67F0BD66">
      <w:start w:val="1"/>
      <w:numFmt w:val="bullet"/>
      <w:lvlText w:val="•"/>
      <w:lvlJc w:val="left"/>
      <w:pPr>
        <w:tabs>
          <w:tab w:val="num" w:pos="5040"/>
        </w:tabs>
        <w:ind w:left="5040" w:hanging="360"/>
      </w:pPr>
      <w:rPr>
        <w:rFonts w:ascii="Arial" w:hAnsi="Arial" w:cs="Arial" w:hint="default"/>
      </w:rPr>
    </w:lvl>
    <w:lvl w:ilvl="7" w:tplc="7E063504">
      <w:start w:val="1"/>
      <w:numFmt w:val="bullet"/>
      <w:lvlText w:val="•"/>
      <w:lvlJc w:val="left"/>
      <w:pPr>
        <w:tabs>
          <w:tab w:val="num" w:pos="5760"/>
        </w:tabs>
        <w:ind w:left="5760" w:hanging="360"/>
      </w:pPr>
      <w:rPr>
        <w:rFonts w:ascii="Arial" w:hAnsi="Arial" w:cs="Arial" w:hint="default"/>
      </w:rPr>
    </w:lvl>
    <w:lvl w:ilvl="8" w:tplc="2A6CC360">
      <w:start w:val="1"/>
      <w:numFmt w:val="bullet"/>
      <w:lvlText w:val="•"/>
      <w:lvlJc w:val="left"/>
      <w:pPr>
        <w:tabs>
          <w:tab w:val="num" w:pos="6480"/>
        </w:tabs>
        <w:ind w:left="6480" w:hanging="360"/>
      </w:pPr>
      <w:rPr>
        <w:rFonts w:ascii="Arial" w:hAnsi="Arial" w:cs="Arial" w:hint="default"/>
      </w:rPr>
    </w:lvl>
  </w:abstractNum>
  <w:abstractNum w:abstractNumId="2">
    <w:nsid w:val="228A314F"/>
    <w:multiLevelType w:val="hybridMultilevel"/>
    <w:tmpl w:val="D62E5CE2"/>
    <w:lvl w:ilvl="0" w:tplc="B8820794">
      <w:numFmt w:val="bullet"/>
      <w:lvlText w:val="•"/>
      <w:lvlJc w:val="left"/>
      <w:pPr>
        <w:ind w:left="1080" w:hanging="720"/>
      </w:pPr>
      <w:rPr>
        <w:rFonts w:ascii="Times New Roman" w:eastAsia="Times New Roman" w:hAnsi="Times New Roman"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6E904E6"/>
    <w:multiLevelType w:val="hybridMultilevel"/>
    <w:tmpl w:val="49F80A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F325EA3"/>
    <w:multiLevelType w:val="hybridMultilevel"/>
    <w:tmpl w:val="C7F202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F2D5100"/>
    <w:multiLevelType w:val="multilevel"/>
    <w:tmpl w:val="8452AB70"/>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BAE60D1"/>
    <w:multiLevelType w:val="hybridMultilevel"/>
    <w:tmpl w:val="140EB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9726C05"/>
    <w:multiLevelType w:val="hybridMultilevel"/>
    <w:tmpl w:val="836E79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1"/>
  </w:num>
  <w:num w:numId="4">
    <w:abstractNumId w:val="7"/>
  </w:num>
  <w:num w:numId="5">
    <w:abstractNumId w:val="2"/>
  </w:num>
  <w:num w:numId="6">
    <w:abstractNumId w:val="0"/>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6848"/>
    <w:rsid w:val="000005A0"/>
    <w:rsid w:val="00070E95"/>
    <w:rsid w:val="0008309B"/>
    <w:rsid w:val="000D03C1"/>
    <w:rsid w:val="00126F2F"/>
    <w:rsid w:val="001542F2"/>
    <w:rsid w:val="001C0142"/>
    <w:rsid w:val="001C6CE6"/>
    <w:rsid w:val="002474DE"/>
    <w:rsid w:val="00255B5A"/>
    <w:rsid w:val="00270D87"/>
    <w:rsid w:val="00284425"/>
    <w:rsid w:val="002A1A7F"/>
    <w:rsid w:val="002B68E2"/>
    <w:rsid w:val="002D737E"/>
    <w:rsid w:val="00315E91"/>
    <w:rsid w:val="00347C43"/>
    <w:rsid w:val="003E18E7"/>
    <w:rsid w:val="003E5078"/>
    <w:rsid w:val="004047EE"/>
    <w:rsid w:val="00416C5B"/>
    <w:rsid w:val="00453CE4"/>
    <w:rsid w:val="0049049B"/>
    <w:rsid w:val="004963E0"/>
    <w:rsid w:val="004E7B27"/>
    <w:rsid w:val="00500881"/>
    <w:rsid w:val="0058711A"/>
    <w:rsid w:val="0062049D"/>
    <w:rsid w:val="006301DD"/>
    <w:rsid w:val="00805B0B"/>
    <w:rsid w:val="008469CE"/>
    <w:rsid w:val="00847776"/>
    <w:rsid w:val="00957665"/>
    <w:rsid w:val="00A70AD5"/>
    <w:rsid w:val="00A75757"/>
    <w:rsid w:val="00A935BC"/>
    <w:rsid w:val="00AE5DF2"/>
    <w:rsid w:val="00B06848"/>
    <w:rsid w:val="00B26552"/>
    <w:rsid w:val="00BE1731"/>
    <w:rsid w:val="00C12F19"/>
    <w:rsid w:val="00C54B3C"/>
    <w:rsid w:val="00C56322"/>
    <w:rsid w:val="00CC45AC"/>
    <w:rsid w:val="00CC5086"/>
    <w:rsid w:val="00D10C3F"/>
    <w:rsid w:val="00DD2C5A"/>
    <w:rsid w:val="00DE1CFC"/>
    <w:rsid w:val="00E90351"/>
    <w:rsid w:val="00EC2B4F"/>
  </w:rsids>
  <m:mathPr>
    <m:mathFont m:val="Cambria Math"/>
    <m:brkBin m:val="before"/>
    <m:brkBinSub m:val="--"/>
    <m:smallFrac m:val="off"/>
    <m:dispDef/>
    <m:lMargin m:val="0"/>
    <m:rMargin m:val="0"/>
    <m:defJc m:val="centerGroup"/>
    <m:wrapIndent m:val="1440"/>
    <m:intLim m:val="subSup"/>
    <m:naryLim m:val="undOvr"/>
  </m:mathPr>
  <w:uiCompat97To2003/>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48"/>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9"/>
    <w:qFormat/>
    <w:rsid w:val="00B06848"/>
    <w:pPr>
      <w:keepNext/>
      <w:ind w:left="3600" w:hanging="3600"/>
      <w:outlineLvl w:val="0"/>
    </w:pPr>
    <w:rPr>
      <w:sz w:val="24"/>
      <w:szCs w:val="24"/>
    </w:rPr>
  </w:style>
  <w:style w:type="paragraph" w:styleId="Heading2">
    <w:name w:val="heading 2"/>
    <w:basedOn w:val="Normal"/>
    <w:next w:val="Normal"/>
    <w:link w:val="Heading2Char"/>
    <w:uiPriority w:val="99"/>
    <w:qFormat/>
    <w:rsid w:val="00B06848"/>
    <w:pPr>
      <w:keepNext/>
      <w:jc w:val="center"/>
      <w:outlineLvl w:val="1"/>
    </w:pPr>
    <w:rPr>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6848"/>
    <w:rPr>
      <w:rFonts w:ascii="Times New Roman" w:hAnsi="Times New Roman" w:cs="Times New Roman"/>
      <w:sz w:val="20"/>
      <w:szCs w:val="20"/>
    </w:rPr>
  </w:style>
  <w:style w:type="character" w:customStyle="1" w:styleId="Heading2Char">
    <w:name w:val="Heading 2 Char"/>
    <w:basedOn w:val="DefaultParagraphFont"/>
    <w:link w:val="Heading2"/>
    <w:uiPriority w:val="99"/>
    <w:locked/>
    <w:rsid w:val="00B06848"/>
    <w:rPr>
      <w:rFonts w:ascii="Times New Roman" w:hAnsi="Times New Roman" w:cs="Times New Roman"/>
      <w:b/>
      <w:bCs/>
      <w:sz w:val="20"/>
      <w:szCs w:val="20"/>
    </w:rPr>
  </w:style>
  <w:style w:type="paragraph" w:styleId="BodyTextIndent">
    <w:name w:val="Body Text Indent"/>
    <w:basedOn w:val="Normal"/>
    <w:link w:val="BodyTextIndentChar"/>
    <w:uiPriority w:val="99"/>
    <w:rsid w:val="00B06848"/>
    <w:pPr>
      <w:ind w:left="3600" w:hanging="3600"/>
    </w:pPr>
    <w:rPr>
      <w:sz w:val="24"/>
      <w:szCs w:val="24"/>
    </w:rPr>
  </w:style>
  <w:style w:type="character" w:customStyle="1" w:styleId="BodyTextIndentChar">
    <w:name w:val="Body Text Indent Char"/>
    <w:basedOn w:val="DefaultParagraphFont"/>
    <w:link w:val="BodyTextIndent"/>
    <w:uiPriority w:val="99"/>
    <w:locked/>
    <w:rsid w:val="00B06848"/>
    <w:rPr>
      <w:rFonts w:ascii="Times New Roman" w:hAnsi="Times New Roman" w:cs="Times New Roman"/>
      <w:sz w:val="20"/>
      <w:szCs w:val="20"/>
    </w:rPr>
  </w:style>
  <w:style w:type="paragraph" w:styleId="Title">
    <w:name w:val="Title"/>
    <w:basedOn w:val="Normal"/>
    <w:link w:val="TitleChar"/>
    <w:uiPriority w:val="99"/>
    <w:qFormat/>
    <w:rsid w:val="00B06848"/>
    <w:pPr>
      <w:jc w:val="center"/>
    </w:pPr>
    <w:rPr>
      <w:b/>
      <w:bCs/>
    </w:rPr>
  </w:style>
  <w:style w:type="character" w:customStyle="1" w:styleId="TitleChar">
    <w:name w:val="Title Char"/>
    <w:basedOn w:val="DefaultParagraphFont"/>
    <w:link w:val="Title"/>
    <w:uiPriority w:val="99"/>
    <w:locked/>
    <w:rsid w:val="00B06848"/>
    <w:rPr>
      <w:rFonts w:ascii="Times New Roman" w:hAnsi="Times New Roman" w:cs="Times New Roman"/>
      <w:b/>
      <w:bCs/>
      <w:sz w:val="20"/>
      <w:szCs w:val="20"/>
    </w:rPr>
  </w:style>
  <w:style w:type="paragraph" w:styleId="ListParagraph">
    <w:name w:val="List Paragraph"/>
    <w:basedOn w:val="Normal"/>
    <w:uiPriority w:val="99"/>
    <w:qFormat/>
    <w:rsid w:val="00B06848"/>
    <w:pPr>
      <w:ind w:left="720"/>
    </w:pPr>
  </w:style>
  <w:style w:type="character" w:styleId="Hyperlink">
    <w:name w:val="Hyperlink"/>
    <w:basedOn w:val="DefaultParagraphFont"/>
    <w:uiPriority w:val="99"/>
    <w:rsid w:val="00847776"/>
    <w:rPr>
      <w:color w:val="0000FF"/>
      <w:u w:val="single"/>
    </w:rPr>
  </w:style>
  <w:style w:type="table" w:styleId="TableGrid">
    <w:name w:val="Table Grid"/>
    <w:basedOn w:val="TableNormal"/>
    <w:uiPriority w:val="99"/>
    <w:rsid w:val="002474D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0771323">
      <w:marLeft w:val="0"/>
      <w:marRight w:val="0"/>
      <w:marTop w:val="0"/>
      <w:marBottom w:val="0"/>
      <w:divBdr>
        <w:top w:val="none" w:sz="0" w:space="0" w:color="auto"/>
        <w:left w:val="none" w:sz="0" w:space="0" w:color="auto"/>
        <w:bottom w:val="none" w:sz="0" w:space="0" w:color="auto"/>
        <w:right w:val="none" w:sz="0" w:space="0" w:color="auto"/>
      </w:divBdr>
    </w:div>
    <w:div w:id="1860771324">
      <w:marLeft w:val="0"/>
      <w:marRight w:val="0"/>
      <w:marTop w:val="0"/>
      <w:marBottom w:val="0"/>
      <w:divBdr>
        <w:top w:val="none" w:sz="0" w:space="0" w:color="auto"/>
        <w:left w:val="none" w:sz="0" w:space="0" w:color="auto"/>
        <w:bottom w:val="none" w:sz="0" w:space="0" w:color="auto"/>
        <w:right w:val="none" w:sz="0" w:space="0" w:color="auto"/>
      </w:divBdr>
    </w:div>
    <w:div w:id="1860771325">
      <w:marLeft w:val="0"/>
      <w:marRight w:val="0"/>
      <w:marTop w:val="0"/>
      <w:marBottom w:val="0"/>
      <w:divBdr>
        <w:top w:val="none" w:sz="0" w:space="0" w:color="auto"/>
        <w:left w:val="none" w:sz="0" w:space="0" w:color="auto"/>
        <w:bottom w:val="none" w:sz="0" w:space="0" w:color="auto"/>
        <w:right w:val="none" w:sz="0" w:space="0" w:color="auto"/>
      </w:divBdr>
    </w:div>
    <w:div w:id="1860771327">
      <w:marLeft w:val="0"/>
      <w:marRight w:val="0"/>
      <w:marTop w:val="0"/>
      <w:marBottom w:val="0"/>
      <w:divBdr>
        <w:top w:val="none" w:sz="0" w:space="0" w:color="auto"/>
        <w:left w:val="none" w:sz="0" w:space="0" w:color="auto"/>
        <w:bottom w:val="none" w:sz="0" w:space="0" w:color="auto"/>
        <w:right w:val="none" w:sz="0" w:space="0" w:color="auto"/>
      </w:divBdr>
    </w:div>
    <w:div w:id="1860771328">
      <w:marLeft w:val="0"/>
      <w:marRight w:val="0"/>
      <w:marTop w:val="0"/>
      <w:marBottom w:val="0"/>
      <w:divBdr>
        <w:top w:val="none" w:sz="0" w:space="0" w:color="auto"/>
        <w:left w:val="none" w:sz="0" w:space="0" w:color="auto"/>
        <w:bottom w:val="none" w:sz="0" w:space="0" w:color="auto"/>
        <w:right w:val="none" w:sz="0" w:space="0" w:color="auto"/>
      </w:divBdr>
      <w:divsChild>
        <w:div w:id="1860771322">
          <w:marLeft w:val="1166"/>
          <w:marRight w:val="0"/>
          <w:marTop w:val="115"/>
          <w:marBottom w:val="0"/>
          <w:divBdr>
            <w:top w:val="none" w:sz="0" w:space="0" w:color="auto"/>
            <w:left w:val="none" w:sz="0" w:space="0" w:color="auto"/>
            <w:bottom w:val="none" w:sz="0" w:space="0" w:color="auto"/>
            <w:right w:val="none" w:sz="0" w:space="0" w:color="auto"/>
          </w:divBdr>
        </w:div>
        <w:div w:id="1860771326">
          <w:marLeft w:val="547"/>
          <w:marRight w:val="0"/>
          <w:marTop w:val="130"/>
          <w:marBottom w:val="0"/>
          <w:divBdr>
            <w:top w:val="none" w:sz="0" w:space="0" w:color="auto"/>
            <w:left w:val="none" w:sz="0" w:space="0" w:color="auto"/>
            <w:bottom w:val="none" w:sz="0" w:space="0" w:color="auto"/>
            <w:right w:val="none" w:sz="0" w:space="0" w:color="auto"/>
          </w:divBdr>
        </w:div>
        <w:div w:id="186077132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i.org" TargetMode="External"/><Relationship Id="rId5" Type="http://schemas.openxmlformats.org/officeDocument/2006/relationships/hyperlink" Target="http://www.usai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3</Pages>
  <Words>812</Words>
  <Characters>4630</Characters>
  <Application>Microsoft Office Outlook</Application>
  <DocSecurity>0</DocSecurity>
  <Lines>0</Lines>
  <Paragraphs>0</Paragraphs>
  <ScaleCrop>false</ScaleCrop>
  <Company>RTI International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Rakusin</dc:creator>
  <cp:keywords/>
  <dc:description/>
  <cp:lastModifiedBy>Jairus</cp:lastModifiedBy>
  <cp:revision>9</cp:revision>
  <dcterms:created xsi:type="dcterms:W3CDTF">2012-09-20T17:34:00Z</dcterms:created>
  <dcterms:modified xsi:type="dcterms:W3CDTF">2012-10-15T05:25:00Z</dcterms:modified>
</cp:coreProperties>
</file>