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83A45" w14:textId="68B38E60" w:rsidR="00ED5FB5" w:rsidRPr="00C34621" w:rsidRDefault="00E004A8" w:rsidP="00394C12">
      <w:pPr>
        <w:jc w:val="center"/>
        <w:rPr>
          <w:rFonts w:asciiTheme="majorHAnsi" w:hAnsiTheme="majorHAnsi" w:cs="Courier New"/>
          <w:sz w:val="40"/>
          <w:szCs w:val="40"/>
        </w:rPr>
      </w:pPr>
      <w:r>
        <w:rPr>
          <w:rFonts w:asciiTheme="majorHAnsi" w:hAnsiTheme="majorHAnsi" w:cs="Courier New"/>
          <w:b/>
          <w:sz w:val="40"/>
          <w:szCs w:val="40"/>
        </w:rPr>
        <w:t>S</w:t>
      </w:r>
      <w:r w:rsidR="00A97873">
        <w:rPr>
          <w:rFonts w:asciiTheme="majorHAnsi" w:hAnsiTheme="majorHAnsi" w:cs="Courier New"/>
          <w:b/>
          <w:sz w:val="40"/>
          <w:szCs w:val="40"/>
        </w:rPr>
        <w:t xml:space="preserve">tochastic-Based </w:t>
      </w:r>
      <w:r w:rsidR="00C34621" w:rsidRPr="00C34621">
        <w:rPr>
          <w:rFonts w:asciiTheme="majorHAnsi" w:hAnsiTheme="majorHAnsi" w:cs="Courier New"/>
          <w:b/>
          <w:sz w:val="40"/>
          <w:szCs w:val="40"/>
        </w:rPr>
        <w:t>Analysis of Availability of Guns and Violent Mass Shootings</w:t>
      </w:r>
    </w:p>
    <w:p w14:paraId="71B054F6" w14:textId="77777777" w:rsidR="00ED5FB5" w:rsidRPr="00C34621" w:rsidRDefault="00C34621" w:rsidP="00394C12">
      <w:pPr>
        <w:jc w:val="center"/>
        <w:rPr>
          <w:rFonts w:asciiTheme="majorHAnsi" w:hAnsiTheme="majorHAnsi" w:cs="Courier New"/>
          <w:sz w:val="32"/>
          <w:szCs w:val="32"/>
        </w:rPr>
      </w:pPr>
      <w:r w:rsidRPr="00C34621">
        <w:rPr>
          <w:rFonts w:asciiTheme="majorHAnsi" w:hAnsiTheme="majorHAnsi" w:cs="Courier New"/>
          <w:sz w:val="32"/>
          <w:szCs w:val="32"/>
        </w:rPr>
        <w:t>Intro to Mathematical Modelling</w:t>
      </w:r>
    </w:p>
    <w:p w14:paraId="14B850CA" w14:textId="77777777" w:rsidR="00ED5FB5" w:rsidRPr="00C34621" w:rsidRDefault="00C34621" w:rsidP="00ED5FB5">
      <w:pPr>
        <w:jc w:val="center"/>
        <w:rPr>
          <w:rFonts w:asciiTheme="majorHAnsi" w:hAnsiTheme="majorHAnsi" w:cs="Courier New"/>
        </w:rPr>
      </w:pPr>
      <w:r w:rsidRPr="00C34621">
        <w:rPr>
          <w:rFonts w:asciiTheme="majorHAnsi" w:hAnsiTheme="majorHAnsi" w:cs="Courier New"/>
        </w:rPr>
        <w:t>Jaisal Friedman</w:t>
      </w:r>
    </w:p>
    <w:p w14:paraId="7E000CC0" w14:textId="77777777" w:rsidR="00ED5FB5" w:rsidRPr="00C34621" w:rsidRDefault="00316BCA" w:rsidP="00ED5FB5">
      <w:pPr>
        <w:jc w:val="center"/>
        <w:rPr>
          <w:rFonts w:asciiTheme="majorHAnsi" w:hAnsiTheme="majorHAnsi" w:cs="Courier New"/>
        </w:rPr>
      </w:pPr>
      <w:r>
        <w:rPr>
          <w:rFonts w:asciiTheme="majorHAnsi" w:hAnsiTheme="majorHAnsi" w:cs="Courier New"/>
        </w:rPr>
        <w:t>15</w:t>
      </w:r>
      <w:r w:rsidR="00C34621" w:rsidRPr="00C34621">
        <w:rPr>
          <w:rFonts w:asciiTheme="majorHAnsi" w:hAnsiTheme="majorHAnsi" w:cs="Courier New"/>
        </w:rPr>
        <w:t xml:space="preserve"> May, 2018</w:t>
      </w:r>
    </w:p>
    <w:p w14:paraId="62F62ADE" w14:textId="77777777" w:rsidR="00ED5FB5" w:rsidRDefault="00ED5FB5" w:rsidP="00ED5FB5">
      <w:pPr>
        <w:jc w:val="center"/>
      </w:pPr>
    </w:p>
    <w:p w14:paraId="0679D43A" w14:textId="77777777" w:rsidR="00C34621" w:rsidRDefault="00C34621" w:rsidP="005E682C">
      <w:pPr>
        <w:ind w:firstLine="0"/>
        <w:sectPr w:rsidR="00C34621">
          <w:footerReference w:type="even" r:id="rId8"/>
          <w:pgSz w:w="11906" w:h="16838" w:code="9"/>
          <w:pgMar w:top="2211" w:right="2268" w:bottom="2211" w:left="2268" w:header="1701" w:footer="1701" w:gutter="0"/>
          <w:cols w:space="708"/>
          <w:docGrid w:linePitch="360"/>
        </w:sectPr>
      </w:pPr>
    </w:p>
    <w:bookmarkStart w:id="0" w:name="_GoBack" w:displacedByCustomXml="next"/>
    <w:sdt>
      <w:sdtPr>
        <w:rPr>
          <w:szCs w:val="20"/>
        </w:rPr>
        <w:id w:val="-257911386"/>
        <w:docPartObj>
          <w:docPartGallery w:val="Table of Contents"/>
          <w:docPartUnique/>
        </w:docPartObj>
      </w:sdtPr>
      <w:sdtEndPr>
        <w:rPr>
          <w:bCs/>
          <w:noProof/>
        </w:rPr>
      </w:sdtEndPr>
      <w:sdtContent>
        <w:p w14:paraId="0ACF6002" w14:textId="77777777" w:rsidR="00E125AE" w:rsidRPr="005E682C" w:rsidRDefault="00E125AE" w:rsidP="005E682C">
          <w:pPr>
            <w:pStyle w:val="TOC1"/>
            <w:spacing w:line="276" w:lineRule="auto"/>
            <w:rPr>
              <w:sz w:val="24"/>
            </w:rPr>
          </w:pPr>
          <w:r w:rsidRPr="005E682C">
            <w:rPr>
              <w:sz w:val="24"/>
            </w:rPr>
            <w:t>Content</w:t>
          </w:r>
        </w:p>
        <w:bookmarkEnd w:id="0"/>
        <w:p w14:paraId="77E7766E" w14:textId="77777777" w:rsidR="005E682C" w:rsidRDefault="00394C12" w:rsidP="005E682C">
          <w:pPr>
            <w:pStyle w:val="TOC1"/>
            <w:tabs>
              <w:tab w:val="left" w:pos="840"/>
              <w:tab w:val="right" w:leader="dot" w:pos="7360"/>
            </w:tabs>
            <w:spacing w:line="276" w:lineRule="auto"/>
            <w:rPr>
              <w:rFonts w:eastAsiaTheme="minorEastAsia" w:cstheme="minorBidi"/>
              <w:b w:val="0"/>
              <w:noProof/>
              <w:sz w:val="24"/>
              <w:lang w:val="en-US"/>
            </w:rPr>
          </w:pPr>
          <w:r w:rsidRPr="00187262">
            <w:rPr>
              <w:szCs w:val="20"/>
            </w:rPr>
            <w:fldChar w:fldCharType="begin"/>
          </w:r>
          <w:r w:rsidRPr="00187262">
            <w:rPr>
              <w:szCs w:val="20"/>
            </w:rPr>
            <w:instrText xml:space="preserve"> TOC \o "1-3" </w:instrText>
          </w:r>
          <w:r w:rsidRPr="00187262">
            <w:rPr>
              <w:szCs w:val="20"/>
            </w:rPr>
            <w:fldChar w:fldCharType="separate"/>
          </w:r>
          <w:r w:rsidR="005E682C">
            <w:rPr>
              <w:noProof/>
            </w:rPr>
            <w:t>1</w:t>
          </w:r>
          <w:r w:rsidR="005E682C">
            <w:rPr>
              <w:rFonts w:eastAsiaTheme="minorEastAsia" w:cstheme="minorBidi"/>
              <w:b w:val="0"/>
              <w:noProof/>
              <w:sz w:val="24"/>
              <w:lang w:val="en-US"/>
            </w:rPr>
            <w:tab/>
          </w:r>
          <w:r w:rsidR="005E682C">
            <w:rPr>
              <w:noProof/>
            </w:rPr>
            <w:t>Introduction</w:t>
          </w:r>
          <w:r w:rsidR="005E682C">
            <w:rPr>
              <w:noProof/>
            </w:rPr>
            <w:tab/>
          </w:r>
          <w:r w:rsidR="005E682C">
            <w:rPr>
              <w:noProof/>
            </w:rPr>
            <w:fldChar w:fldCharType="begin"/>
          </w:r>
          <w:r w:rsidR="005E682C">
            <w:rPr>
              <w:noProof/>
            </w:rPr>
            <w:instrText xml:space="preserve"> PAGEREF _Toc514155738 \h </w:instrText>
          </w:r>
          <w:r w:rsidR="005E682C">
            <w:rPr>
              <w:noProof/>
            </w:rPr>
          </w:r>
          <w:r w:rsidR="005E682C">
            <w:rPr>
              <w:noProof/>
            </w:rPr>
            <w:fldChar w:fldCharType="separate"/>
          </w:r>
          <w:r w:rsidR="00E004A8">
            <w:rPr>
              <w:noProof/>
            </w:rPr>
            <w:t>3</w:t>
          </w:r>
          <w:r w:rsidR="005E682C">
            <w:rPr>
              <w:noProof/>
            </w:rPr>
            <w:fldChar w:fldCharType="end"/>
          </w:r>
        </w:p>
        <w:p w14:paraId="05B75CF1" w14:textId="77777777" w:rsidR="005E682C" w:rsidRDefault="005E682C" w:rsidP="005E682C">
          <w:pPr>
            <w:pStyle w:val="TOC2"/>
            <w:rPr>
              <w:rFonts w:eastAsiaTheme="minorEastAsia" w:cstheme="minorBidi"/>
              <w:b w:val="0"/>
              <w:noProof/>
              <w:sz w:val="24"/>
              <w:szCs w:val="24"/>
              <w:lang w:val="en-US"/>
            </w:rPr>
          </w:pPr>
          <w:r>
            <w:rPr>
              <w:noProof/>
            </w:rPr>
            <w:t>1.1</w:t>
          </w:r>
          <w:r>
            <w:rPr>
              <w:rFonts w:eastAsiaTheme="minorEastAsia" w:cstheme="minorBidi"/>
              <w:b w:val="0"/>
              <w:noProof/>
              <w:sz w:val="24"/>
              <w:szCs w:val="24"/>
              <w:lang w:val="en-US"/>
            </w:rPr>
            <w:tab/>
          </w:r>
          <w:r>
            <w:rPr>
              <w:noProof/>
            </w:rPr>
            <w:t>Background Information</w:t>
          </w:r>
          <w:r>
            <w:rPr>
              <w:noProof/>
            </w:rPr>
            <w:tab/>
          </w:r>
          <w:r>
            <w:rPr>
              <w:noProof/>
            </w:rPr>
            <w:fldChar w:fldCharType="begin"/>
          </w:r>
          <w:r>
            <w:rPr>
              <w:noProof/>
            </w:rPr>
            <w:instrText xml:space="preserve"> PAGEREF _Toc514155739 \h </w:instrText>
          </w:r>
          <w:r>
            <w:rPr>
              <w:noProof/>
            </w:rPr>
          </w:r>
          <w:r>
            <w:rPr>
              <w:noProof/>
            </w:rPr>
            <w:fldChar w:fldCharType="separate"/>
          </w:r>
          <w:r w:rsidR="00E004A8">
            <w:rPr>
              <w:noProof/>
            </w:rPr>
            <w:t>3</w:t>
          </w:r>
          <w:r>
            <w:rPr>
              <w:noProof/>
            </w:rPr>
            <w:fldChar w:fldCharType="end"/>
          </w:r>
        </w:p>
        <w:p w14:paraId="66752A24" w14:textId="77777777" w:rsidR="005E682C" w:rsidRDefault="005E682C" w:rsidP="005E682C">
          <w:pPr>
            <w:pStyle w:val="TOC2"/>
            <w:rPr>
              <w:rFonts w:eastAsiaTheme="minorEastAsia" w:cstheme="minorBidi"/>
              <w:b w:val="0"/>
              <w:noProof/>
              <w:sz w:val="24"/>
              <w:szCs w:val="24"/>
              <w:lang w:val="en-US"/>
            </w:rPr>
          </w:pPr>
          <w:r>
            <w:rPr>
              <w:noProof/>
            </w:rPr>
            <w:t>1.2</w:t>
          </w:r>
          <w:r>
            <w:rPr>
              <w:rFonts w:eastAsiaTheme="minorEastAsia" w:cstheme="minorBidi"/>
              <w:b w:val="0"/>
              <w:noProof/>
              <w:sz w:val="24"/>
              <w:szCs w:val="24"/>
              <w:lang w:val="en-US"/>
            </w:rPr>
            <w:tab/>
          </w:r>
          <w:r>
            <w:rPr>
              <w:noProof/>
            </w:rPr>
            <w:t>Mathematical Approach from Literature</w:t>
          </w:r>
          <w:r>
            <w:rPr>
              <w:noProof/>
            </w:rPr>
            <w:tab/>
          </w:r>
          <w:r>
            <w:rPr>
              <w:noProof/>
            </w:rPr>
            <w:fldChar w:fldCharType="begin"/>
          </w:r>
          <w:r>
            <w:rPr>
              <w:noProof/>
            </w:rPr>
            <w:instrText xml:space="preserve"> PAGEREF _Toc514155740 \h </w:instrText>
          </w:r>
          <w:r>
            <w:rPr>
              <w:noProof/>
            </w:rPr>
          </w:r>
          <w:r>
            <w:rPr>
              <w:noProof/>
            </w:rPr>
            <w:fldChar w:fldCharType="separate"/>
          </w:r>
          <w:r w:rsidR="00E004A8">
            <w:rPr>
              <w:noProof/>
            </w:rPr>
            <w:t>4</w:t>
          </w:r>
          <w:r>
            <w:rPr>
              <w:noProof/>
            </w:rPr>
            <w:fldChar w:fldCharType="end"/>
          </w:r>
        </w:p>
        <w:p w14:paraId="37DEA7CE" w14:textId="77777777" w:rsidR="005E682C" w:rsidRDefault="005E682C" w:rsidP="005E682C">
          <w:pPr>
            <w:pStyle w:val="TOC1"/>
            <w:tabs>
              <w:tab w:val="left" w:pos="840"/>
              <w:tab w:val="right" w:leader="dot" w:pos="7360"/>
            </w:tabs>
            <w:spacing w:line="276" w:lineRule="auto"/>
            <w:rPr>
              <w:rFonts w:eastAsiaTheme="minorEastAsia" w:cstheme="minorBidi"/>
              <w:b w:val="0"/>
              <w:noProof/>
              <w:sz w:val="24"/>
              <w:lang w:val="en-US"/>
            </w:rPr>
          </w:pPr>
          <w:r>
            <w:rPr>
              <w:noProof/>
            </w:rPr>
            <w:t>2</w:t>
          </w:r>
          <w:r>
            <w:rPr>
              <w:rFonts w:eastAsiaTheme="minorEastAsia" w:cstheme="minorBidi"/>
              <w:b w:val="0"/>
              <w:noProof/>
              <w:sz w:val="24"/>
              <w:lang w:val="en-US"/>
            </w:rPr>
            <w:tab/>
          </w:r>
          <w:r>
            <w:rPr>
              <w:noProof/>
            </w:rPr>
            <w:t>Model Extension</w:t>
          </w:r>
          <w:r>
            <w:rPr>
              <w:noProof/>
            </w:rPr>
            <w:tab/>
          </w:r>
          <w:r>
            <w:rPr>
              <w:noProof/>
            </w:rPr>
            <w:fldChar w:fldCharType="begin"/>
          </w:r>
          <w:r>
            <w:rPr>
              <w:noProof/>
            </w:rPr>
            <w:instrText xml:space="preserve"> PAGEREF _Toc514155741 \h </w:instrText>
          </w:r>
          <w:r>
            <w:rPr>
              <w:noProof/>
            </w:rPr>
          </w:r>
          <w:r>
            <w:rPr>
              <w:noProof/>
            </w:rPr>
            <w:fldChar w:fldCharType="separate"/>
          </w:r>
          <w:r w:rsidR="00E004A8">
            <w:rPr>
              <w:noProof/>
            </w:rPr>
            <w:t>6</w:t>
          </w:r>
          <w:r>
            <w:rPr>
              <w:noProof/>
            </w:rPr>
            <w:fldChar w:fldCharType="end"/>
          </w:r>
        </w:p>
        <w:p w14:paraId="73D865EC" w14:textId="77777777" w:rsidR="005E682C" w:rsidRDefault="005E682C" w:rsidP="005E682C">
          <w:pPr>
            <w:pStyle w:val="TOC2"/>
            <w:rPr>
              <w:rFonts w:eastAsiaTheme="minorEastAsia" w:cstheme="minorBidi"/>
              <w:b w:val="0"/>
              <w:noProof/>
              <w:sz w:val="24"/>
              <w:szCs w:val="24"/>
              <w:lang w:val="en-US"/>
            </w:rPr>
          </w:pPr>
          <w:r>
            <w:rPr>
              <w:noProof/>
            </w:rPr>
            <w:t>2.1</w:t>
          </w:r>
          <w:r>
            <w:rPr>
              <w:rFonts w:eastAsiaTheme="minorEastAsia" w:cstheme="minorBidi"/>
              <w:b w:val="0"/>
              <w:noProof/>
              <w:sz w:val="24"/>
              <w:szCs w:val="24"/>
              <w:lang w:val="en-US"/>
            </w:rPr>
            <w:tab/>
          </w:r>
          <w:r>
            <w:rPr>
              <w:noProof/>
            </w:rPr>
            <w:t>Overview</w:t>
          </w:r>
          <w:r>
            <w:rPr>
              <w:noProof/>
            </w:rPr>
            <w:tab/>
          </w:r>
          <w:r>
            <w:rPr>
              <w:noProof/>
            </w:rPr>
            <w:fldChar w:fldCharType="begin"/>
          </w:r>
          <w:r>
            <w:rPr>
              <w:noProof/>
            </w:rPr>
            <w:instrText xml:space="preserve"> PAGEREF _Toc514155742 \h </w:instrText>
          </w:r>
          <w:r>
            <w:rPr>
              <w:noProof/>
            </w:rPr>
          </w:r>
          <w:r>
            <w:rPr>
              <w:noProof/>
            </w:rPr>
            <w:fldChar w:fldCharType="separate"/>
          </w:r>
          <w:r w:rsidR="00E004A8">
            <w:rPr>
              <w:noProof/>
            </w:rPr>
            <w:t>6</w:t>
          </w:r>
          <w:r>
            <w:rPr>
              <w:noProof/>
            </w:rPr>
            <w:fldChar w:fldCharType="end"/>
          </w:r>
        </w:p>
        <w:p w14:paraId="4FCAF1A4" w14:textId="77777777" w:rsidR="005E682C" w:rsidRDefault="005E682C" w:rsidP="005E682C">
          <w:pPr>
            <w:pStyle w:val="TOC2"/>
            <w:rPr>
              <w:rFonts w:eastAsiaTheme="minorEastAsia" w:cstheme="minorBidi"/>
              <w:b w:val="0"/>
              <w:noProof/>
              <w:sz w:val="24"/>
              <w:szCs w:val="24"/>
              <w:lang w:val="en-US"/>
            </w:rPr>
          </w:pPr>
          <w:r>
            <w:rPr>
              <w:noProof/>
            </w:rPr>
            <w:t>2.2</w:t>
          </w:r>
          <w:r>
            <w:rPr>
              <w:rFonts w:eastAsiaTheme="minorEastAsia" w:cstheme="minorBidi"/>
              <w:b w:val="0"/>
              <w:noProof/>
              <w:sz w:val="24"/>
              <w:szCs w:val="24"/>
              <w:lang w:val="en-US"/>
            </w:rPr>
            <w:tab/>
          </w:r>
          <w:r>
            <w:rPr>
              <w:noProof/>
            </w:rPr>
            <w:t>Individual Stochastic Mass Shootings</w:t>
          </w:r>
          <w:r>
            <w:rPr>
              <w:noProof/>
            </w:rPr>
            <w:tab/>
          </w:r>
          <w:r>
            <w:rPr>
              <w:noProof/>
            </w:rPr>
            <w:fldChar w:fldCharType="begin"/>
          </w:r>
          <w:r>
            <w:rPr>
              <w:noProof/>
            </w:rPr>
            <w:instrText xml:space="preserve"> PAGEREF _Toc514155743 \h </w:instrText>
          </w:r>
          <w:r>
            <w:rPr>
              <w:noProof/>
            </w:rPr>
          </w:r>
          <w:r>
            <w:rPr>
              <w:noProof/>
            </w:rPr>
            <w:fldChar w:fldCharType="separate"/>
          </w:r>
          <w:r w:rsidR="00E004A8">
            <w:rPr>
              <w:noProof/>
            </w:rPr>
            <w:t>6</w:t>
          </w:r>
          <w:r>
            <w:rPr>
              <w:noProof/>
            </w:rPr>
            <w:fldChar w:fldCharType="end"/>
          </w:r>
        </w:p>
        <w:p w14:paraId="37A4F16D" w14:textId="77777777" w:rsidR="005E682C" w:rsidRDefault="005E682C" w:rsidP="005E682C">
          <w:pPr>
            <w:pStyle w:val="TOC2"/>
            <w:rPr>
              <w:rFonts w:eastAsiaTheme="minorEastAsia" w:cstheme="minorBidi"/>
              <w:b w:val="0"/>
              <w:noProof/>
              <w:sz w:val="24"/>
              <w:szCs w:val="24"/>
              <w:lang w:val="en-US"/>
            </w:rPr>
          </w:pPr>
          <w:r>
            <w:rPr>
              <w:noProof/>
            </w:rPr>
            <w:t>2.3</w:t>
          </w:r>
          <w:r>
            <w:rPr>
              <w:rFonts w:eastAsiaTheme="minorEastAsia" w:cstheme="minorBidi"/>
              <w:b w:val="0"/>
              <w:noProof/>
              <w:sz w:val="24"/>
              <w:szCs w:val="24"/>
              <w:lang w:val="en-US"/>
            </w:rPr>
            <w:tab/>
          </w:r>
          <w:r>
            <w:rPr>
              <w:noProof/>
            </w:rPr>
            <w:t>Assumptions &amp; Simulation Parameters</w:t>
          </w:r>
          <w:r>
            <w:rPr>
              <w:noProof/>
            </w:rPr>
            <w:tab/>
          </w:r>
          <w:r>
            <w:rPr>
              <w:noProof/>
            </w:rPr>
            <w:fldChar w:fldCharType="begin"/>
          </w:r>
          <w:r>
            <w:rPr>
              <w:noProof/>
            </w:rPr>
            <w:instrText xml:space="preserve"> PAGEREF _Toc514155744 \h </w:instrText>
          </w:r>
          <w:r>
            <w:rPr>
              <w:noProof/>
            </w:rPr>
          </w:r>
          <w:r>
            <w:rPr>
              <w:noProof/>
            </w:rPr>
            <w:fldChar w:fldCharType="separate"/>
          </w:r>
          <w:r w:rsidR="00E004A8">
            <w:rPr>
              <w:noProof/>
            </w:rPr>
            <w:t>7</w:t>
          </w:r>
          <w:r>
            <w:rPr>
              <w:noProof/>
            </w:rPr>
            <w:fldChar w:fldCharType="end"/>
          </w:r>
        </w:p>
        <w:p w14:paraId="4DCEBC10" w14:textId="77777777" w:rsidR="005E682C" w:rsidRDefault="005E682C" w:rsidP="005E682C">
          <w:pPr>
            <w:pStyle w:val="TOC3"/>
            <w:tabs>
              <w:tab w:val="left" w:pos="1470"/>
              <w:tab w:val="right" w:leader="dot" w:pos="7360"/>
            </w:tabs>
            <w:spacing w:line="276" w:lineRule="auto"/>
            <w:rPr>
              <w:rFonts w:eastAsiaTheme="minorEastAsia" w:cstheme="minorBidi"/>
              <w:noProof/>
              <w:sz w:val="24"/>
              <w:szCs w:val="24"/>
              <w:lang w:val="en-US"/>
            </w:rPr>
          </w:pPr>
          <w:r>
            <w:rPr>
              <w:noProof/>
            </w:rPr>
            <w:t>2.3.1</w:t>
          </w:r>
          <w:r>
            <w:rPr>
              <w:rFonts w:eastAsiaTheme="minorEastAsia" w:cstheme="minorBidi"/>
              <w:noProof/>
              <w:sz w:val="24"/>
              <w:szCs w:val="24"/>
              <w:lang w:val="en-US"/>
            </w:rPr>
            <w:tab/>
          </w:r>
          <w:r>
            <w:rPr>
              <w:noProof/>
            </w:rPr>
            <w:t>Assumptions</w:t>
          </w:r>
          <w:r>
            <w:rPr>
              <w:noProof/>
            </w:rPr>
            <w:tab/>
          </w:r>
          <w:r>
            <w:rPr>
              <w:noProof/>
            </w:rPr>
            <w:fldChar w:fldCharType="begin"/>
          </w:r>
          <w:r>
            <w:rPr>
              <w:noProof/>
            </w:rPr>
            <w:instrText xml:space="preserve"> PAGEREF _Toc514155745 \h </w:instrText>
          </w:r>
          <w:r>
            <w:rPr>
              <w:noProof/>
            </w:rPr>
          </w:r>
          <w:r>
            <w:rPr>
              <w:noProof/>
            </w:rPr>
            <w:fldChar w:fldCharType="separate"/>
          </w:r>
          <w:r w:rsidR="00E004A8">
            <w:rPr>
              <w:noProof/>
            </w:rPr>
            <w:t>7</w:t>
          </w:r>
          <w:r>
            <w:rPr>
              <w:noProof/>
            </w:rPr>
            <w:fldChar w:fldCharType="end"/>
          </w:r>
        </w:p>
        <w:p w14:paraId="0F118702" w14:textId="77777777" w:rsidR="005E682C" w:rsidRDefault="005E682C" w:rsidP="005E682C">
          <w:pPr>
            <w:pStyle w:val="TOC3"/>
            <w:tabs>
              <w:tab w:val="left" w:pos="1470"/>
              <w:tab w:val="right" w:leader="dot" w:pos="7360"/>
            </w:tabs>
            <w:spacing w:line="276" w:lineRule="auto"/>
            <w:rPr>
              <w:rFonts w:eastAsiaTheme="minorEastAsia" w:cstheme="minorBidi"/>
              <w:noProof/>
              <w:sz w:val="24"/>
              <w:szCs w:val="24"/>
              <w:lang w:val="en-US"/>
            </w:rPr>
          </w:pPr>
          <w:r>
            <w:rPr>
              <w:noProof/>
            </w:rPr>
            <w:t>2.3.2</w:t>
          </w:r>
          <w:r>
            <w:rPr>
              <w:rFonts w:eastAsiaTheme="minorEastAsia" w:cstheme="minorBidi"/>
              <w:noProof/>
              <w:sz w:val="24"/>
              <w:szCs w:val="24"/>
              <w:lang w:val="en-US"/>
            </w:rPr>
            <w:tab/>
          </w:r>
          <w:r>
            <w:rPr>
              <w:noProof/>
            </w:rPr>
            <w:t>Parameters</w:t>
          </w:r>
          <w:r>
            <w:rPr>
              <w:noProof/>
            </w:rPr>
            <w:tab/>
          </w:r>
          <w:r>
            <w:rPr>
              <w:noProof/>
            </w:rPr>
            <w:fldChar w:fldCharType="begin"/>
          </w:r>
          <w:r>
            <w:rPr>
              <w:noProof/>
            </w:rPr>
            <w:instrText xml:space="preserve"> PAGEREF _Toc514155746 \h </w:instrText>
          </w:r>
          <w:r>
            <w:rPr>
              <w:noProof/>
            </w:rPr>
          </w:r>
          <w:r>
            <w:rPr>
              <w:noProof/>
            </w:rPr>
            <w:fldChar w:fldCharType="separate"/>
          </w:r>
          <w:r w:rsidR="00E004A8">
            <w:rPr>
              <w:noProof/>
            </w:rPr>
            <w:t>8</w:t>
          </w:r>
          <w:r>
            <w:rPr>
              <w:noProof/>
            </w:rPr>
            <w:fldChar w:fldCharType="end"/>
          </w:r>
        </w:p>
        <w:p w14:paraId="2E751F5C" w14:textId="77777777" w:rsidR="005E682C" w:rsidRDefault="005E682C" w:rsidP="005E682C">
          <w:pPr>
            <w:pStyle w:val="TOC3"/>
            <w:tabs>
              <w:tab w:val="left" w:pos="1470"/>
              <w:tab w:val="right" w:leader="dot" w:pos="7360"/>
            </w:tabs>
            <w:spacing w:line="276" w:lineRule="auto"/>
            <w:rPr>
              <w:rFonts w:eastAsiaTheme="minorEastAsia" w:cstheme="minorBidi"/>
              <w:noProof/>
              <w:sz w:val="24"/>
              <w:szCs w:val="24"/>
              <w:lang w:val="en-US"/>
            </w:rPr>
          </w:pPr>
          <w:r>
            <w:rPr>
              <w:noProof/>
            </w:rPr>
            <w:t>2.3.3</w:t>
          </w:r>
          <w:r>
            <w:rPr>
              <w:rFonts w:eastAsiaTheme="minorEastAsia" w:cstheme="minorBidi"/>
              <w:noProof/>
              <w:sz w:val="24"/>
              <w:szCs w:val="24"/>
              <w:lang w:val="en-US"/>
            </w:rPr>
            <w:tab/>
          </w:r>
          <w:r>
            <w:rPr>
              <w:noProof/>
            </w:rPr>
            <w:t>Discussion of Randomness</w:t>
          </w:r>
          <w:r>
            <w:rPr>
              <w:noProof/>
            </w:rPr>
            <w:tab/>
          </w:r>
          <w:r>
            <w:rPr>
              <w:noProof/>
            </w:rPr>
            <w:fldChar w:fldCharType="begin"/>
          </w:r>
          <w:r>
            <w:rPr>
              <w:noProof/>
            </w:rPr>
            <w:instrText xml:space="preserve"> PAGEREF _Toc514155747 \h </w:instrText>
          </w:r>
          <w:r>
            <w:rPr>
              <w:noProof/>
            </w:rPr>
          </w:r>
          <w:r>
            <w:rPr>
              <w:noProof/>
            </w:rPr>
            <w:fldChar w:fldCharType="separate"/>
          </w:r>
          <w:r w:rsidR="00E004A8">
            <w:rPr>
              <w:noProof/>
            </w:rPr>
            <w:t>10</w:t>
          </w:r>
          <w:r>
            <w:rPr>
              <w:noProof/>
            </w:rPr>
            <w:fldChar w:fldCharType="end"/>
          </w:r>
        </w:p>
        <w:p w14:paraId="5E40D8C6" w14:textId="77777777" w:rsidR="005E682C" w:rsidRDefault="005E682C" w:rsidP="005E682C">
          <w:pPr>
            <w:pStyle w:val="TOC1"/>
            <w:tabs>
              <w:tab w:val="left" w:pos="840"/>
              <w:tab w:val="right" w:leader="dot" w:pos="7360"/>
            </w:tabs>
            <w:spacing w:line="276" w:lineRule="auto"/>
            <w:rPr>
              <w:rFonts w:eastAsiaTheme="minorEastAsia" w:cstheme="minorBidi"/>
              <w:b w:val="0"/>
              <w:noProof/>
              <w:sz w:val="24"/>
              <w:lang w:val="en-US"/>
            </w:rPr>
          </w:pPr>
          <w:r>
            <w:rPr>
              <w:noProof/>
            </w:rPr>
            <w:t>3</w:t>
          </w:r>
          <w:r>
            <w:rPr>
              <w:rFonts w:eastAsiaTheme="minorEastAsia" w:cstheme="minorBidi"/>
              <w:b w:val="0"/>
              <w:noProof/>
              <w:sz w:val="24"/>
              <w:lang w:val="en-US"/>
            </w:rPr>
            <w:tab/>
          </w:r>
          <w:r>
            <w:rPr>
              <w:noProof/>
            </w:rPr>
            <w:t>Results</w:t>
          </w:r>
          <w:r>
            <w:rPr>
              <w:noProof/>
            </w:rPr>
            <w:tab/>
          </w:r>
          <w:r>
            <w:rPr>
              <w:noProof/>
            </w:rPr>
            <w:fldChar w:fldCharType="begin"/>
          </w:r>
          <w:r>
            <w:rPr>
              <w:noProof/>
            </w:rPr>
            <w:instrText xml:space="preserve"> PAGEREF _Toc514155748 \h </w:instrText>
          </w:r>
          <w:r>
            <w:rPr>
              <w:noProof/>
            </w:rPr>
          </w:r>
          <w:r>
            <w:rPr>
              <w:noProof/>
            </w:rPr>
            <w:fldChar w:fldCharType="separate"/>
          </w:r>
          <w:r w:rsidR="00E004A8">
            <w:rPr>
              <w:noProof/>
            </w:rPr>
            <w:t>10</w:t>
          </w:r>
          <w:r>
            <w:rPr>
              <w:noProof/>
            </w:rPr>
            <w:fldChar w:fldCharType="end"/>
          </w:r>
        </w:p>
        <w:p w14:paraId="78C9014A" w14:textId="77777777" w:rsidR="005E682C" w:rsidRDefault="005E682C" w:rsidP="005E682C">
          <w:pPr>
            <w:pStyle w:val="TOC2"/>
            <w:rPr>
              <w:rFonts w:eastAsiaTheme="minorEastAsia" w:cstheme="minorBidi"/>
              <w:b w:val="0"/>
              <w:noProof/>
              <w:sz w:val="24"/>
              <w:szCs w:val="24"/>
              <w:lang w:val="en-US"/>
            </w:rPr>
          </w:pPr>
          <w:r>
            <w:rPr>
              <w:noProof/>
            </w:rPr>
            <w:t>3.1</w:t>
          </w:r>
          <w:r>
            <w:rPr>
              <w:rFonts w:eastAsiaTheme="minorEastAsia" w:cstheme="minorBidi"/>
              <w:b w:val="0"/>
              <w:noProof/>
              <w:sz w:val="24"/>
              <w:szCs w:val="24"/>
              <w:lang w:val="en-US"/>
            </w:rPr>
            <w:tab/>
          </w:r>
          <w:r>
            <w:rPr>
              <w:noProof/>
            </w:rPr>
            <w:t>Stochastic Individual Mass Shootings</w:t>
          </w:r>
          <w:r>
            <w:rPr>
              <w:noProof/>
            </w:rPr>
            <w:tab/>
          </w:r>
          <w:r>
            <w:rPr>
              <w:noProof/>
            </w:rPr>
            <w:fldChar w:fldCharType="begin"/>
          </w:r>
          <w:r>
            <w:rPr>
              <w:noProof/>
            </w:rPr>
            <w:instrText xml:space="preserve"> PAGEREF _Toc514155749 \h </w:instrText>
          </w:r>
          <w:r>
            <w:rPr>
              <w:noProof/>
            </w:rPr>
          </w:r>
          <w:r>
            <w:rPr>
              <w:noProof/>
            </w:rPr>
            <w:fldChar w:fldCharType="separate"/>
          </w:r>
          <w:r w:rsidR="00E004A8">
            <w:rPr>
              <w:noProof/>
            </w:rPr>
            <w:t>10</w:t>
          </w:r>
          <w:r>
            <w:rPr>
              <w:noProof/>
            </w:rPr>
            <w:fldChar w:fldCharType="end"/>
          </w:r>
        </w:p>
        <w:p w14:paraId="52435A29" w14:textId="77777777" w:rsidR="005E682C" w:rsidRDefault="005E682C" w:rsidP="005E682C">
          <w:pPr>
            <w:pStyle w:val="TOC2"/>
            <w:rPr>
              <w:rFonts w:eastAsiaTheme="minorEastAsia" w:cstheme="minorBidi"/>
              <w:b w:val="0"/>
              <w:noProof/>
              <w:sz w:val="24"/>
              <w:szCs w:val="24"/>
              <w:lang w:val="en-US"/>
            </w:rPr>
          </w:pPr>
          <w:r>
            <w:rPr>
              <w:noProof/>
            </w:rPr>
            <w:t>3.2</w:t>
          </w:r>
          <w:r>
            <w:rPr>
              <w:rFonts w:eastAsiaTheme="minorEastAsia" w:cstheme="minorBidi"/>
              <w:b w:val="0"/>
              <w:noProof/>
              <w:sz w:val="24"/>
              <w:szCs w:val="24"/>
              <w:lang w:val="en-US"/>
            </w:rPr>
            <w:tab/>
          </w:r>
          <w:r>
            <w:rPr>
              <w:noProof/>
            </w:rPr>
            <w:t>Analytic Optimization of Time-Dependent Mass Shootings</w:t>
          </w:r>
          <w:r>
            <w:rPr>
              <w:noProof/>
            </w:rPr>
            <w:tab/>
          </w:r>
          <w:r>
            <w:rPr>
              <w:noProof/>
            </w:rPr>
            <w:fldChar w:fldCharType="begin"/>
          </w:r>
          <w:r>
            <w:rPr>
              <w:noProof/>
            </w:rPr>
            <w:instrText xml:space="preserve"> PAGEREF _Toc514155750 \h </w:instrText>
          </w:r>
          <w:r>
            <w:rPr>
              <w:noProof/>
            </w:rPr>
          </w:r>
          <w:r>
            <w:rPr>
              <w:noProof/>
            </w:rPr>
            <w:fldChar w:fldCharType="separate"/>
          </w:r>
          <w:r w:rsidR="00E004A8">
            <w:rPr>
              <w:noProof/>
            </w:rPr>
            <w:t>12</w:t>
          </w:r>
          <w:r>
            <w:rPr>
              <w:noProof/>
            </w:rPr>
            <w:fldChar w:fldCharType="end"/>
          </w:r>
        </w:p>
        <w:p w14:paraId="7CE6AE7B" w14:textId="77777777" w:rsidR="005E682C" w:rsidRDefault="005E682C" w:rsidP="005E682C">
          <w:pPr>
            <w:pStyle w:val="TOC2"/>
            <w:rPr>
              <w:rFonts w:eastAsiaTheme="minorEastAsia" w:cstheme="minorBidi"/>
              <w:b w:val="0"/>
              <w:noProof/>
              <w:sz w:val="24"/>
              <w:szCs w:val="24"/>
              <w:lang w:val="en-US"/>
            </w:rPr>
          </w:pPr>
          <w:r>
            <w:rPr>
              <w:noProof/>
            </w:rPr>
            <w:t>3.3</w:t>
          </w:r>
          <w:r>
            <w:rPr>
              <w:rFonts w:eastAsiaTheme="minorEastAsia" w:cstheme="minorBidi"/>
              <w:b w:val="0"/>
              <w:noProof/>
              <w:sz w:val="24"/>
              <w:szCs w:val="24"/>
              <w:lang w:val="en-US"/>
            </w:rPr>
            <w:tab/>
          </w:r>
          <w:r>
            <w:rPr>
              <w:noProof/>
            </w:rPr>
            <w:t>Stochastic Simulation of Time-Dependent Mass Shootings</w:t>
          </w:r>
          <w:r>
            <w:rPr>
              <w:noProof/>
            </w:rPr>
            <w:tab/>
          </w:r>
          <w:r>
            <w:rPr>
              <w:noProof/>
            </w:rPr>
            <w:fldChar w:fldCharType="begin"/>
          </w:r>
          <w:r>
            <w:rPr>
              <w:noProof/>
            </w:rPr>
            <w:instrText xml:space="preserve"> PAGEREF _Toc514155751 \h </w:instrText>
          </w:r>
          <w:r>
            <w:rPr>
              <w:noProof/>
            </w:rPr>
          </w:r>
          <w:r>
            <w:rPr>
              <w:noProof/>
            </w:rPr>
            <w:fldChar w:fldCharType="separate"/>
          </w:r>
          <w:r w:rsidR="00E004A8">
            <w:rPr>
              <w:noProof/>
            </w:rPr>
            <w:t>12</w:t>
          </w:r>
          <w:r>
            <w:rPr>
              <w:noProof/>
            </w:rPr>
            <w:fldChar w:fldCharType="end"/>
          </w:r>
        </w:p>
        <w:p w14:paraId="38C0B1D9" w14:textId="77777777" w:rsidR="005E682C" w:rsidRDefault="005E682C" w:rsidP="005E682C">
          <w:pPr>
            <w:pStyle w:val="TOC1"/>
            <w:tabs>
              <w:tab w:val="left" w:pos="840"/>
              <w:tab w:val="right" w:leader="dot" w:pos="7360"/>
            </w:tabs>
            <w:spacing w:line="276" w:lineRule="auto"/>
            <w:rPr>
              <w:rFonts w:eastAsiaTheme="minorEastAsia" w:cstheme="minorBidi"/>
              <w:b w:val="0"/>
              <w:noProof/>
              <w:sz w:val="24"/>
              <w:lang w:val="en-US"/>
            </w:rPr>
          </w:pPr>
          <w:r>
            <w:rPr>
              <w:noProof/>
            </w:rPr>
            <w:t>4</w:t>
          </w:r>
          <w:r>
            <w:rPr>
              <w:rFonts w:eastAsiaTheme="minorEastAsia" w:cstheme="minorBidi"/>
              <w:b w:val="0"/>
              <w:noProof/>
              <w:sz w:val="24"/>
              <w:lang w:val="en-US"/>
            </w:rPr>
            <w:tab/>
          </w:r>
          <w:r>
            <w:rPr>
              <w:noProof/>
            </w:rPr>
            <w:t>Conclusion</w:t>
          </w:r>
          <w:r>
            <w:rPr>
              <w:noProof/>
            </w:rPr>
            <w:tab/>
          </w:r>
          <w:r>
            <w:rPr>
              <w:noProof/>
            </w:rPr>
            <w:fldChar w:fldCharType="begin"/>
          </w:r>
          <w:r>
            <w:rPr>
              <w:noProof/>
            </w:rPr>
            <w:instrText xml:space="preserve"> PAGEREF _Toc514155752 \h </w:instrText>
          </w:r>
          <w:r>
            <w:rPr>
              <w:noProof/>
            </w:rPr>
          </w:r>
          <w:r>
            <w:rPr>
              <w:noProof/>
            </w:rPr>
            <w:fldChar w:fldCharType="separate"/>
          </w:r>
          <w:r w:rsidR="00E004A8">
            <w:rPr>
              <w:noProof/>
            </w:rPr>
            <w:t>14</w:t>
          </w:r>
          <w:r>
            <w:rPr>
              <w:noProof/>
            </w:rPr>
            <w:fldChar w:fldCharType="end"/>
          </w:r>
        </w:p>
        <w:p w14:paraId="5373B3C3" w14:textId="77777777" w:rsidR="005E682C" w:rsidRDefault="005E682C" w:rsidP="005E682C">
          <w:pPr>
            <w:pStyle w:val="TOC2"/>
            <w:rPr>
              <w:rFonts w:eastAsiaTheme="minorEastAsia" w:cstheme="minorBidi"/>
              <w:b w:val="0"/>
              <w:noProof/>
              <w:sz w:val="24"/>
              <w:szCs w:val="24"/>
              <w:lang w:val="en-US"/>
            </w:rPr>
          </w:pPr>
          <w:r>
            <w:rPr>
              <w:noProof/>
            </w:rPr>
            <w:t>4.1</w:t>
          </w:r>
          <w:r>
            <w:rPr>
              <w:rFonts w:eastAsiaTheme="minorEastAsia" w:cstheme="minorBidi"/>
              <w:b w:val="0"/>
              <w:noProof/>
              <w:sz w:val="24"/>
              <w:szCs w:val="24"/>
              <w:lang w:val="en-US"/>
            </w:rPr>
            <w:tab/>
          </w:r>
          <w:r>
            <w:rPr>
              <w:noProof/>
            </w:rPr>
            <w:t>Analysis</w:t>
          </w:r>
          <w:r>
            <w:rPr>
              <w:noProof/>
            </w:rPr>
            <w:tab/>
          </w:r>
          <w:r>
            <w:rPr>
              <w:noProof/>
            </w:rPr>
            <w:fldChar w:fldCharType="begin"/>
          </w:r>
          <w:r>
            <w:rPr>
              <w:noProof/>
            </w:rPr>
            <w:instrText xml:space="preserve"> PAGEREF _Toc514155753 \h </w:instrText>
          </w:r>
          <w:r>
            <w:rPr>
              <w:noProof/>
            </w:rPr>
          </w:r>
          <w:r>
            <w:rPr>
              <w:noProof/>
            </w:rPr>
            <w:fldChar w:fldCharType="separate"/>
          </w:r>
          <w:r w:rsidR="00E004A8">
            <w:rPr>
              <w:noProof/>
            </w:rPr>
            <w:t>14</w:t>
          </w:r>
          <w:r>
            <w:rPr>
              <w:noProof/>
            </w:rPr>
            <w:fldChar w:fldCharType="end"/>
          </w:r>
        </w:p>
        <w:p w14:paraId="18C42931" w14:textId="77777777" w:rsidR="005E682C" w:rsidRDefault="005E682C" w:rsidP="005E682C">
          <w:pPr>
            <w:pStyle w:val="TOC2"/>
            <w:rPr>
              <w:rFonts w:eastAsiaTheme="minorEastAsia" w:cstheme="minorBidi"/>
              <w:b w:val="0"/>
              <w:noProof/>
              <w:sz w:val="24"/>
              <w:szCs w:val="24"/>
              <w:lang w:val="en-US"/>
            </w:rPr>
          </w:pPr>
          <w:r>
            <w:rPr>
              <w:noProof/>
            </w:rPr>
            <w:t>4.2</w:t>
          </w:r>
          <w:r>
            <w:rPr>
              <w:rFonts w:eastAsiaTheme="minorEastAsia" w:cstheme="minorBidi"/>
              <w:b w:val="0"/>
              <w:noProof/>
              <w:sz w:val="24"/>
              <w:szCs w:val="24"/>
              <w:lang w:val="en-US"/>
            </w:rPr>
            <w:tab/>
          </w:r>
          <w:r>
            <w:rPr>
              <w:noProof/>
            </w:rPr>
            <w:t>Limitations of Model &amp; Future Developments</w:t>
          </w:r>
          <w:r>
            <w:rPr>
              <w:noProof/>
            </w:rPr>
            <w:tab/>
          </w:r>
          <w:r>
            <w:rPr>
              <w:noProof/>
            </w:rPr>
            <w:fldChar w:fldCharType="begin"/>
          </w:r>
          <w:r>
            <w:rPr>
              <w:noProof/>
            </w:rPr>
            <w:instrText xml:space="preserve"> PAGEREF _Toc514155754 \h </w:instrText>
          </w:r>
          <w:r>
            <w:rPr>
              <w:noProof/>
            </w:rPr>
          </w:r>
          <w:r>
            <w:rPr>
              <w:noProof/>
            </w:rPr>
            <w:fldChar w:fldCharType="separate"/>
          </w:r>
          <w:r w:rsidR="00E004A8">
            <w:rPr>
              <w:noProof/>
            </w:rPr>
            <w:t>14</w:t>
          </w:r>
          <w:r>
            <w:rPr>
              <w:noProof/>
            </w:rPr>
            <w:fldChar w:fldCharType="end"/>
          </w:r>
        </w:p>
        <w:p w14:paraId="386CFF1D" w14:textId="77777777" w:rsidR="005E682C" w:rsidRDefault="005E682C" w:rsidP="005E682C">
          <w:pPr>
            <w:pStyle w:val="TOC1"/>
            <w:tabs>
              <w:tab w:val="left" w:pos="840"/>
              <w:tab w:val="right" w:leader="dot" w:pos="7360"/>
            </w:tabs>
            <w:spacing w:line="276" w:lineRule="auto"/>
            <w:rPr>
              <w:rFonts w:eastAsiaTheme="minorEastAsia" w:cstheme="minorBidi"/>
              <w:b w:val="0"/>
              <w:noProof/>
              <w:sz w:val="24"/>
              <w:lang w:val="en-US"/>
            </w:rPr>
          </w:pPr>
          <w:r>
            <w:rPr>
              <w:noProof/>
            </w:rPr>
            <w:t>5</w:t>
          </w:r>
          <w:r>
            <w:rPr>
              <w:rFonts w:eastAsiaTheme="minorEastAsia" w:cstheme="minorBidi"/>
              <w:b w:val="0"/>
              <w:noProof/>
              <w:sz w:val="24"/>
              <w:lang w:val="en-US"/>
            </w:rPr>
            <w:tab/>
          </w:r>
          <w:r>
            <w:rPr>
              <w:noProof/>
            </w:rPr>
            <w:t>References</w:t>
          </w:r>
          <w:r>
            <w:rPr>
              <w:noProof/>
            </w:rPr>
            <w:tab/>
          </w:r>
          <w:r>
            <w:rPr>
              <w:noProof/>
            </w:rPr>
            <w:fldChar w:fldCharType="begin"/>
          </w:r>
          <w:r>
            <w:rPr>
              <w:noProof/>
            </w:rPr>
            <w:instrText xml:space="preserve"> PAGEREF _Toc514155755 \h </w:instrText>
          </w:r>
          <w:r>
            <w:rPr>
              <w:noProof/>
            </w:rPr>
          </w:r>
          <w:r>
            <w:rPr>
              <w:noProof/>
            </w:rPr>
            <w:fldChar w:fldCharType="separate"/>
          </w:r>
          <w:r w:rsidR="00E004A8">
            <w:rPr>
              <w:noProof/>
            </w:rPr>
            <w:t>16</w:t>
          </w:r>
          <w:r>
            <w:rPr>
              <w:noProof/>
            </w:rPr>
            <w:fldChar w:fldCharType="end"/>
          </w:r>
        </w:p>
        <w:p w14:paraId="4883CBDC" w14:textId="77777777" w:rsidR="005E682C" w:rsidRDefault="005E682C" w:rsidP="005E682C">
          <w:pPr>
            <w:pStyle w:val="TOC2"/>
            <w:rPr>
              <w:rFonts w:eastAsiaTheme="minorEastAsia" w:cstheme="minorBidi"/>
              <w:b w:val="0"/>
              <w:noProof/>
              <w:sz w:val="24"/>
              <w:szCs w:val="24"/>
              <w:lang w:val="en-US"/>
            </w:rPr>
          </w:pPr>
          <w:r>
            <w:rPr>
              <w:noProof/>
            </w:rPr>
            <w:t>5.1</w:t>
          </w:r>
          <w:r>
            <w:rPr>
              <w:rFonts w:eastAsiaTheme="minorEastAsia" w:cstheme="minorBidi"/>
              <w:b w:val="0"/>
              <w:noProof/>
              <w:sz w:val="24"/>
              <w:szCs w:val="24"/>
              <w:lang w:val="en-US"/>
            </w:rPr>
            <w:tab/>
          </w:r>
          <w:r>
            <w:rPr>
              <w:noProof/>
            </w:rPr>
            <w:t>Published Literature</w:t>
          </w:r>
          <w:r>
            <w:rPr>
              <w:noProof/>
            </w:rPr>
            <w:tab/>
          </w:r>
          <w:r>
            <w:rPr>
              <w:noProof/>
            </w:rPr>
            <w:fldChar w:fldCharType="begin"/>
          </w:r>
          <w:r>
            <w:rPr>
              <w:noProof/>
            </w:rPr>
            <w:instrText xml:space="preserve"> PAGEREF _Toc514155756 \h </w:instrText>
          </w:r>
          <w:r>
            <w:rPr>
              <w:noProof/>
            </w:rPr>
          </w:r>
          <w:r>
            <w:rPr>
              <w:noProof/>
            </w:rPr>
            <w:fldChar w:fldCharType="separate"/>
          </w:r>
          <w:r w:rsidR="00E004A8">
            <w:rPr>
              <w:noProof/>
            </w:rPr>
            <w:t>16</w:t>
          </w:r>
          <w:r>
            <w:rPr>
              <w:noProof/>
            </w:rPr>
            <w:fldChar w:fldCharType="end"/>
          </w:r>
        </w:p>
        <w:p w14:paraId="033085FA" w14:textId="77777777" w:rsidR="005E682C" w:rsidRDefault="005E682C" w:rsidP="005E682C">
          <w:pPr>
            <w:pStyle w:val="TOC1"/>
            <w:tabs>
              <w:tab w:val="left" w:pos="840"/>
              <w:tab w:val="right" w:leader="dot" w:pos="7360"/>
            </w:tabs>
            <w:spacing w:line="276" w:lineRule="auto"/>
            <w:rPr>
              <w:rFonts w:eastAsiaTheme="minorEastAsia" w:cstheme="minorBidi"/>
              <w:b w:val="0"/>
              <w:noProof/>
              <w:sz w:val="24"/>
              <w:lang w:val="en-US"/>
            </w:rPr>
          </w:pPr>
          <w:r>
            <w:rPr>
              <w:noProof/>
            </w:rPr>
            <w:t>6</w:t>
          </w:r>
          <w:r>
            <w:rPr>
              <w:rFonts w:eastAsiaTheme="minorEastAsia" w:cstheme="minorBidi"/>
              <w:b w:val="0"/>
              <w:noProof/>
              <w:sz w:val="24"/>
              <w:lang w:val="en-US"/>
            </w:rPr>
            <w:tab/>
          </w:r>
          <w:r>
            <w:rPr>
              <w:noProof/>
            </w:rPr>
            <w:t>Appendix</w:t>
          </w:r>
          <w:r>
            <w:rPr>
              <w:noProof/>
            </w:rPr>
            <w:tab/>
          </w:r>
          <w:r>
            <w:rPr>
              <w:noProof/>
            </w:rPr>
            <w:fldChar w:fldCharType="begin"/>
          </w:r>
          <w:r>
            <w:rPr>
              <w:noProof/>
            </w:rPr>
            <w:instrText xml:space="preserve"> PAGEREF _Toc514155757 \h </w:instrText>
          </w:r>
          <w:r>
            <w:rPr>
              <w:noProof/>
            </w:rPr>
          </w:r>
          <w:r>
            <w:rPr>
              <w:noProof/>
            </w:rPr>
            <w:fldChar w:fldCharType="separate"/>
          </w:r>
          <w:r w:rsidR="00E004A8">
            <w:rPr>
              <w:noProof/>
            </w:rPr>
            <w:t>16</w:t>
          </w:r>
          <w:r>
            <w:rPr>
              <w:noProof/>
            </w:rPr>
            <w:fldChar w:fldCharType="end"/>
          </w:r>
        </w:p>
        <w:p w14:paraId="77906D22" w14:textId="77777777" w:rsidR="005E682C" w:rsidRDefault="005E682C" w:rsidP="005E682C">
          <w:pPr>
            <w:pStyle w:val="TOC2"/>
            <w:rPr>
              <w:rFonts w:eastAsiaTheme="minorEastAsia" w:cstheme="minorBidi"/>
              <w:b w:val="0"/>
              <w:noProof/>
              <w:sz w:val="24"/>
              <w:szCs w:val="24"/>
              <w:lang w:val="en-US"/>
            </w:rPr>
          </w:pPr>
          <w:r>
            <w:rPr>
              <w:noProof/>
            </w:rPr>
            <w:t>6.1</w:t>
          </w:r>
          <w:r>
            <w:rPr>
              <w:rFonts w:eastAsiaTheme="minorEastAsia" w:cstheme="minorBidi"/>
              <w:b w:val="0"/>
              <w:noProof/>
              <w:sz w:val="24"/>
              <w:szCs w:val="24"/>
              <w:lang w:val="en-US"/>
            </w:rPr>
            <w:tab/>
          </w:r>
          <w:r>
            <w:rPr>
              <w:noProof/>
            </w:rPr>
            <w:t>Python Simulation Code</w:t>
          </w:r>
          <w:r>
            <w:rPr>
              <w:noProof/>
            </w:rPr>
            <w:tab/>
          </w:r>
          <w:r>
            <w:rPr>
              <w:noProof/>
            </w:rPr>
            <w:fldChar w:fldCharType="begin"/>
          </w:r>
          <w:r>
            <w:rPr>
              <w:noProof/>
            </w:rPr>
            <w:instrText xml:space="preserve"> PAGEREF _Toc514155758 \h </w:instrText>
          </w:r>
          <w:r>
            <w:rPr>
              <w:noProof/>
            </w:rPr>
          </w:r>
          <w:r>
            <w:rPr>
              <w:noProof/>
            </w:rPr>
            <w:fldChar w:fldCharType="separate"/>
          </w:r>
          <w:r w:rsidR="00E004A8">
            <w:rPr>
              <w:noProof/>
            </w:rPr>
            <w:t>16</w:t>
          </w:r>
          <w:r>
            <w:rPr>
              <w:noProof/>
            </w:rPr>
            <w:fldChar w:fldCharType="end"/>
          </w:r>
        </w:p>
        <w:p w14:paraId="74E108EF" w14:textId="44644332" w:rsidR="0012310B" w:rsidRDefault="00394C12" w:rsidP="005E682C">
          <w:pPr>
            <w:pStyle w:val="TOC1"/>
            <w:spacing w:line="276" w:lineRule="auto"/>
          </w:pPr>
          <w:r w:rsidRPr="00187262">
            <w:rPr>
              <w:szCs w:val="20"/>
            </w:rPr>
            <w:fldChar w:fldCharType="end"/>
          </w:r>
        </w:p>
      </w:sdtContent>
    </w:sdt>
    <w:p w14:paraId="407594F7" w14:textId="77777777" w:rsidR="00B53807" w:rsidRDefault="00B53807" w:rsidP="00B53807">
      <w:pPr>
        <w:pStyle w:val="Heading1"/>
      </w:pPr>
      <w:bookmarkStart w:id="1" w:name="_Toc514155738"/>
      <w:r>
        <w:lastRenderedPageBreak/>
        <w:t>Introduction</w:t>
      </w:r>
      <w:bookmarkEnd w:id="1"/>
    </w:p>
    <w:p w14:paraId="79E0A9E2" w14:textId="77777777" w:rsidR="00B53807" w:rsidRDefault="00B53807" w:rsidP="00B53807">
      <w:pPr>
        <w:pStyle w:val="Heading2"/>
      </w:pPr>
      <w:bookmarkStart w:id="2" w:name="_Toc514155739"/>
      <w:r>
        <w:t>Background Information</w:t>
      </w:r>
      <w:bookmarkEnd w:id="2"/>
      <w:r>
        <w:t xml:space="preserve"> </w:t>
      </w:r>
    </w:p>
    <w:p w14:paraId="2E194E24" w14:textId="248088C2" w:rsidR="0080045A" w:rsidRPr="005A7B27" w:rsidRDefault="007A36BE" w:rsidP="006B6114">
      <w:r w:rsidRPr="005A7B27">
        <w:t>Gun control in the U.S. has become a heavily contested debate in the wake of growing instances of mass shootings and gun violence</w:t>
      </w:r>
      <w:r w:rsidR="006B6114">
        <w:t xml:space="preserve"> </w:t>
      </w:r>
      <w:r w:rsidR="006B6114">
        <w:fldChar w:fldCharType="begin"/>
      </w:r>
      <w:r w:rsidR="006B6114">
        <w:instrText xml:space="preserve"> ADDIN EN.CITE &lt;EndNote&gt;&lt;Cite&gt;&lt;Author&gt;Anisin&lt;/Author&gt;&lt;Year&gt;2018&lt;/Year&gt;&lt;RecNum&gt;117&lt;/RecNum&gt;&lt;Pages&gt;55&lt;/Pages&gt;&lt;DisplayText&gt;(Anisin, 2018, p. 55)&lt;/DisplayText&gt;&lt;record&gt;&lt;rec-number&gt;117&lt;/rec-number&gt;&lt;foreign-keys&gt;&lt;key app="EN" db-id="zdeepadrwaftz3e0297v25v3vv9zva02vxtd" timestamp="1526226145"&gt;117&lt;/key&gt;&lt;/foreign-keys&gt;&lt;ref-type name="Journal Article"&gt;17&lt;/ref-type&gt;&lt;contributors&gt;&lt;authors&gt;&lt;author&gt;Anisin, Alexei&lt;/author&gt;&lt;/authors&gt;&lt;/contributors&gt;&lt;titles&gt;&lt;title&gt;A configurational analysis of 44 US mass shootings: 1975–2015&lt;/title&gt;&lt;secondary-title&gt;International Journal of Comparative and Applied Criminal Justice&lt;/secondary-title&gt;&lt;/titles&gt;&lt;periodical&gt;&lt;full-title&gt;International Journal of Comparative and Applied Criminal Justice&lt;/full-title&gt;&lt;/periodical&gt;&lt;pages&gt;55-73&lt;/pages&gt;&lt;volume&gt;42&lt;/volume&gt;&lt;number&gt;1&lt;/number&gt;&lt;dates&gt;&lt;year&gt;2018&lt;/year&gt;&lt;pub-dates&gt;&lt;date&gt;2018/01/02&lt;/date&gt;&lt;/pub-dates&gt;&lt;/dates&gt;&lt;publisher&gt;Routledge&lt;/publisher&gt;&lt;isbn&gt;0192-4036&lt;/isbn&gt;&lt;urls&gt;&lt;related-urls&gt;&lt;url&gt;https://doi.org/10.1080/01924036.2016.1233444&lt;/url&gt;&lt;/related-urls&gt;&lt;/urls&gt;&lt;electronic-resource-num&gt;10.1080/01924036.2016.1233444&lt;/electronic-resource-num&gt;&lt;/record&gt;&lt;/Cite&gt;&lt;/EndNote&gt;</w:instrText>
      </w:r>
      <w:r w:rsidR="006B6114">
        <w:fldChar w:fldCharType="separate"/>
      </w:r>
      <w:r w:rsidR="006B6114">
        <w:rPr>
          <w:noProof/>
        </w:rPr>
        <w:t>(Anisin, 2018, p. 55)</w:t>
      </w:r>
      <w:r w:rsidR="006B6114">
        <w:fldChar w:fldCharType="end"/>
      </w:r>
      <w:r w:rsidRPr="005A7B27">
        <w:t xml:space="preserve">. </w:t>
      </w:r>
      <w:r w:rsidR="0012310B" w:rsidRPr="005A7B27">
        <w:t xml:space="preserve">“A mass shooting is often assumed to contain the presence of the following characteristics: (1) the death of four or more people; (2) a killing that is carried out by a lone shooter; (3) an episode of killing, not separate incidents of killing; and (4) the act must not be related to gang activity or robbery,” cites the </w:t>
      </w:r>
      <w:r w:rsidR="0012310B" w:rsidRPr="005A7B27">
        <w:rPr>
          <w:i/>
        </w:rPr>
        <w:t>Journal of Comparative and Applied Criminal Justice</w:t>
      </w:r>
      <w:r w:rsidR="0012310B" w:rsidRPr="005A7B27">
        <w:t xml:space="preserve"> </w:t>
      </w:r>
      <w:r w:rsidR="0012310B" w:rsidRPr="005A7B27">
        <w:fldChar w:fldCharType="begin"/>
      </w:r>
      <w:r w:rsidR="0012310B" w:rsidRPr="005A7B27">
        <w:instrText xml:space="preserve"> ADDIN EN.CITE &lt;EndNote&gt;&lt;Cite&gt;&lt;Author&gt;Anisin&lt;/Author&gt;&lt;Year&gt;2018&lt;/Year&gt;&lt;RecNum&gt;117&lt;/RecNum&gt;&lt;Pages&gt;55&lt;/Pages&gt;&lt;DisplayText&gt;(Anisin, 2018, p. 55)&lt;/DisplayText&gt;&lt;record&gt;&lt;rec-number&gt;117&lt;/rec-number&gt;&lt;foreign-keys&gt;&lt;key app="EN" db-id="zdeepadrwaftz3e0297v25v3vv9zva02vxtd" timestamp="1526226145"&gt;117&lt;/key&gt;&lt;/foreign-keys&gt;&lt;ref-type name="Journal Article"&gt;17&lt;/ref-type&gt;&lt;contributors&gt;&lt;authors&gt;&lt;author&gt;Anisin, Alexei&lt;/author&gt;&lt;/authors&gt;&lt;/contributors&gt;&lt;titles&gt;&lt;title&gt;A configurational analysis of 44 US mass shootings: 1975–2015&lt;/title&gt;&lt;secondary-title&gt;International Journal of Comparative and Applied Criminal Justice&lt;/secondary-title&gt;&lt;/titles&gt;&lt;periodical&gt;&lt;full-title&gt;International Journal of Comparative and Applied Criminal Justice&lt;/full-title&gt;&lt;/periodical&gt;&lt;pages&gt;55-73&lt;/pages&gt;&lt;volume&gt;42&lt;/volume&gt;&lt;number&gt;1&lt;/number&gt;&lt;dates&gt;&lt;year&gt;2018&lt;/year&gt;&lt;pub-dates&gt;&lt;date&gt;2018/01/02&lt;/date&gt;&lt;/pub-dates&gt;&lt;/dates&gt;&lt;publisher&gt;Routledge&lt;/publisher&gt;&lt;isbn&gt;0192-4036&lt;/isbn&gt;&lt;urls&gt;&lt;related-urls&gt;&lt;url&gt;https://doi.org/10.1080/01924036.2016.1233444&lt;/url&gt;&lt;/related-urls&gt;&lt;/urls&gt;&lt;electronic-resource-num&gt;10.1080/01924036.2016.1233444&lt;/electronic-resource-num&gt;&lt;/record&gt;&lt;/Cite&gt;&lt;/EndNote&gt;</w:instrText>
      </w:r>
      <w:r w:rsidR="0012310B" w:rsidRPr="005A7B27">
        <w:fldChar w:fldCharType="separate"/>
      </w:r>
      <w:r w:rsidR="0012310B" w:rsidRPr="005A7B27">
        <w:rPr>
          <w:noProof/>
        </w:rPr>
        <w:t>(Anisin, 2018, p. 55)</w:t>
      </w:r>
      <w:r w:rsidR="0012310B" w:rsidRPr="005A7B27">
        <w:fldChar w:fldCharType="end"/>
      </w:r>
      <w:r w:rsidR="0012310B" w:rsidRPr="005A7B27">
        <w:t xml:space="preserve">.  </w:t>
      </w:r>
      <w:r w:rsidR="00D43E3B" w:rsidRPr="005A7B27">
        <w:t>These “</w:t>
      </w:r>
      <w:r w:rsidR="0012310B" w:rsidRPr="005A7B27">
        <w:t>people</w:t>
      </w:r>
      <w:r w:rsidR="00D43E3B" w:rsidRPr="005A7B27">
        <w:t>” can either be armed or unarmed depending on several factors including: gun laws (including purchase and carry laws), the role and experience of the “civilian” (i.e. security guard, policeman, ex-military bystander, etc.), and several other complex factors. This paper will focus on analysing the availability of guns in society as a function of gun laws and complex sociological factors that enable a fraction of society to buy a weapon. T</w:t>
      </w:r>
      <w:r w:rsidR="00957104" w:rsidRPr="005A7B27">
        <w:t>her</w:t>
      </w:r>
      <w:r w:rsidR="00D43E3B" w:rsidRPr="005A7B27">
        <w:t xml:space="preserve">e is contention between the effect of this gun availability and its effect on mass shooting outcomes. </w:t>
      </w:r>
      <w:r w:rsidR="003631FE" w:rsidRPr="005A7B27">
        <w:t>I</w:t>
      </w:r>
      <w:r w:rsidR="0012310B" w:rsidRPr="005A7B27">
        <w:t>t is</w:t>
      </w:r>
      <w:r w:rsidR="00D43E3B" w:rsidRPr="005A7B27">
        <w:t xml:space="preserve"> </w:t>
      </w:r>
      <w:r w:rsidR="0012310B" w:rsidRPr="005A7B27">
        <w:t xml:space="preserve">argued </w:t>
      </w:r>
      <w:r w:rsidR="00D43E3B" w:rsidRPr="005A7B27">
        <w:t xml:space="preserve">that </w:t>
      </w:r>
      <w:r w:rsidR="003631FE" w:rsidRPr="005A7B27">
        <w:t>right-to-carry laws</w:t>
      </w:r>
      <w:r w:rsidR="00E769FC" w:rsidRPr="005A7B27">
        <w:t xml:space="preserve"> </w:t>
      </w:r>
      <w:r w:rsidR="003631FE" w:rsidRPr="005A7B27">
        <w:t xml:space="preserve">lead to more mass shootings over a </w:t>
      </w:r>
      <w:r w:rsidR="00E8027C" w:rsidRPr="005A7B27">
        <w:t>period</w:t>
      </w:r>
      <w:r w:rsidR="003631FE" w:rsidRPr="005A7B27">
        <w:t xml:space="preserve"> via greater availability of guns in society</w:t>
      </w:r>
      <w:r w:rsidR="00C14AB2">
        <w:t xml:space="preserve"> </w:t>
      </w:r>
      <w:r w:rsidR="00C14AB2">
        <w:fldChar w:fldCharType="begin"/>
      </w:r>
      <w:r w:rsidR="00C14AB2">
        <w:instrText xml:space="preserve"> ADDIN EN.CITE &lt;EndNote&gt;&lt;Cite&gt;&lt;Author&gt;Duwe&lt;/Author&gt;&lt;Year&gt;2002&lt;/Year&gt;&lt;RecNum&gt;119&lt;/RecNum&gt;&lt;DisplayText&gt;(Duwe, Kovandzic, &amp;amp; Moody, 2002)&lt;/DisplayText&gt;&lt;record&gt;&lt;rec-number&gt;119&lt;/rec-number&gt;&lt;foreign-keys&gt;&lt;key app="EN" db-id="zdeepadrwaftz3e0297v25v3vv9zva02vxtd" timestamp="1526385319"&gt;119&lt;/key&gt;&lt;/foreign-keys&gt;&lt;ref-type name="Journal Article"&gt;17&lt;/ref-type&gt;&lt;contributors&gt;&lt;authors&gt;&lt;author&gt;Duwe, Grant&lt;/author&gt;&lt;author&gt;Kovandzic, Tomislav&lt;/author&gt;&lt;author&gt;Moody, Carlisle E&lt;/author&gt;&lt;/authors&gt;&lt;/contributors&gt;&lt;titles&gt;&lt;title&gt;The impact of right-to-carry concealed firearm laws on mass public shootings&lt;/title&gt;&lt;secondary-title&gt;Homicide Studies&lt;/secondary-title&gt;&lt;/titles&gt;&lt;periodical&gt;&lt;full-title&gt;Homicide Studies&lt;/full-title&gt;&lt;/periodical&gt;&lt;pages&gt;271-296&lt;/pages&gt;&lt;volume&gt;6&lt;/volume&gt;&lt;number&gt;4&lt;/number&gt;&lt;dates&gt;&lt;year&gt;2002&lt;/year&gt;&lt;/dates&gt;&lt;isbn&gt;1088-7679&lt;/isbn&gt;&lt;urls&gt;&lt;/urls&gt;&lt;/record&gt;&lt;/Cite&gt;&lt;/EndNote&gt;</w:instrText>
      </w:r>
      <w:r w:rsidR="00C14AB2">
        <w:fldChar w:fldCharType="separate"/>
      </w:r>
      <w:r w:rsidR="00C14AB2">
        <w:rPr>
          <w:noProof/>
        </w:rPr>
        <w:t>(Duwe, Kovandzic, &amp; Moody, 2002)</w:t>
      </w:r>
      <w:r w:rsidR="00C14AB2">
        <w:fldChar w:fldCharType="end"/>
      </w:r>
      <w:r w:rsidR="003631FE" w:rsidRPr="005A7B27">
        <w:t xml:space="preserve">. However, it is also argued that greater access to guns provides “people” in attacks with a method of personal </w:t>
      </w:r>
      <w:r w:rsidR="00E8027C" w:rsidRPr="005A7B27">
        <w:t>defence</w:t>
      </w:r>
      <w:r w:rsidR="003631FE" w:rsidRPr="005A7B27">
        <w:t xml:space="preserve">. </w:t>
      </w:r>
      <w:r w:rsidR="006B6114">
        <w:t xml:space="preserve">This paper </w:t>
      </w:r>
      <w:r w:rsidR="00B43160">
        <w:t>stochastic</w:t>
      </w:r>
      <w:r w:rsidR="006B6114">
        <w:t xml:space="preserve">ally simulates mass shootings based on </w:t>
      </w:r>
      <w:r w:rsidR="004941AF">
        <w:t xml:space="preserve">an elementary </w:t>
      </w:r>
      <w:r w:rsidR="006B6114">
        <w:t xml:space="preserve">mathematical model </w:t>
      </w:r>
      <w:r w:rsidR="007A3179">
        <w:t xml:space="preserve">and </w:t>
      </w:r>
      <w:r w:rsidR="00B43160">
        <w:t>stochastic</w:t>
      </w:r>
      <w:r w:rsidR="007A3179">
        <w:t xml:space="preserve"> Markov process </w:t>
      </w:r>
      <w:r w:rsidR="00C12808">
        <w:t xml:space="preserve">to analyse the effects of gun availability on aggregated mass shooting deaths over time. </w:t>
      </w:r>
    </w:p>
    <w:p w14:paraId="3AE2415B" w14:textId="687E1DFD" w:rsidR="00B53807" w:rsidRDefault="006B6114" w:rsidP="00B53807">
      <w:pPr>
        <w:pStyle w:val="Heading2"/>
      </w:pPr>
      <w:bookmarkStart w:id="3" w:name="_Toc514155740"/>
      <w:r>
        <w:lastRenderedPageBreak/>
        <w:t>Mathematical Approach from Literature</w:t>
      </w:r>
      <w:bookmarkEnd w:id="3"/>
    </w:p>
    <w:p w14:paraId="1FE8D994" w14:textId="6803B696" w:rsidR="003D754F" w:rsidRDefault="007C7972" w:rsidP="007A3179">
      <w:r>
        <w:t xml:space="preserve">The simulation this paper builds and analyses </w:t>
      </w:r>
      <w:r w:rsidR="006B6114" w:rsidRPr="005A7B27">
        <w:t>extend</w:t>
      </w:r>
      <w:r>
        <w:t>s the study:</w:t>
      </w:r>
      <w:r w:rsidR="006B6114" w:rsidRPr="005A7B27">
        <w:t xml:space="preserve"> </w:t>
      </w:r>
      <w:r w:rsidR="006B6114" w:rsidRPr="005A7B27">
        <w:rPr>
          <w:i/>
        </w:rPr>
        <w:t>Dependence of the firearm-related homicide rate on gun availability: a mathematical analysis</w:t>
      </w:r>
      <w:r w:rsidR="006B6114" w:rsidRPr="005A7B27">
        <w:t>’</w:t>
      </w:r>
      <w:r>
        <w:t xml:space="preserve">s </w:t>
      </w:r>
      <w:r w:rsidR="007A3179">
        <w:t xml:space="preserve">propagated gun-homicide violence and </w:t>
      </w:r>
      <w:r>
        <w:t>one-against-many</w:t>
      </w:r>
      <w:r w:rsidR="007A3179">
        <w:t xml:space="preserve"> attack</w:t>
      </w:r>
      <w:r>
        <w:t xml:space="preserve"> literature</w:t>
      </w:r>
      <w:r w:rsidR="006B6114">
        <w:t xml:space="preserve"> </w:t>
      </w:r>
      <w:r w:rsidR="006B6114">
        <w:fldChar w:fldCharType="begin"/>
      </w:r>
      <w:r w:rsidR="006B6114">
        <w:instrText xml:space="preserve"> ADDIN EN.CITE &lt;EndNote&gt;&lt;Cite&gt;&lt;Author&gt;Wodarz&lt;/Author&gt;&lt;Year&gt;2013&lt;/Year&gt;&lt;RecNum&gt;118&lt;/RecNum&gt;&lt;DisplayText&gt;(Wodarz &amp;amp; Komarova, 2013)&lt;/DisplayText&gt;&lt;record&gt;&lt;rec-number&gt;118&lt;/rec-number&gt;&lt;foreign-keys&gt;&lt;key app="EN" db-id="zdeepadrwaftz3e0297v25v3vv9zva02vxtd" timestamp="1526226861"&gt;118&lt;/key&gt;&lt;/foreign-keys&gt;&lt;ref-type name="Journal Article"&gt;17&lt;/ref-type&gt;&lt;contributors&gt;&lt;authors&gt;&lt;author&gt;Wodarz, Dominik&lt;/author&gt;&lt;author&gt;Komarova, Natalia L&lt;/author&gt;&lt;/authors&gt;&lt;/contributors&gt;&lt;titles&gt;&lt;title&gt;Dependence of the firearm-related homicide rate on gun availability: a mathematical analysis&lt;/title&gt;&lt;secondary-title&gt;PloS one&lt;/secondary-title&gt;&lt;/titles&gt;&lt;periodical&gt;&lt;full-title&gt;PloS one&lt;/full-title&gt;&lt;/periodical&gt;&lt;pages&gt;e71606&lt;/pages&gt;&lt;volume&gt;8&lt;/volume&gt;&lt;number&gt;7&lt;/number&gt;&lt;dates&gt;&lt;year&gt;2013&lt;/year&gt;&lt;/dates&gt;&lt;isbn&gt;1932-6203&lt;/isbn&gt;&lt;urls&gt;&lt;/urls&gt;&lt;/record&gt;&lt;/Cite&gt;&lt;/EndNote&gt;</w:instrText>
      </w:r>
      <w:r w:rsidR="006B6114">
        <w:fldChar w:fldCharType="separate"/>
      </w:r>
      <w:r w:rsidR="006B6114">
        <w:rPr>
          <w:noProof/>
        </w:rPr>
        <w:t>(Wodarz &amp; Komarova, 2013)</w:t>
      </w:r>
      <w:r w:rsidR="006B6114">
        <w:fldChar w:fldCharType="end"/>
      </w:r>
      <w:r w:rsidR="006B6114" w:rsidRPr="005A7B27">
        <w:t>.</w:t>
      </w:r>
      <w:r>
        <w:t xml:space="preserve"> </w:t>
      </w:r>
      <w:r w:rsidR="009461BE">
        <w:t xml:space="preserve">The paper proposes </w:t>
      </w:r>
      <w:r w:rsidR="007A3179">
        <w:t xml:space="preserve">both </w:t>
      </w:r>
      <w:r w:rsidR="009461BE">
        <w:t>an elementary model</w:t>
      </w:r>
      <w:r w:rsidR="007A3179">
        <w:t xml:space="preserve"> for propagated gun-homicide violence based on gun availability and a</w:t>
      </w:r>
      <w:r w:rsidR="009461BE">
        <w:t xml:space="preserve"> </w:t>
      </w:r>
      <w:r w:rsidR="00B43160">
        <w:t>stochastic</w:t>
      </w:r>
      <w:r w:rsidR="007A3179">
        <w:t xml:space="preserve"> simulation of</w:t>
      </w:r>
      <w:r w:rsidR="009461BE">
        <w:t xml:space="preserve"> the outcome of mass shootings</w:t>
      </w:r>
      <w:r w:rsidR="00394347">
        <w:t xml:space="preserve"> using a Markov Process. </w:t>
      </w:r>
    </w:p>
    <w:p w14:paraId="5F7C5B2A" w14:textId="77777777" w:rsidR="009B1634" w:rsidRDefault="007A3179" w:rsidP="00C84BD7">
      <w:pPr>
        <w:pStyle w:val="ListParagraph"/>
        <w:numPr>
          <w:ilvl w:val="0"/>
          <w:numId w:val="23"/>
        </w:numPr>
        <w:jc w:val="center"/>
      </w:pPr>
      <m:oMath>
        <m:r>
          <w:rPr>
            <w:rFonts w:ascii="Cambria Math" w:hAnsi="Cambria Math"/>
          </w:rPr>
          <m:t>F(g)=z(g)f(g)</m:t>
        </m:r>
      </m:oMath>
      <w:r w:rsidR="009B1634">
        <w:t>,</w:t>
      </w:r>
    </w:p>
    <w:p w14:paraId="5F38C82C" w14:textId="3BBDB281" w:rsidR="007A3179" w:rsidRPr="009B1634" w:rsidRDefault="007A3179" w:rsidP="009B1634">
      <w:pPr>
        <w:jc w:val="center"/>
      </w:pPr>
      <w:r w:rsidRPr="009B1634">
        <w:t xml:space="preserve">where F(g) </w:t>
      </w:r>
      <w:r w:rsidR="00520290" w:rsidRPr="009B1634">
        <w:t xml:space="preserve">= </w:t>
      </w:r>
      <w:r w:rsidR="001A31B2" w:rsidRPr="009B1634">
        <w:t xml:space="preserve">overall risk of death, z(g) = number of </w:t>
      </w:r>
      <w:r w:rsidR="00752099" w:rsidRPr="009B1634">
        <w:t>armed offenders</w:t>
      </w:r>
      <w:r w:rsidR="001A31B2" w:rsidRPr="009B1634">
        <w:t>, f(g) =</w:t>
      </w:r>
      <w:r w:rsidR="00752099" w:rsidRPr="009B1634">
        <w:t xml:space="preserve"> probability of a person to die during an attack</w:t>
      </w:r>
    </w:p>
    <w:p w14:paraId="6866E854" w14:textId="77777777" w:rsidR="009B1634" w:rsidRDefault="007A3179" w:rsidP="00C84BD7">
      <w:pPr>
        <w:pStyle w:val="ListParagraph"/>
        <w:numPr>
          <w:ilvl w:val="0"/>
          <w:numId w:val="23"/>
        </w:numPr>
        <w:jc w:val="center"/>
      </w:pPr>
      <m:oMath>
        <m:r>
          <w:rPr>
            <w:rFonts w:ascii="Cambria Math" w:hAnsi="Cambria Math"/>
          </w:rPr>
          <m:t>z</m:t>
        </m:r>
        <m:d>
          <m:dPr>
            <m:ctrlPr>
              <w:rPr>
                <w:rFonts w:ascii="Cambria Math" w:hAnsi="Cambria Math"/>
                <w:i/>
              </w:rPr>
            </m:ctrlPr>
          </m:dPr>
          <m:e>
            <m:r>
              <w:rPr>
                <w:rFonts w:ascii="Cambria Math" w:hAnsi="Cambria Math"/>
              </w:rPr>
              <m:t>g</m:t>
            </m:r>
          </m:e>
        </m:d>
        <m:r>
          <w:rPr>
            <w:rFonts w:ascii="Cambria Math" w:hAnsi="Cambria Math"/>
          </w:rPr>
          <m:t>=g+h(</m:t>
        </m:r>
        <m:r>
          <w:rPr>
            <w:rFonts w:ascii="Cambria Math" w:hAnsi="Cambria Math"/>
          </w:rPr>
          <m:t>1-g)</m:t>
        </m:r>
      </m:oMath>
    </w:p>
    <w:p w14:paraId="79AB80D9" w14:textId="4EEBDE1E" w:rsidR="007158CE" w:rsidRDefault="007A3179" w:rsidP="00C84BD7">
      <w:pPr>
        <w:pStyle w:val="ListParagraph"/>
        <w:numPr>
          <w:ilvl w:val="0"/>
          <w:numId w:val="23"/>
        </w:numPr>
        <w:jc w:val="center"/>
      </w:pPr>
      <w:r>
        <w:t xml:space="preserve"> where h is the illegal availability of guns in society</w:t>
      </w:r>
    </w:p>
    <w:p w14:paraId="186ADAB0" w14:textId="0FDB7624" w:rsidR="007158CE" w:rsidRPr="00976574" w:rsidRDefault="007158CE" w:rsidP="00976574">
      <w:pPr>
        <w:rPr>
          <w:rFonts w:ascii="Arial" w:hAnsi="Arial" w:cs="Arial"/>
          <w:color w:val="333333"/>
          <w:sz w:val="20"/>
          <w:szCs w:val="20"/>
          <w:shd w:val="clear" w:color="auto" w:fill="FFFFFF"/>
          <w:lang w:val="en-US"/>
        </w:rPr>
      </w:pPr>
      <w:r>
        <w:rPr>
          <w:shd w:val="clear" w:color="auto" w:fill="FFFFFF"/>
          <w:lang w:val="en-US"/>
        </w:rPr>
        <w:t>“</w:t>
      </w:r>
      <w:r w:rsidRPr="007158CE">
        <w:rPr>
          <w:shd w:val="clear" w:color="auto" w:fill="FFFFFF"/>
          <w:lang w:val="en-US"/>
        </w:rPr>
        <w:t>We suppose that there are </w:t>
      </w:r>
      <w:r w:rsidRPr="007158CE">
        <w:rPr>
          <w:noProof/>
          <w:shd w:val="clear" w:color="auto" w:fill="FFFFFF"/>
          <w:lang w:val="en-US"/>
        </w:rPr>
        <w:drawing>
          <wp:inline distT="0" distB="0" distL="0" distR="0" wp14:anchorId="6A72A4B0" wp14:editId="60996025">
            <wp:extent cx="76835" cy="76835"/>
            <wp:effectExtent l="0" t="0" r="0" b="0"/>
            <wp:docPr id="5" name="Picture 5" descr="http://journals.plos.org/plosone/article/file?type=thumbnail&amp;id=info:doi/10.1371/journal.pone.0071606.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ournals.plos.org/plosone/article/file?type=thumbnail&amp;id=info:doi/10.1371/journal.pone.0071606.e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r w:rsidRPr="007158CE">
        <w:rPr>
          <w:shd w:val="clear" w:color="auto" w:fill="FFFFFF"/>
          <w:lang w:val="en-US"/>
        </w:rPr>
        <w:t xml:space="preserve"> people within the range of a </w:t>
      </w:r>
      <w:r w:rsidR="00E8027C" w:rsidRPr="007158CE">
        <w:rPr>
          <w:shd w:val="clear" w:color="auto" w:fill="FFFFFF"/>
          <w:lang w:val="en-US"/>
        </w:rPr>
        <w:t>gunshot</w:t>
      </w:r>
      <w:r w:rsidRPr="007158CE">
        <w:rPr>
          <w:shd w:val="clear" w:color="auto" w:fill="FFFFFF"/>
          <w:lang w:val="en-US"/>
        </w:rPr>
        <w:t xml:space="preserve"> of the attacker, and </w:t>
      </w:r>
      <w:r w:rsidRPr="007158CE">
        <w:rPr>
          <w:noProof/>
          <w:shd w:val="clear" w:color="auto" w:fill="FFFFFF"/>
          <w:lang w:val="en-US"/>
        </w:rPr>
        <w:drawing>
          <wp:inline distT="0" distB="0" distL="0" distR="0" wp14:anchorId="4B24E3F4" wp14:editId="100BF68B">
            <wp:extent cx="86360" cy="115570"/>
            <wp:effectExtent l="0" t="0" r="0" b="11430"/>
            <wp:docPr id="4" name="Picture 4" descr="http://journals.plos.org/plosone/article/file?type=thumbnail&amp;id=info:doi/10.1371/journal.pone.0071606.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ournals.plos.org/plosone/article/file?type=thumbnail&amp;id=info:doi/10.1371/journal.pone.0071606.e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360" cy="115570"/>
                    </a:xfrm>
                    <a:prstGeom prst="rect">
                      <a:avLst/>
                    </a:prstGeom>
                    <a:noFill/>
                    <a:ln>
                      <a:noFill/>
                    </a:ln>
                  </pic:spPr>
                </pic:pic>
              </a:graphicData>
            </a:graphic>
          </wp:inline>
        </w:drawing>
      </w:r>
      <w:r w:rsidRPr="007158CE">
        <w:rPr>
          <w:shd w:val="clear" w:color="auto" w:fill="FFFFFF"/>
          <w:lang w:val="en-US"/>
        </w:rPr>
        <w:t> of them are armed.</w:t>
      </w:r>
      <w:r>
        <w:rPr>
          <w:shd w:val="clear" w:color="auto" w:fill="FFFFFF"/>
          <w:lang w:val="en-US"/>
        </w:rPr>
        <w:t xml:space="preserve"> </w:t>
      </w:r>
      <w:r w:rsidRPr="007158CE">
        <w:rPr>
          <w:shd w:val="clear" w:color="auto" w:fill="FFFFFF"/>
          <w:lang w:val="en-US"/>
        </w:rPr>
        <w:t>At each time-step, the state of the system is characterized by an ordered triplet of numbers, </w:t>
      </w:r>
      <w:r w:rsidRPr="007158CE">
        <w:rPr>
          <w:noProof/>
          <w:shd w:val="clear" w:color="auto" w:fill="FFFFFF"/>
          <w:lang w:val="en-US"/>
        </w:rPr>
        <w:drawing>
          <wp:inline distT="0" distB="0" distL="0" distR="0" wp14:anchorId="59DBE75C" wp14:editId="42523D5B">
            <wp:extent cx="365760" cy="154305"/>
            <wp:effectExtent l="0" t="0" r="0" b="0"/>
            <wp:docPr id="12" name="Picture 12" descr="http://journals.plos.org/plosone/article/file?type=thumbnail&amp;id=info:doi/10.1371/journal.pone.0071606.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ournals.plos.org/plosone/article/file?type=thumbnail&amp;id=info:doi/10.1371/journal.pone.0071606.e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154305"/>
                    </a:xfrm>
                    <a:prstGeom prst="rect">
                      <a:avLst/>
                    </a:prstGeom>
                    <a:noFill/>
                    <a:ln>
                      <a:noFill/>
                    </a:ln>
                  </pic:spPr>
                </pic:pic>
              </a:graphicData>
            </a:graphic>
          </wp:inline>
        </w:drawing>
      </w:r>
      <w:r w:rsidRPr="007158CE">
        <w:rPr>
          <w:shd w:val="clear" w:color="auto" w:fill="FFFFFF"/>
          <w:lang w:val="en-US"/>
        </w:rPr>
        <w:t>, where </w:t>
      </w:r>
      <w:r w:rsidRPr="007158CE">
        <w:rPr>
          <w:noProof/>
          <w:shd w:val="clear" w:color="auto" w:fill="FFFFFF"/>
          <w:lang w:val="en-US"/>
        </w:rPr>
        <w:drawing>
          <wp:inline distT="0" distB="0" distL="0" distR="0" wp14:anchorId="644793F4" wp14:editId="52ECA57A">
            <wp:extent cx="500380" cy="163830"/>
            <wp:effectExtent l="0" t="0" r="7620" b="0"/>
            <wp:docPr id="11" name="Picture 11" descr="http://journals.plos.org/plosone/article/file?type=thumbnail&amp;id=info:doi/10.1371/journal.pone.0071606.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ournals.plos.org/plosone/article/file?type=thumbnail&amp;id=info:doi/10.1371/journal.pone.0071606.e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 cy="163830"/>
                    </a:xfrm>
                    <a:prstGeom prst="rect">
                      <a:avLst/>
                    </a:prstGeom>
                    <a:noFill/>
                    <a:ln>
                      <a:noFill/>
                    </a:ln>
                  </pic:spPr>
                </pic:pic>
              </a:graphicData>
            </a:graphic>
          </wp:inline>
        </w:drawing>
      </w:r>
      <w:r w:rsidRPr="007158CE">
        <w:rPr>
          <w:shd w:val="clear" w:color="auto" w:fill="FFFFFF"/>
          <w:lang w:val="en-US"/>
        </w:rPr>
        <w:t> tells us whether the attacker has been shot down (</w:t>
      </w:r>
      <w:r w:rsidRPr="007158CE">
        <w:rPr>
          <w:noProof/>
          <w:shd w:val="clear" w:color="auto" w:fill="FFFFFF"/>
          <w:lang w:val="en-US"/>
        </w:rPr>
        <w:drawing>
          <wp:inline distT="0" distB="0" distL="0" distR="0" wp14:anchorId="2903E82F" wp14:editId="18997B69">
            <wp:extent cx="307975" cy="115570"/>
            <wp:effectExtent l="0" t="0" r="0" b="11430"/>
            <wp:docPr id="10" name="Picture 10" descr="http://journals.plos.org/plosone/article/file?type=thumbnail&amp;id=info:doi/10.1371/journal.pone.0071606.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ournals.plos.org/plosone/article/file?type=thumbnail&amp;id=info:doi/10.1371/journal.pone.0071606.e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115570"/>
                    </a:xfrm>
                    <a:prstGeom prst="rect">
                      <a:avLst/>
                    </a:prstGeom>
                    <a:noFill/>
                    <a:ln>
                      <a:noFill/>
                    </a:ln>
                  </pic:spPr>
                </pic:pic>
              </a:graphicData>
            </a:graphic>
          </wp:inline>
        </w:drawing>
      </w:r>
      <w:r w:rsidRPr="007158CE">
        <w:rPr>
          <w:shd w:val="clear" w:color="auto" w:fill="FFFFFF"/>
          <w:lang w:val="en-US"/>
        </w:rPr>
        <w:t>) or is alive (</w:t>
      </w:r>
      <w:r w:rsidRPr="007158CE">
        <w:rPr>
          <w:noProof/>
          <w:shd w:val="clear" w:color="auto" w:fill="FFFFFF"/>
          <w:lang w:val="en-US"/>
        </w:rPr>
        <w:drawing>
          <wp:inline distT="0" distB="0" distL="0" distR="0" wp14:anchorId="15EF262C" wp14:editId="1DAA3434">
            <wp:extent cx="298450" cy="115570"/>
            <wp:effectExtent l="0" t="0" r="6350" b="11430"/>
            <wp:docPr id="9" name="Picture 9" descr="http://journals.plos.org/plosone/article/file?type=thumbnail&amp;id=info:doi/10.1371/journal.pone.0071606.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ournals.plos.org/plosone/article/file?type=thumbnail&amp;id=info:doi/10.1371/journal.pone.0071606.e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 cy="115570"/>
                    </a:xfrm>
                    <a:prstGeom prst="rect">
                      <a:avLst/>
                    </a:prstGeom>
                    <a:noFill/>
                    <a:ln>
                      <a:noFill/>
                    </a:ln>
                  </pic:spPr>
                </pic:pic>
              </a:graphicData>
            </a:graphic>
          </wp:inline>
        </w:drawing>
      </w:r>
      <w:r w:rsidRPr="007158CE">
        <w:rPr>
          <w:shd w:val="clear" w:color="auto" w:fill="FFFFFF"/>
          <w:lang w:val="en-US"/>
        </w:rPr>
        <w:t>), where </w:t>
      </w:r>
      <w:r w:rsidRPr="007158CE">
        <w:rPr>
          <w:noProof/>
          <w:shd w:val="clear" w:color="auto" w:fill="FFFFFF"/>
          <w:lang w:val="en-US"/>
        </w:rPr>
        <w:drawing>
          <wp:inline distT="0" distB="0" distL="0" distR="0" wp14:anchorId="12982A52" wp14:editId="171872A6">
            <wp:extent cx="529590" cy="125095"/>
            <wp:effectExtent l="0" t="0" r="3810" b="1905"/>
            <wp:docPr id="8" name="Picture 8" descr="http://journals.plos.org/plosone/article/file?type=thumbnail&amp;id=info:doi/10.1371/journal.pone.0071606.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ournals.plos.org/plosone/article/file?type=thumbnail&amp;id=info:doi/10.1371/journal.pone.0071606.e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 cy="125095"/>
                    </a:xfrm>
                    <a:prstGeom prst="rect">
                      <a:avLst/>
                    </a:prstGeom>
                    <a:noFill/>
                    <a:ln>
                      <a:noFill/>
                    </a:ln>
                  </pic:spPr>
                </pic:pic>
              </a:graphicData>
            </a:graphic>
          </wp:inline>
        </w:drawing>
      </w:r>
      <w:r w:rsidRPr="007158CE">
        <w:rPr>
          <w:shd w:val="clear" w:color="auto" w:fill="FFFFFF"/>
          <w:lang w:val="en-US"/>
        </w:rPr>
        <w:t> is the number of armed people in the crowd, and </w:t>
      </w:r>
      <w:r w:rsidRPr="007158CE">
        <w:rPr>
          <w:noProof/>
          <w:shd w:val="clear" w:color="auto" w:fill="FFFFFF"/>
          <w:lang w:val="en-US"/>
        </w:rPr>
        <w:drawing>
          <wp:inline distT="0" distB="0" distL="0" distR="0" wp14:anchorId="729C5870" wp14:editId="0EA981D3">
            <wp:extent cx="770255" cy="154305"/>
            <wp:effectExtent l="0" t="0" r="0" b="0"/>
            <wp:docPr id="7" name="Picture 7" descr="http://journals.plos.org/plosone/article/file?type=thumbnail&amp;id=info:doi/10.1371/journal.pone.0071606.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journals.plos.org/plosone/article/file?type=thumbnail&amp;id=info:doi/10.1371/journal.pone.0071606.e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0255" cy="154305"/>
                    </a:xfrm>
                    <a:prstGeom prst="rect">
                      <a:avLst/>
                    </a:prstGeom>
                    <a:noFill/>
                    <a:ln>
                      <a:noFill/>
                    </a:ln>
                  </pic:spPr>
                </pic:pic>
              </a:graphicData>
            </a:graphic>
          </wp:inline>
        </w:drawing>
      </w:r>
      <w:r w:rsidRPr="007158CE">
        <w:rPr>
          <w:shd w:val="clear" w:color="auto" w:fill="FFFFFF"/>
          <w:lang w:val="en-US"/>
        </w:rPr>
        <w:t> is the number of unarmed people. The initial state is </w:t>
      </w:r>
      <w:r w:rsidRPr="007158CE">
        <w:rPr>
          <w:noProof/>
          <w:shd w:val="clear" w:color="auto" w:fill="FFFFFF"/>
          <w:lang w:val="en-US"/>
        </w:rPr>
        <w:drawing>
          <wp:inline distT="0" distB="0" distL="0" distR="0" wp14:anchorId="72F9B9EB" wp14:editId="68E1129D">
            <wp:extent cx="673735" cy="154305"/>
            <wp:effectExtent l="0" t="0" r="12065" b="0"/>
            <wp:docPr id="6" name="Picture 6" descr="http://journals.plos.org/plosone/article/file?type=thumbnail&amp;id=info:doi/10.1371/journal.pone.0071606.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ournals.plos.org/plosone/article/file?type=thumbnail&amp;id=info:doi/10.1371/journal.pone.0071606.e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735" cy="154305"/>
                    </a:xfrm>
                    <a:prstGeom prst="rect">
                      <a:avLst/>
                    </a:prstGeom>
                    <a:noFill/>
                    <a:ln>
                      <a:noFill/>
                    </a:ln>
                  </pic:spPr>
                </pic:pic>
              </a:graphicData>
            </a:graphic>
          </wp:inline>
        </w:drawing>
      </w:r>
      <w:r w:rsidRPr="007158CE">
        <w:rPr>
          <w:shd w:val="clear" w:color="auto" w:fill="FFFFFF"/>
          <w:lang w:val="en-US"/>
        </w:rPr>
        <w:t>.</w:t>
      </w:r>
      <w:r>
        <w:rPr>
          <w:shd w:val="clear" w:color="auto" w:fill="FFFFFF"/>
          <w:lang w:val="en-US"/>
        </w:rPr>
        <w:t xml:space="preserve"> </w:t>
      </w:r>
      <w:r w:rsidRPr="007158CE">
        <w:rPr>
          <w:rFonts w:ascii="Arial" w:hAnsi="Arial" w:cs="Arial"/>
          <w:color w:val="333333"/>
          <w:sz w:val="20"/>
          <w:szCs w:val="20"/>
          <w:shd w:val="clear" w:color="auto" w:fill="FFFFFF"/>
          <w:lang w:val="en-US"/>
        </w:rPr>
        <w:t>At each time-step, the attacker shoots at one person in the crowd (with the probability to kill </w:t>
      </w:r>
      <w:r w:rsidRPr="007158CE">
        <w:rPr>
          <w:rFonts w:ascii="Arial" w:hAnsi="Arial" w:cs="Arial"/>
          <w:noProof/>
          <w:color w:val="333333"/>
          <w:sz w:val="20"/>
          <w:szCs w:val="20"/>
          <w:shd w:val="clear" w:color="auto" w:fill="FFFFFF"/>
          <w:lang w:val="en-US"/>
        </w:rPr>
        <w:drawing>
          <wp:inline distT="0" distB="0" distL="0" distR="0" wp14:anchorId="35BCAD6F" wp14:editId="7D4BE7B2">
            <wp:extent cx="539115" cy="125095"/>
            <wp:effectExtent l="0" t="0" r="0" b="1905"/>
            <wp:docPr id="14" name="Picture 14" descr="http://journals.plos.org/plosone/article/file?type=thumbnail&amp;id=info:doi/10.1371/journal.pone.0071606.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journals.plos.org/plosone/article/file?type=thumbnail&amp;id=info:doi/10.1371/journal.pone.0071606.e1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 cy="125095"/>
                    </a:xfrm>
                    <a:prstGeom prst="rect">
                      <a:avLst/>
                    </a:prstGeom>
                    <a:noFill/>
                    <a:ln>
                      <a:noFill/>
                    </a:ln>
                  </pic:spPr>
                </pic:pic>
              </a:graphicData>
            </a:graphic>
          </wp:inline>
        </w:drawing>
      </w:r>
      <w:r w:rsidRPr="007158CE">
        <w:rPr>
          <w:rFonts w:ascii="Arial" w:hAnsi="Arial" w:cs="Arial"/>
          <w:color w:val="333333"/>
          <w:sz w:val="20"/>
          <w:szCs w:val="20"/>
          <w:shd w:val="clear" w:color="auto" w:fill="FFFFFF"/>
          <w:lang w:val="en-US"/>
        </w:rPr>
        <w:t>), and all the armed people in the crowd try to shoot the attacker, each with the probability to kill </w:t>
      </w:r>
      <w:r w:rsidRPr="007158CE">
        <w:rPr>
          <w:rFonts w:ascii="Arial" w:hAnsi="Arial" w:cs="Arial"/>
          <w:noProof/>
          <w:color w:val="333333"/>
          <w:sz w:val="20"/>
          <w:szCs w:val="20"/>
          <w:shd w:val="clear" w:color="auto" w:fill="FFFFFF"/>
          <w:lang w:val="en-US"/>
        </w:rPr>
        <w:drawing>
          <wp:inline distT="0" distB="0" distL="0" distR="0" wp14:anchorId="22564488" wp14:editId="51B19FA8">
            <wp:extent cx="529590" cy="154305"/>
            <wp:effectExtent l="0" t="0" r="3810" b="0"/>
            <wp:docPr id="13" name="Picture 13" descr="http://journals.plos.org/plosone/article/file?type=thumbnail&amp;id=info:doi/10.1371/journal.pone.0071606.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ournals.plos.org/plosone/article/file?type=thumbnail&amp;id=info:doi/10.1371/journal.pone.0071606.e1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 cy="154305"/>
                    </a:xfrm>
                    <a:prstGeom prst="rect">
                      <a:avLst/>
                    </a:prstGeom>
                    <a:noFill/>
                    <a:ln>
                      <a:noFill/>
                    </a:ln>
                  </pic:spPr>
                </pic:pic>
              </a:graphicData>
            </a:graphic>
          </wp:inline>
        </w:drawing>
      </w:r>
      <w:r>
        <w:rPr>
          <w:rFonts w:ascii="Arial" w:hAnsi="Arial" w:cs="Arial"/>
          <w:color w:val="333333"/>
          <w:sz w:val="20"/>
          <w:szCs w:val="20"/>
          <w:shd w:val="clear" w:color="auto" w:fill="FFFFFF"/>
          <w:lang w:val="en-US"/>
        </w:rPr>
        <w:t xml:space="preserve">.” The Markov process then becomes: </w:t>
      </w:r>
    </w:p>
    <w:p w14:paraId="48BE2B60" w14:textId="663FC2E1" w:rsidR="00976574" w:rsidRDefault="00976574" w:rsidP="00C84BD7">
      <w:pPr>
        <w:pStyle w:val="ListParagraph"/>
        <w:numPr>
          <w:ilvl w:val="0"/>
          <w:numId w:val="23"/>
        </w:numPr>
        <w:jc w:val="center"/>
      </w:pPr>
      <m:oMath>
        <m:r>
          <w:rPr>
            <w:rFonts w:ascii="Cambria Math" w:hAnsi="Cambria Math"/>
          </w:rPr>
          <w:lastRenderedPageBreak/>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i-1</m:t>
                  </m:r>
                  <m:ctrlPr>
                    <w:rPr>
                      <w:rFonts w:ascii="Cambria Math" w:eastAsia="Cambria Math" w:hAnsi="Cambria Math" w:cs="Cambria Math"/>
                      <w:i/>
                    </w:rPr>
                  </m:ctrlPr>
                </m:e>
              </m:mr>
              <m:mr>
                <m:e>
                  <m:r>
                    <w:rPr>
                      <w:rFonts w:ascii="Cambria Math" w:eastAsia="Cambria Math" w:hAnsi="Cambria Math" w:cs="Cambria Math"/>
                    </w:rPr>
                    <m:t>j</m:t>
                  </m:r>
                </m:e>
              </m:mr>
            </m:m>
          </m:e>
        </m:d>
        <m:r>
          <w:rPr>
            <w:rFonts w:ascii="Cambria Math" w:hAnsi="Cambria Math"/>
          </w:rPr>
          <m:t>=d(</m:t>
        </m:r>
        <m:f>
          <m:fPr>
            <m:ctrlPr>
              <w:rPr>
                <w:rFonts w:ascii="Cambria Math" w:hAnsi="Cambria Math"/>
                <w:i/>
              </w:rPr>
            </m:ctrlPr>
          </m:fPr>
          <m:num>
            <m:r>
              <w:rPr>
                <w:rFonts w:ascii="Cambria Math" w:hAnsi="Cambria Math"/>
              </w:rPr>
              <m:t>i</m:t>
            </m:r>
          </m:num>
          <m:den>
            <m:r>
              <w:rPr>
                <w:rFonts w:ascii="Cambria Math" w:hAnsi="Cambria Math"/>
              </w:rPr>
              <m:t>i+j</m:t>
            </m:r>
          </m:den>
        </m:f>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i-1</m:t>
            </m:r>
          </m:sup>
        </m:sSup>
      </m:oMath>
    </w:p>
    <w:p w14:paraId="721AEB76" w14:textId="7BDE1DBE" w:rsidR="00976574" w:rsidRPr="00976574" w:rsidRDefault="00976574" w:rsidP="00C84BD7">
      <w:pPr>
        <w:pStyle w:val="ListParagraph"/>
        <w:numPr>
          <w:ilvl w:val="0"/>
          <w:numId w:val="23"/>
        </w:numPr>
        <w:jc w:val="center"/>
      </w:pPr>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i</m:t>
                  </m:r>
                  <m:ctrlPr>
                    <w:rPr>
                      <w:rFonts w:ascii="Cambria Math" w:eastAsia="Cambria Math" w:hAnsi="Cambria Math" w:cs="Cambria Math"/>
                      <w:i/>
                    </w:rPr>
                  </m:ctrlPr>
                </m:e>
              </m:mr>
              <m:mr>
                <m:e>
                  <m:r>
                    <w:rPr>
                      <w:rFonts w:ascii="Cambria Math" w:eastAsia="Cambria Math" w:hAnsi="Cambria Math" w:cs="Cambria Math"/>
                    </w:rPr>
                    <m:t>j-1</m:t>
                  </m:r>
                </m:e>
              </m:mr>
            </m:m>
          </m:e>
        </m:d>
        <m:r>
          <w:rPr>
            <w:rFonts w:ascii="Cambria Math" w:hAnsi="Cambria Math"/>
          </w:rPr>
          <m:t>=d(</m:t>
        </m:r>
        <m:f>
          <m:fPr>
            <m:ctrlPr>
              <w:rPr>
                <w:rFonts w:ascii="Cambria Math" w:hAnsi="Cambria Math"/>
                <w:i/>
              </w:rPr>
            </m:ctrlPr>
          </m:fPr>
          <m:num>
            <m:r>
              <w:rPr>
                <w:rFonts w:ascii="Cambria Math" w:hAnsi="Cambria Math"/>
              </w:rPr>
              <m:t>j</m:t>
            </m:r>
          </m:num>
          <m:den>
            <m:r>
              <w:rPr>
                <w:rFonts w:ascii="Cambria Math" w:hAnsi="Cambria Math"/>
              </w:rPr>
              <m:t>i+j</m:t>
            </m:r>
          </m:den>
        </m:f>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i</m:t>
            </m:r>
          </m:sup>
        </m:sSup>
      </m:oMath>
    </w:p>
    <w:p w14:paraId="1C7B060F" w14:textId="3FEE4762" w:rsidR="00976574" w:rsidRPr="00976574" w:rsidRDefault="00976574" w:rsidP="00C84BD7">
      <w:pPr>
        <w:pStyle w:val="ListParagraph"/>
        <w:numPr>
          <w:ilvl w:val="0"/>
          <w:numId w:val="23"/>
        </w:numPr>
        <w:jc w:val="center"/>
      </w:pPr>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i-1</m:t>
                  </m:r>
                  <m:ctrlPr>
                    <w:rPr>
                      <w:rFonts w:ascii="Cambria Math" w:eastAsia="Cambria Math" w:hAnsi="Cambria Math" w:cs="Cambria Math"/>
                      <w:i/>
                    </w:rPr>
                  </m:ctrlPr>
                </m:e>
              </m:mr>
              <m:mr>
                <m:e>
                  <m:r>
                    <w:rPr>
                      <w:rFonts w:ascii="Cambria Math" w:eastAsia="Cambria Math" w:hAnsi="Cambria Math" w:cs="Cambria Math"/>
                    </w:rPr>
                    <m:t>j</m:t>
                  </m:r>
                </m:e>
              </m:mr>
            </m:m>
          </m:e>
        </m:d>
        <m:r>
          <w:rPr>
            <w:rFonts w:ascii="Cambria Math" w:hAnsi="Cambria Math"/>
          </w:rPr>
          <m:t>=d(</m:t>
        </m:r>
        <m:f>
          <m:fPr>
            <m:ctrlPr>
              <w:rPr>
                <w:rFonts w:ascii="Cambria Math" w:hAnsi="Cambria Math"/>
                <w:i/>
              </w:rPr>
            </m:ctrlPr>
          </m:fPr>
          <m:num>
            <m:r>
              <w:rPr>
                <w:rFonts w:ascii="Cambria Math" w:hAnsi="Cambria Math"/>
              </w:rPr>
              <m:t>i</m:t>
            </m:r>
          </m:num>
          <m:den>
            <m:r>
              <w:rPr>
                <w:rFonts w:ascii="Cambria Math" w:hAnsi="Cambria Math"/>
              </w:rPr>
              <m:t>i+j</m:t>
            </m:r>
          </m:den>
        </m:f>
        <m:r>
          <w:rPr>
            <w:rFonts w:ascii="Cambria Math" w:hAnsi="Cambria Math"/>
          </w:rPr>
          <m:t>)</m:t>
        </m:r>
        <m:sSup>
          <m:sSupPr>
            <m:ctrlPr>
              <w:rPr>
                <w:rFonts w:ascii="Cambria Math" w:hAnsi="Cambria Math"/>
                <w:i/>
              </w:rPr>
            </m:ctrlPr>
          </m:sSupPr>
          <m:e>
            <m:r>
              <w:rPr>
                <w:rFonts w:ascii="Cambria Math" w:hAnsi="Cambria Math"/>
              </w:rPr>
              <m:t>(1-(1-p))</m:t>
            </m:r>
          </m:e>
          <m:sup>
            <m:r>
              <w:rPr>
                <w:rFonts w:ascii="Cambria Math" w:hAnsi="Cambria Math"/>
              </w:rPr>
              <m:t>i-1</m:t>
            </m:r>
          </m:sup>
        </m:sSup>
      </m:oMath>
    </w:p>
    <w:p w14:paraId="49EF1EC5" w14:textId="69633985" w:rsidR="00976574" w:rsidRPr="00976574" w:rsidRDefault="00976574" w:rsidP="00C84BD7">
      <w:pPr>
        <w:pStyle w:val="ListParagraph"/>
        <w:numPr>
          <w:ilvl w:val="0"/>
          <w:numId w:val="23"/>
        </w:numPr>
        <w:jc w:val="center"/>
      </w:pPr>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ctrlPr>
                    <w:rPr>
                      <w:rFonts w:ascii="Cambria Math" w:eastAsia="Cambria Math" w:hAnsi="Cambria Math" w:cs="Cambria Math"/>
                      <w:i/>
                    </w:rPr>
                  </m:ctrlPr>
                </m:e>
              </m:mr>
              <m:mr>
                <m:e>
                  <m:r>
                    <w:rPr>
                      <w:rFonts w:ascii="Cambria Math" w:eastAsia="Cambria Math" w:hAnsi="Cambria Math" w:cs="Cambria Math"/>
                    </w:rPr>
                    <m:t>j-1</m:t>
                  </m:r>
                </m:e>
              </m:mr>
            </m:m>
          </m:e>
        </m:d>
        <m:r>
          <w:rPr>
            <w:rFonts w:ascii="Cambria Math" w:hAnsi="Cambria Math"/>
          </w:rPr>
          <m:t>=d(</m:t>
        </m:r>
        <m:f>
          <m:fPr>
            <m:ctrlPr>
              <w:rPr>
                <w:rFonts w:ascii="Cambria Math" w:hAnsi="Cambria Math"/>
                <w:i/>
              </w:rPr>
            </m:ctrlPr>
          </m:fPr>
          <m:num>
            <m:r>
              <w:rPr>
                <w:rFonts w:ascii="Cambria Math" w:hAnsi="Cambria Math"/>
              </w:rPr>
              <m:t>j</m:t>
            </m:r>
          </m:num>
          <m:den>
            <m:r>
              <w:rPr>
                <w:rFonts w:ascii="Cambria Math" w:hAnsi="Cambria Math"/>
              </w:rPr>
              <m:t>i+j</m:t>
            </m:r>
          </m:den>
        </m:f>
        <m:r>
          <w:rPr>
            <w:rFonts w:ascii="Cambria Math" w:hAnsi="Cambria Math"/>
          </w:rPr>
          <m:t>)</m:t>
        </m:r>
        <m:sSup>
          <m:sSupPr>
            <m:ctrlPr>
              <w:rPr>
                <w:rFonts w:ascii="Cambria Math" w:hAnsi="Cambria Math"/>
                <w:i/>
              </w:rPr>
            </m:ctrlPr>
          </m:sSupPr>
          <m:e>
            <m:r>
              <w:rPr>
                <w:rFonts w:ascii="Cambria Math" w:hAnsi="Cambria Math"/>
              </w:rPr>
              <m:t>(1-(1-p))</m:t>
            </m:r>
          </m:e>
          <m:sup>
            <m:r>
              <w:rPr>
                <w:rFonts w:ascii="Cambria Math" w:hAnsi="Cambria Math"/>
              </w:rPr>
              <m:t>i</m:t>
            </m:r>
          </m:sup>
        </m:sSup>
      </m:oMath>
    </w:p>
    <w:p w14:paraId="1852B8DE" w14:textId="19239004" w:rsidR="007C2DD4" w:rsidRDefault="00976574" w:rsidP="00C84BD7">
      <w:pPr>
        <w:pStyle w:val="ListParagraph"/>
        <w:numPr>
          <w:ilvl w:val="0"/>
          <w:numId w:val="23"/>
        </w:numPr>
        <w:jc w:val="center"/>
      </w:pPr>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i</m:t>
                  </m:r>
                  <m:ctrlPr>
                    <w:rPr>
                      <w:rFonts w:ascii="Cambria Math" w:eastAsia="Cambria Math" w:hAnsi="Cambria Math" w:cs="Cambria Math"/>
                      <w:i/>
                    </w:rPr>
                  </m:ctrlPr>
                </m:e>
              </m:mr>
              <m:mr>
                <m:e>
                  <m:r>
                    <w:rPr>
                      <w:rFonts w:ascii="Cambria Math" w:eastAsia="Cambria Math" w:hAnsi="Cambria Math" w:cs="Cambria Math"/>
                    </w:rPr>
                    <m:t>j</m:t>
                  </m:r>
                </m:e>
              </m:mr>
            </m:m>
          </m:e>
        </m:d>
        <m:r>
          <w:rPr>
            <w:rFonts w:ascii="Cambria Math" w:hAnsi="Cambria Math"/>
          </w:rPr>
          <m:t>=(1-d)</m:t>
        </m:r>
        <m:sSup>
          <m:sSupPr>
            <m:ctrlPr>
              <w:rPr>
                <w:rFonts w:ascii="Cambria Math" w:hAnsi="Cambria Math"/>
                <w:i/>
              </w:rPr>
            </m:ctrlPr>
          </m:sSupPr>
          <m:e>
            <m:r>
              <w:rPr>
                <w:rFonts w:ascii="Cambria Math" w:hAnsi="Cambria Math"/>
              </w:rPr>
              <m:t>(1-p)</m:t>
            </m:r>
          </m:e>
          <m:sup>
            <m:r>
              <w:rPr>
                <w:rFonts w:ascii="Cambria Math" w:hAnsi="Cambria Math"/>
              </w:rPr>
              <m:t>i</m:t>
            </m:r>
          </m:sup>
        </m:sSup>
      </m:oMath>
    </w:p>
    <w:p w14:paraId="7AFDC0BD" w14:textId="7EB6C6AE" w:rsidR="00B53807" w:rsidRPr="006B6114" w:rsidRDefault="00976574" w:rsidP="00BD78BD">
      <w:r>
        <w:t xml:space="preserve">We will use these equations to formulate this paper’s extended simulation. </w:t>
      </w:r>
      <w:r w:rsidR="00B53807" w:rsidRPr="006B6114">
        <w:br w:type="page"/>
      </w:r>
    </w:p>
    <w:p w14:paraId="73D813FC" w14:textId="5D6D3AA8" w:rsidR="00B53807" w:rsidRDefault="00B43160" w:rsidP="00B53807">
      <w:pPr>
        <w:pStyle w:val="Heading1"/>
      </w:pPr>
      <w:bookmarkStart w:id="4" w:name="_Toc514155741"/>
      <w:r>
        <w:lastRenderedPageBreak/>
        <w:t>Model Extension</w:t>
      </w:r>
      <w:bookmarkEnd w:id="4"/>
    </w:p>
    <w:p w14:paraId="4383982B" w14:textId="60C79C92" w:rsidR="00B53807" w:rsidRDefault="00B43160" w:rsidP="00B53807">
      <w:pPr>
        <w:pStyle w:val="Heading2"/>
      </w:pPr>
      <w:bookmarkStart w:id="5" w:name="_Toc514155742"/>
      <w:r>
        <w:t>Overview</w:t>
      </w:r>
      <w:bookmarkEnd w:id="5"/>
    </w:p>
    <w:p w14:paraId="365A689B" w14:textId="0D996249" w:rsidR="00742203" w:rsidRPr="00D94C74" w:rsidRDefault="008F32C1" w:rsidP="00742203">
      <w:r>
        <w:t xml:space="preserve">The model was first extended by introducing </w:t>
      </w:r>
      <w:r w:rsidR="00B43160">
        <w:t>stochastic</w:t>
      </w:r>
      <w:r>
        <w:t xml:space="preserve"> </w:t>
      </w:r>
      <w:r w:rsidR="004B7206">
        <w:t xml:space="preserve">processes and functions to </w:t>
      </w:r>
      <w:r>
        <w:t>simulate</w:t>
      </w:r>
      <w:r w:rsidR="004B7206">
        <w:t>: 1)</w:t>
      </w:r>
      <w:r>
        <w:t xml:space="preserve"> </w:t>
      </w:r>
      <w:r w:rsidR="00C44C0D">
        <w:t xml:space="preserve">An </w:t>
      </w:r>
      <w:r w:rsidR="004B7206">
        <w:t xml:space="preserve">individual mass shooting given a gun availability value and </w:t>
      </w:r>
      <w:r w:rsidR="00E81F9D">
        <w:t>n</w:t>
      </w:r>
      <w:r w:rsidR="004B7206">
        <w:t xml:space="preserve"> civilians, 2) A year of mass shootings given a gun availability in a society and</w:t>
      </w:r>
      <w:r w:rsidR="00742203">
        <w:t xml:space="preserve"> an initial attack. These two </w:t>
      </w:r>
      <w:r w:rsidR="00B43160">
        <w:t>stochastic</w:t>
      </w:r>
      <w:r w:rsidR="00742203">
        <w:t xml:space="preserve"> processes were extended from the previous equations (1</w:t>
      </w:r>
      <w:r w:rsidR="00D028CB">
        <w:t>)</w:t>
      </w:r>
      <w:r w:rsidR="00E81F9D">
        <w:t xml:space="preserve"> </w:t>
      </w:r>
      <w:r w:rsidR="00B54D5D">
        <w:t>–</w:t>
      </w:r>
      <w:r w:rsidR="00E81F9D">
        <w:t xml:space="preserve"> </w:t>
      </w:r>
      <w:r w:rsidR="00B54D5D">
        <w:t>(8</w:t>
      </w:r>
      <w:r w:rsidR="00742203">
        <w:t xml:space="preserve">) cited in the previous sections. </w:t>
      </w:r>
      <w:r w:rsidR="00B43160">
        <w:t>The goal</w:t>
      </w:r>
      <w:r w:rsidR="00694C34">
        <w:t xml:space="preserve"> was</w:t>
      </w:r>
      <w:r w:rsidR="00B43160">
        <w:t xml:space="preserve"> to determine if there is an optimized g value which minimizes deaths within an individual attack and over a time-dependent series of attacks in society. </w:t>
      </w:r>
    </w:p>
    <w:p w14:paraId="2A717992" w14:textId="11364687" w:rsidR="00B53807" w:rsidRDefault="000406C4" w:rsidP="00B43160">
      <w:pPr>
        <w:pStyle w:val="Heading2"/>
      </w:pPr>
      <w:bookmarkStart w:id="6" w:name="_Toc514155743"/>
      <w:r>
        <w:t xml:space="preserve">Individual </w:t>
      </w:r>
      <w:r w:rsidR="00B43160">
        <w:t>Stochastic</w:t>
      </w:r>
      <w:r>
        <w:t xml:space="preserve"> Mass Shootings</w:t>
      </w:r>
      <w:bookmarkEnd w:id="6"/>
    </w:p>
    <w:p w14:paraId="41A46817" w14:textId="7BC6A3B2" w:rsidR="00154D14" w:rsidRDefault="003A2AB8" w:rsidP="00154D14">
      <w:r>
        <w:t xml:space="preserve">Before the </w:t>
      </w:r>
      <w:r w:rsidR="00E81F9D">
        <w:t>Markov</w:t>
      </w:r>
      <w:r>
        <w:t xml:space="preserve"> process can take place, the simulation must determine the proportion of armed and </w:t>
      </w:r>
      <w:r w:rsidR="00E81F9D">
        <w:t>unarmed</w:t>
      </w:r>
      <w:r>
        <w:t xml:space="preserve"> attac</w:t>
      </w:r>
      <w:r w:rsidR="00803E27">
        <w:t>kers and</w:t>
      </w:r>
      <w:r>
        <w:t xml:space="preserve"> the</w:t>
      </w:r>
      <w:r w:rsidR="00803E27">
        <w:t xml:space="preserve"> d and p probabilities for attackers and armed civilians. </w:t>
      </w:r>
    </w:p>
    <w:p w14:paraId="1AF8E3B4" w14:textId="5E457C09" w:rsidR="0078131B" w:rsidRPr="0078131B" w:rsidRDefault="00D31376" w:rsidP="00C84BD7">
      <w:pPr>
        <w:pStyle w:val="ListParagraph"/>
        <w:numPr>
          <w:ilvl w:val="0"/>
          <w:numId w:val="23"/>
        </w:numPr>
        <w:jc w:val="center"/>
      </w:pPr>
      <m:oMath>
        <m:r>
          <w:rPr>
            <w:rFonts w:ascii="Cambria Math" w:hAnsi="Cambria Math"/>
          </w:rPr>
          <m:t>d</m:t>
        </m:r>
        <m:d>
          <m:dPr>
            <m:ctrlPr>
              <w:rPr>
                <w:rFonts w:ascii="Cambria Math" w:hAnsi="Cambria Math"/>
                <w:i/>
              </w:rPr>
            </m:ctrlPr>
          </m:dPr>
          <m:e>
            <m:r>
              <w:rPr>
                <w:rFonts w:ascii="Cambria Math" w:hAnsi="Cambria Math"/>
              </w:rPr>
              <m:t>g,n</m:t>
            </m:r>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d</m:t>
        </m:r>
        <m:d>
          <m:dPr>
            <m:ctrlPr>
              <w:rPr>
                <w:rFonts w:ascii="Cambria Math" w:hAnsi="Cambria Math"/>
                <w:i/>
              </w:rPr>
            </m:ctrlPr>
          </m:dPr>
          <m:e>
            <m:r>
              <w:rPr>
                <w:rFonts w:ascii="Cambria Math" w:hAnsi="Cambria Math"/>
              </w:rPr>
              <m:t>g</m:t>
            </m:r>
          </m:e>
        </m:d>
        <m:r>
          <m:rPr>
            <m:sty m:val="p"/>
          </m:rPr>
          <w:rPr>
            <w:rFonts w:ascii="Cambria Math" w:hAnsi="Cambria Math"/>
          </w:rPr>
          <m:t>+∝</m:t>
        </m:r>
      </m:oMath>
    </w:p>
    <w:p w14:paraId="4A2CD895" w14:textId="6297C7CE" w:rsidR="00597368" w:rsidRPr="00597368" w:rsidRDefault="00D31376" w:rsidP="00C84BD7">
      <w:pPr>
        <w:pStyle w:val="ListParagraph"/>
        <w:numPr>
          <w:ilvl w:val="0"/>
          <w:numId w:val="23"/>
        </w:numPr>
        <w:jc w:val="center"/>
      </w:pPr>
      <m:oMath>
        <m:r>
          <w:rPr>
            <w:rFonts w:ascii="Cambria Math" w:hAnsi="Cambria Math"/>
          </w:rPr>
          <m:t>d</m:t>
        </m:r>
        <m:d>
          <m:dPr>
            <m:ctrlPr>
              <w:rPr>
                <w:rFonts w:ascii="Cambria Math" w:hAnsi="Cambria Math"/>
                <w:i/>
              </w:rPr>
            </m:ctrlPr>
          </m:dPr>
          <m:e>
            <m:r>
              <w:rPr>
                <w:rFonts w:ascii="Cambria Math" w:hAnsi="Cambria Math"/>
              </w:rPr>
              <m:t>g,n</m:t>
            </m:r>
          </m:e>
        </m:d>
        <m:r>
          <m:rPr>
            <m:sty m:val="p"/>
          </m:rPr>
          <w:rPr>
            <w:rFonts w:ascii="Cambria Math" w:hAnsi="Cambria Math"/>
          </w:rPr>
          <m:t xml:space="preserve">= </m:t>
        </m:r>
        <m:f>
          <m:fPr>
            <m:ctrlPr>
              <w:rPr>
                <w:rFonts w:ascii="Cambria Math" w:hAnsi="Cambria Math"/>
              </w:rPr>
            </m:ctrlPr>
          </m:fPr>
          <m:num>
            <m:r>
              <w:rPr>
                <w:rFonts w:ascii="Cambria Math" w:hAnsi="Cambria Math"/>
              </w:rPr>
              <m:t>α</m:t>
            </m:r>
          </m:num>
          <m:den>
            <m:sSup>
              <m:sSupPr>
                <m:ctrlPr>
                  <w:rPr>
                    <w:rFonts w:ascii="Cambria Math" w:hAnsi="Cambria Math"/>
                    <w:i/>
                  </w:rPr>
                </m:ctrlPr>
              </m:sSupPr>
              <m:e>
                <m:r>
                  <w:rPr>
                    <w:rFonts w:ascii="Cambria Math" w:hAnsi="Cambria Math"/>
                  </w:rPr>
                  <m:t>1+βe</m:t>
                </m:r>
              </m:e>
              <m:sup>
                <m:r>
                  <w:rPr>
                    <w:rFonts w:ascii="Cambria Math" w:hAnsi="Cambria Math"/>
                  </w:rPr>
                  <m:t>-γn</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g</m:t>
            </m:r>
          </m:num>
          <m:den>
            <m:r>
              <w:rPr>
                <w:rFonts w:ascii="Cambria Math" w:hAnsi="Cambria Math"/>
              </w:rPr>
              <m:t>1+g</m:t>
            </m:r>
          </m:den>
        </m:f>
        <m:r>
          <m:rPr>
            <m:sty m:val="p"/>
          </m:rPr>
          <w:rPr>
            <w:rFonts w:ascii="Cambria Math" w:hAnsi="Cambria Math"/>
          </w:rPr>
          <m:t>+∝</m:t>
        </m:r>
      </m:oMath>
    </w:p>
    <w:p w14:paraId="2A33033A" w14:textId="4E613185" w:rsidR="006C4E3D" w:rsidRDefault="00D31376" w:rsidP="00C84BD7">
      <w:pPr>
        <w:pStyle w:val="ListParagraph"/>
        <w:numPr>
          <w:ilvl w:val="0"/>
          <w:numId w:val="23"/>
        </w:numPr>
        <w:jc w:val="center"/>
      </w:pPr>
      <m:oMath>
        <m:r>
          <w:rPr>
            <w:rFonts w:ascii="Cambria Math" w:hAnsi="Cambria Math"/>
          </w:rPr>
          <m:t>p(g) = μ</m:t>
        </m:r>
        <m:f>
          <m:fPr>
            <m:ctrlPr>
              <w:rPr>
                <w:rFonts w:ascii="Cambria Math" w:hAnsi="Cambria Math"/>
                <w:i/>
              </w:rPr>
            </m:ctrlPr>
          </m:fPr>
          <m:num>
            <m:r>
              <w:rPr>
                <w:rFonts w:ascii="Cambria Math" w:hAnsi="Cambria Math"/>
              </w:rPr>
              <m:t>g</m:t>
            </m:r>
          </m:num>
          <m:den>
            <m:r>
              <w:rPr>
                <w:rFonts w:ascii="Cambria Math" w:hAnsi="Cambria Math"/>
              </w:rPr>
              <m:t>1+g</m:t>
            </m:r>
          </m:den>
        </m:f>
      </m:oMath>
    </w:p>
    <w:p w14:paraId="310A049F" w14:textId="08FE2C1D" w:rsidR="00597368" w:rsidRDefault="00D31376" w:rsidP="00C84BD7">
      <w:pPr>
        <w:pStyle w:val="ListParagraph"/>
        <w:numPr>
          <w:ilvl w:val="0"/>
          <w:numId w:val="23"/>
        </w:numPr>
        <w:jc w:val="center"/>
      </w:pPr>
      <m:oMath>
        <m:r>
          <w:rPr>
            <w:rFonts w:ascii="Cambria Math" w:hAnsi="Cambria Math"/>
          </w:rPr>
          <m:t>a(g)= cg</m:t>
        </m:r>
      </m:oMath>
      <w:r w:rsidR="00B54D5D">
        <w:t>, where a(g)</w:t>
      </w:r>
      <w:r>
        <w:t xml:space="preserve"> is armed attacker </w:t>
      </w:r>
      <w:r w:rsidR="00F70869">
        <w:t>ratio function</w:t>
      </w:r>
    </w:p>
    <w:p w14:paraId="760897AE" w14:textId="037458BC" w:rsidR="005C2F58" w:rsidRDefault="005C2F58" w:rsidP="00C84BD7">
      <w:pPr>
        <w:pStyle w:val="ListParagraph"/>
        <w:numPr>
          <w:ilvl w:val="0"/>
          <w:numId w:val="23"/>
        </w:numPr>
        <w:jc w:val="center"/>
      </w:pP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 xml:space="preserve"> will be derived from schochastic simulation</m:t>
        </m:r>
      </m:oMath>
    </w:p>
    <w:p w14:paraId="2155CE29" w14:textId="774EEF30" w:rsidR="00D31376" w:rsidRPr="00E836B8" w:rsidRDefault="00D31376" w:rsidP="00D31376">
      <w:pPr>
        <w:jc w:val="both"/>
      </w:pPr>
      <w:r>
        <w:t>The Markov process presented earlier is then used to simulate the attack</w:t>
      </w:r>
      <w:r w:rsidR="00F83590">
        <w:t xml:space="preserve"> and calculate a function for f(g)</w:t>
      </w:r>
      <w:r>
        <w:t xml:space="preserve">. The simulation is dependent on the status of the state </w:t>
      </w:r>
      <w:r>
        <w:lastRenderedPageBreak/>
        <w:t>vectors not reaching an end-state (i.e. attacker is dead or all civilians are dead) and a t</w:t>
      </w:r>
      <w:r>
        <w:rPr>
          <w:vertAlign w:val="subscript"/>
        </w:rPr>
        <w:t xml:space="preserve">final </w:t>
      </w:r>
      <w:r>
        <w:t xml:space="preserve">which </w:t>
      </w:r>
      <w:r w:rsidR="00EB2273">
        <w:t>we assu</w:t>
      </w:r>
      <w:r w:rsidR="00496C94">
        <w:t>me to be when the attack ends due to</w:t>
      </w:r>
      <w:r w:rsidR="00EB2273">
        <w:t xml:space="preserve"> p</w:t>
      </w:r>
      <w:r w:rsidR="00496C94">
        <w:t xml:space="preserve">olice response. </w:t>
      </w:r>
      <w:r w:rsidR="009D676C">
        <w:t xml:space="preserve">The discussion of where these equations derive from resides below in the assumptions and simulation parameters section. </w:t>
      </w:r>
      <w:r w:rsidR="00EB780D">
        <w:t xml:space="preserve">First, (1) is </w:t>
      </w:r>
      <w:r w:rsidR="00E836B8">
        <w:t>redefined</w:t>
      </w:r>
      <w:r w:rsidR="00EB780D">
        <w:t xml:space="preserve"> to </w:t>
      </w:r>
      <w:r w:rsidR="00E836B8">
        <w:t>be in terms of total deaths in an attack instead of the probabilities of death in an attack. It is also extended to include a function of time so that subsequent attacks in society are a product of integrating previous attack deaths (i.e. an inherent ODE). This equation is shown below with an initial value (initial attack) given at t</w:t>
      </w:r>
      <w:r w:rsidR="00E836B8">
        <w:rPr>
          <w:vertAlign w:val="subscript"/>
        </w:rPr>
        <w:t xml:space="preserve">0. </w:t>
      </w:r>
    </w:p>
    <w:p w14:paraId="5AC476E1" w14:textId="4402C395" w:rsidR="00B54D5D" w:rsidRDefault="008C032D" w:rsidP="00B54D5D">
      <w:pPr>
        <w:pStyle w:val="ListParagraph"/>
        <w:numPr>
          <w:ilvl w:val="0"/>
          <w:numId w:val="23"/>
        </w:numPr>
        <w:jc w:val="center"/>
      </w:pPr>
      <m:oMath>
        <m:r>
          <w:rPr>
            <w:rFonts w:ascii="Cambria Math" w:hAnsi="Cambria Math"/>
          </w:rPr>
          <m:t>F</m:t>
        </m:r>
        <m:d>
          <m:dPr>
            <m:ctrlPr>
              <w:rPr>
                <w:rFonts w:ascii="Cambria Math" w:hAnsi="Cambria Math"/>
                <w:i/>
              </w:rPr>
            </m:ctrlPr>
          </m:dPr>
          <m:e>
            <m:r>
              <w:rPr>
                <w:rFonts w:ascii="Cambria Math" w:hAnsi="Cambria Math"/>
              </w:rPr>
              <m:t>g,t</m:t>
            </m:r>
          </m:e>
        </m:d>
        <m:r>
          <w:rPr>
            <w:rFonts w:ascii="Cambria Math" w:hAnsi="Cambria Math"/>
          </w:rPr>
          <m:t>=z</m:t>
        </m:r>
        <m:d>
          <m:dPr>
            <m:ctrlPr>
              <w:rPr>
                <w:rFonts w:ascii="Cambria Math" w:hAnsi="Cambria Math"/>
                <w:i/>
              </w:rPr>
            </m:ctrlPr>
          </m:dPr>
          <m:e>
            <m:r>
              <w:rPr>
                <w:rFonts w:ascii="Cambria Math" w:hAnsi="Cambria Math"/>
              </w:rPr>
              <m:t>g</m:t>
            </m:r>
          </m:e>
        </m: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f(g)</m:t>
            </m:r>
          </m:e>
        </m:nary>
        <m:r>
          <w:rPr>
            <w:rFonts w:ascii="Cambria Math" w:hAnsi="Cambria Math"/>
          </w:rPr>
          <m:t>+F</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m:t>
        </m:r>
      </m:oMath>
    </w:p>
    <w:p w14:paraId="52AE9523" w14:textId="5E210FA2" w:rsidR="00742203" w:rsidRPr="00742203" w:rsidRDefault="005B197A" w:rsidP="000C087A">
      <w:pPr>
        <w:jc w:val="both"/>
      </w:pPr>
      <w:r>
        <w:t xml:space="preserve">Equation (2) is used from literature to determine the gun availability in society to criminals. The h constant is also derived from Wodarz and Komora’s model and analysis. </w:t>
      </w:r>
      <w:r w:rsidR="00B54D5D">
        <w:t xml:space="preserve">Equation (14) is a recasting of (1) to include time-dependency where F is now cumulative civilian </w:t>
      </w:r>
      <w:r w:rsidR="00E81F9D">
        <w:t>causalities</w:t>
      </w:r>
      <w:r w:rsidR="00B54D5D">
        <w:t xml:space="preserve"> in society and f is individual attack civilian casualties. </w:t>
      </w:r>
    </w:p>
    <w:p w14:paraId="5E51A89C" w14:textId="310C23CE" w:rsidR="00B53807" w:rsidRDefault="00B53807" w:rsidP="00B43160">
      <w:pPr>
        <w:pStyle w:val="Heading2"/>
      </w:pPr>
      <w:bookmarkStart w:id="7" w:name="_Toc514155744"/>
      <w:r>
        <w:t>Assumptions</w:t>
      </w:r>
      <w:r w:rsidR="00703A82">
        <w:t xml:space="preserve"> &amp; Simulation Parameters</w:t>
      </w:r>
      <w:bookmarkEnd w:id="7"/>
      <w:r w:rsidR="00703A82">
        <w:t xml:space="preserve"> </w:t>
      </w:r>
    </w:p>
    <w:p w14:paraId="0CA391A3" w14:textId="574577D3" w:rsidR="000C087A" w:rsidRDefault="000C087A" w:rsidP="000C087A">
      <w:pPr>
        <w:pStyle w:val="Heading3"/>
      </w:pPr>
      <w:bookmarkStart w:id="8" w:name="_Toc514155745"/>
      <w:r>
        <w:t>Assumptions</w:t>
      </w:r>
      <w:bookmarkEnd w:id="8"/>
    </w:p>
    <w:p w14:paraId="77A0913D" w14:textId="77777777" w:rsidR="00BF5524" w:rsidRDefault="00BF5524" w:rsidP="00AA0DFC">
      <w:r>
        <w:t xml:space="preserve">The n value was linearly varied between 5 and 50 civilians. The lower limit, 5, was chosen as the number of civilians (n) that would ‘normally’ result in a classified mass shooting (at least 95%) of the simulations; given that a mass shooting must have at least 4 victims </w:t>
      </w:r>
      <w:r>
        <w:fldChar w:fldCharType="begin"/>
      </w:r>
      <w:r>
        <w:instrText xml:space="preserve"> ADDIN EN.CITE &lt;EndNote&gt;&lt;Cite&gt;&lt;Author&gt;Anisin&lt;/Author&gt;&lt;Year&gt;2018&lt;/Year&gt;&lt;RecNum&gt;117&lt;/RecNum&gt;&lt;DisplayText&gt;(Anisin, 2018)&lt;/DisplayText&gt;&lt;record&gt;&lt;rec-number&gt;117&lt;/rec-number&gt;&lt;foreign-keys&gt;&lt;key app="EN" db-id="zdeepadrwaftz3e0297v25v3vv9zva02vxtd" timestamp="1526226145"&gt;117&lt;/key&gt;&lt;/foreign-keys&gt;&lt;ref-type name="Journal Article"&gt;17&lt;/ref-type&gt;&lt;contributors&gt;&lt;authors&gt;&lt;author&gt;Anisin, Alexei&lt;/author&gt;&lt;/authors&gt;&lt;/contributors&gt;&lt;titles&gt;&lt;title&gt;A configurational analysis of 44 US mass shootings: 1975–2015&lt;/title&gt;&lt;secondary-title&gt;International Journal of Comparative and Applied Criminal Justice&lt;/secondary-title&gt;&lt;/titles&gt;&lt;periodical&gt;&lt;full-title&gt;International Journal of Comparative and Applied Criminal Justice&lt;/full-title&gt;&lt;/periodical&gt;&lt;pages&gt;55-73&lt;/pages&gt;&lt;volume&gt;42&lt;/volume&gt;&lt;number&gt;1&lt;/number&gt;&lt;dates&gt;&lt;year&gt;2018&lt;/year&gt;&lt;pub-dates&gt;&lt;date&gt;2018/01/02&lt;/date&gt;&lt;/pub-dates&gt;&lt;/dates&gt;&lt;publisher&gt;Routledge&lt;/publisher&gt;&lt;isbn&gt;0192-4036&lt;/isbn&gt;&lt;urls&gt;&lt;related-urls&gt;&lt;url&gt;https://doi.org/10.1080/01924036.2016.1233444&lt;/url&gt;&lt;/related-urls&gt;&lt;/urls&gt;&lt;electronic-resource-num&gt;10.1080/01924036.2016.1233444&lt;/electronic-resource-num&gt;&lt;/record&gt;&lt;/Cite&gt;&lt;/EndNote&gt;</w:instrText>
      </w:r>
      <w:r>
        <w:fldChar w:fldCharType="separate"/>
      </w:r>
      <w:r>
        <w:rPr>
          <w:noProof/>
        </w:rPr>
        <w:t>(Anisin, 2018)</w:t>
      </w:r>
      <w:r>
        <w:fldChar w:fldCharType="end"/>
      </w:r>
      <w:r>
        <w:t xml:space="preserve">. The upper limit was chosen based on the </w:t>
      </w:r>
      <w:r w:rsidRPr="005A7B27">
        <w:rPr>
          <w:i/>
        </w:rPr>
        <w:t>Journal of Comparative and Applied Criminal Justice</w:t>
      </w:r>
      <w:r>
        <w:rPr>
          <w:i/>
        </w:rPr>
        <w:t xml:space="preserve"> </w:t>
      </w:r>
      <w:r>
        <w:t xml:space="preserve">configuration </w:t>
      </w:r>
      <w:r>
        <w:lastRenderedPageBreak/>
        <w:t xml:space="preserve">of the normal distribution (upper 95%) of the number of victims in an attack (including deaths and injuries). </w:t>
      </w:r>
    </w:p>
    <w:p w14:paraId="47A75B89" w14:textId="4C153490" w:rsidR="00FA614B" w:rsidRDefault="00BF5524" w:rsidP="00023B27">
      <w:pPr>
        <w:pStyle w:val="Firstparagraph"/>
        <w:ind w:firstLine="340"/>
      </w:pPr>
      <w:r>
        <w:t xml:space="preserve">It was assumed that there would be a linear distribution of civilians present at the attack. This assumption is a possible extension of the model and could be better analysed and modelled to provide a more accurate picture. </w:t>
      </w:r>
    </w:p>
    <w:p w14:paraId="7A6F70AE" w14:textId="11A11D48" w:rsidR="00FA614B" w:rsidRPr="00FA614B" w:rsidRDefault="00B76D40" w:rsidP="00FA614B">
      <w:r>
        <w:t xml:space="preserve">The space of attacks is enclosed </w:t>
      </w:r>
      <w:r w:rsidR="00FA614B">
        <w:t xml:space="preserve">so that we assume civilians do not disperse as the attack goes on. </w:t>
      </w:r>
      <w:r w:rsidR="005241C6">
        <w:t>T</w:t>
      </w:r>
      <w:r w:rsidR="00692C94">
        <w:t xml:space="preserve">his could mean movie </w:t>
      </w:r>
      <w:r w:rsidR="00E81F9D">
        <w:t>theatres</w:t>
      </w:r>
      <w:r w:rsidR="00692C94">
        <w:t>, classrooms, c</w:t>
      </w:r>
      <w:r w:rsidR="005241C6">
        <w:t xml:space="preserve">oncert halls, etc. </w:t>
      </w:r>
    </w:p>
    <w:p w14:paraId="7A16C9B7" w14:textId="1F12CDB8" w:rsidR="000C087A" w:rsidRPr="000C087A" w:rsidRDefault="000C087A" w:rsidP="000C087A">
      <w:pPr>
        <w:pStyle w:val="Heading3"/>
      </w:pPr>
      <w:bookmarkStart w:id="9" w:name="_Toc514155746"/>
      <w:r>
        <w:t>Parameters</w:t>
      </w:r>
      <w:bookmarkEnd w:id="9"/>
    </w:p>
    <w:p w14:paraId="028D8E14" w14:textId="4A3E22C1" w:rsidR="00703A82" w:rsidRPr="00703A82" w:rsidRDefault="00703A82" w:rsidP="00023B27">
      <w:pPr>
        <w:pStyle w:val="Firstparagraph"/>
        <w:ind w:firstLine="340"/>
      </w:pPr>
      <w:r>
        <w:t>The following parameters were as</w:t>
      </w:r>
      <w:r w:rsidR="00D34FD9">
        <w:t>signed</w:t>
      </w:r>
      <w:r>
        <w:t xml:space="preserve"> for the </w:t>
      </w:r>
      <w:r w:rsidR="00D34FD9">
        <w:t xml:space="preserve">individual attack </w:t>
      </w:r>
      <w:r>
        <w:t xml:space="preserve">simulation </w:t>
      </w:r>
      <w:r w:rsidR="0033789B">
        <w:t>functions (9)</w:t>
      </w:r>
      <w:r w:rsidR="00D34FD9">
        <w:t>-(11)</w:t>
      </w:r>
    </w:p>
    <w:p w14:paraId="62E51C3F" w14:textId="6634B8A9" w:rsidR="00D31376" w:rsidRPr="002E13DF" w:rsidRDefault="006C4E3D" w:rsidP="00D31376">
      <w:pPr>
        <w:jc w:val="center"/>
        <w:rPr>
          <w:rFonts w:ascii="alpha" w:hAnsi="alpha"/>
        </w:rPr>
      </w:pPr>
      <m:oMath>
        <m:r>
          <w:rPr>
            <w:rFonts w:ascii="Cambria Math" w:hAnsi="Cambria Math"/>
          </w:rPr>
          <m:t>from</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9</m:t>
            </m:r>
          </m:e>
        </m:d>
        <m:r>
          <m:rPr>
            <m:sty m:val="p"/>
          </m:rPr>
          <w:rPr>
            <w:rFonts w:ascii="Cambria Math" w:hAnsi="Cambria Math"/>
          </w:rPr>
          <m:t xml:space="preserve">:  </m:t>
        </m:r>
        <m:r>
          <w:rPr>
            <w:rFonts w:ascii="Cambria Math" w:hAnsi="Cambria Math"/>
          </w:rPr>
          <m:t>α</m:t>
        </m:r>
        <m:r>
          <m:rPr>
            <m:sty m:val="p"/>
          </m:rPr>
          <w:rPr>
            <w:rFonts w:ascii="Cambria Math" w:hAnsi="Cambria Math"/>
          </w:rPr>
          <m:t xml:space="preserve">= 0.8, </m:t>
        </m:r>
        <m:r>
          <w:rPr>
            <w:rFonts w:ascii="Cambria Math" w:hAnsi="Cambria Math"/>
          </w:rPr>
          <m:t>β</m:t>
        </m:r>
        <m:r>
          <m:rPr>
            <m:sty m:val="p"/>
          </m:rPr>
          <w:rPr>
            <w:rFonts w:ascii="Cambria Math" w:hAnsi="Cambria Math"/>
          </w:rPr>
          <m:t xml:space="preserve">=5 , </m:t>
        </m:r>
        <m:r>
          <w:rPr>
            <w:rFonts w:ascii="Cambria Math" w:hAnsi="Cambria Math"/>
          </w:rPr>
          <m:t>γ</m:t>
        </m:r>
        <m:r>
          <m:rPr>
            <m:sty m:val="p"/>
          </m:rPr>
          <w:rPr>
            <w:rFonts w:ascii="Cambria Math" w:hAnsi="Cambria Math"/>
          </w:rPr>
          <m:t>= 0.1, ∝ =</m:t>
        </m:r>
      </m:oMath>
      <w:r w:rsidR="000F7CC2">
        <w:rPr>
          <w:rFonts w:ascii="alpha" w:hAnsi="alpha"/>
        </w:rPr>
        <w:t>0.2</w:t>
      </w:r>
    </w:p>
    <w:p w14:paraId="10289606" w14:textId="3560AA05" w:rsidR="002E13DF" w:rsidRPr="00D31376" w:rsidRDefault="002E13DF" w:rsidP="002E13DF">
      <w:r>
        <w:t xml:space="preserve">For </w:t>
      </w:r>
      <w:r w:rsidR="00BF7488">
        <w:t xml:space="preserve">d(n) from (8) </w:t>
      </w:r>
      <w:r>
        <w:t>the attacker</w:t>
      </w:r>
      <w:r w:rsidR="00BF7488">
        <w:t>’s</w:t>
      </w:r>
      <w:r>
        <w:t xml:space="preserve"> probability to</w:t>
      </w:r>
      <w:r w:rsidR="004A7FB4">
        <w:t xml:space="preserve"> kill is calculated based on a logistical growth model for the</w:t>
      </w:r>
      <w:r w:rsidR="006F4788">
        <w:t xml:space="preserve"> number of civilians present during the attack. The function fits the literature and expectation of what would happen in an individual attack at each moment. At relatively low civilian numbers (n=5), the attacker’s probability </w:t>
      </w:r>
      <w:r w:rsidR="0005030A">
        <w:t xml:space="preserve">of killing one of the civilians will be low and </w:t>
      </w:r>
      <w:r w:rsidR="009557C8">
        <w:t>the relative rate of change will be low.</w:t>
      </w:r>
      <w:r w:rsidR="00E57242">
        <w:t xml:space="preserve"> T</w:t>
      </w:r>
      <w:r w:rsidR="009557C8">
        <w:t xml:space="preserve">he </w:t>
      </w:r>
      <w:r w:rsidR="00E57242">
        <w:t>rate of change of probability of attacker killing civilian increases to a point of inflection of (n=25). This can be explained by several factors and is a potential further extension</w:t>
      </w:r>
      <w:r w:rsidR="00EF65CF">
        <w:t xml:space="preserve"> of the model. Frantic p</w:t>
      </w:r>
      <w:r w:rsidR="00E57242">
        <w:t xml:space="preserve">edestrian traffic modelling, psychological spraying vs. choice of victim, and other factors could be considered for more </w:t>
      </w:r>
      <w:r w:rsidR="00E81F9D">
        <w:t>rigorous</w:t>
      </w:r>
      <w:r w:rsidR="00E57242">
        <w:t xml:space="preserve"> extension and modelling of simulated attacks. </w:t>
      </w:r>
      <w:r w:rsidR="00EE0144">
        <w:t xml:space="preserve">Lastly, as the </w:t>
      </w:r>
      <w:r w:rsidR="00EE0144">
        <w:lastRenderedPageBreak/>
        <w:t>number of civilians reaches a relatively high number</w:t>
      </w:r>
      <w:r w:rsidR="00413B25">
        <w:t xml:space="preserve"> (n&gt;40)</w:t>
      </w:r>
      <w:r w:rsidR="00EE0144">
        <w:t>, the a</w:t>
      </w:r>
      <w:r w:rsidR="00413B25">
        <w:t xml:space="preserve">ttacker’s probability will flatten out at an asymptotic limit. </w:t>
      </w:r>
      <w:r w:rsidR="00A969F6">
        <w:t xml:space="preserve">The </w:t>
      </w:r>
      <w:r w:rsidR="00020A74">
        <w:t>specific parameters for the model were estimated based on probability outcomes that would lead to atta</w:t>
      </w:r>
      <w:r w:rsidR="005E2AA1">
        <w:t>cks lasting for a duration close to t</w:t>
      </w:r>
      <w:r w:rsidR="005E2AA1">
        <w:rPr>
          <w:vertAlign w:val="subscript"/>
        </w:rPr>
        <w:t xml:space="preserve">final. </w:t>
      </w:r>
      <w:r w:rsidR="00020A74">
        <w:t xml:space="preserve"> </w:t>
      </w:r>
      <w:r w:rsidR="007005CA">
        <w:t xml:space="preserve">For d(g) from (8) the attacker’s probability to kill is calculated based on a sigmoid function for the availability of guns present during in the society the attack occurs in. This mirrors the </w:t>
      </w:r>
      <w:r w:rsidR="00E81F9D">
        <w:t>effect</w:t>
      </w:r>
      <w:r w:rsidR="007005CA">
        <w:t xml:space="preserve"> of a society with greater availability of guns. At g=0, there will be relatively low amounts of gun training as there is no access to possession of guns in society. </w:t>
      </w:r>
      <w:r w:rsidR="00E81F9D">
        <w:t>Therefore,</w:t>
      </w:r>
      <w:r w:rsidR="007005CA">
        <w:t xml:space="preserve"> the attacker is likely to be untrained and thus have a relative low deadliness. As the g value </w:t>
      </w:r>
      <w:r w:rsidR="00E81F9D">
        <w:t>increases,</w:t>
      </w:r>
      <w:r w:rsidR="007005CA">
        <w:t xml:space="preserve"> there will be a point of inflection around g=0.5 as guns reach their way into mainstream culture of the society and there is more associated training and ‘practice’. This will continue to increase as g approaches 1, however the rate of increase will be relatively less as the society gets closer to 1.</w:t>
      </w:r>
    </w:p>
    <w:p w14:paraId="714F4D07" w14:textId="6234BE74" w:rsidR="006C4E3D" w:rsidRDefault="00D31376" w:rsidP="00180395">
      <w:pPr>
        <w:jc w:val="center"/>
      </w:pPr>
      <m:oMath>
        <m:r>
          <w:rPr>
            <w:rFonts w:ascii="Cambria Math" w:hAnsi="Cambria Math"/>
          </w:rPr>
          <m:t xml:space="preserve">from </m:t>
        </m:r>
        <m:d>
          <m:dPr>
            <m:ctrlPr>
              <w:rPr>
                <w:rFonts w:ascii="Cambria Math" w:hAnsi="Cambria Math"/>
                <w:i/>
              </w:rPr>
            </m:ctrlPr>
          </m:dPr>
          <m:e>
            <m:r>
              <w:rPr>
                <w:rFonts w:ascii="Cambria Math" w:hAnsi="Cambria Math"/>
              </w:rPr>
              <m:t>10</m:t>
            </m:r>
          </m:e>
        </m:d>
        <m:r>
          <w:rPr>
            <w:rFonts w:ascii="Cambria Math" w:hAnsi="Cambria Math"/>
          </w:rPr>
          <m:t>: μ=</m:t>
        </m:r>
      </m:oMath>
      <w:r w:rsidR="00DA37EB">
        <w:t xml:space="preserve"> 0.05</w:t>
      </w:r>
    </w:p>
    <w:p w14:paraId="00430DA8" w14:textId="2A0EF8D8" w:rsidR="00A630B0" w:rsidRPr="00D31376" w:rsidRDefault="007005CA" w:rsidP="00477FC5">
      <w:r>
        <w:t xml:space="preserve">For p(g) from (9) the armed civilian’s probability to kill is calculated based on a sigmoid function for the availability of guns present during in the society the attack occurs in. This mirrors the </w:t>
      </w:r>
      <w:r w:rsidR="00E81F9D">
        <w:t>effect</w:t>
      </w:r>
      <w:r>
        <w:t xml:space="preserve"> of a society with greater availability of guns. At close to g=0, there will be relatively low amounts of gun training as there is no access to possession of guns in society. </w:t>
      </w:r>
      <w:r w:rsidR="00E81F9D">
        <w:t>Therefore,</w:t>
      </w:r>
      <w:r>
        <w:t xml:space="preserve"> the armed civilians are likely to be untrained and thus have a relative low deadliness in their shots. As the g value </w:t>
      </w:r>
      <w:r w:rsidR="00E81F9D">
        <w:t>increases,</w:t>
      </w:r>
      <w:r>
        <w:t xml:space="preserve"> there will be a point of inflection around g=0.5 as guns reach their way into mainstream culture of the society and there is more associated training and ‘practice’. This will continue to increase as g approaches 1, however </w:t>
      </w:r>
      <w:r>
        <w:lastRenderedPageBreak/>
        <w:t xml:space="preserve">the rate of increase will be relatively less as the society gets closer to 1. </w:t>
      </w:r>
      <w:r w:rsidR="00940345">
        <w:t>The µ value scales g(n) to decrease the range of probabilities to</w:t>
      </w:r>
      <w:r w:rsidR="00A54C10">
        <w:t xml:space="preserve"> realistic values. This </w:t>
      </w:r>
      <w:r w:rsidR="00940345">
        <w:t>accurately reflect</w:t>
      </w:r>
      <w:r w:rsidR="00A54C10">
        <w:t>s</w:t>
      </w:r>
      <w:r w:rsidR="00940345">
        <w:t xml:space="preserve"> the probability of a successful shot by the a</w:t>
      </w:r>
      <w:r>
        <w:t>rmed attacker given a hectic situation with many outstan</w:t>
      </w:r>
      <w:r w:rsidR="00E55C09">
        <w:t xml:space="preserve">ding factors outside of ballistic aim skill. </w:t>
      </w:r>
    </w:p>
    <w:p w14:paraId="3B5476DF" w14:textId="77777777" w:rsidR="00180395" w:rsidRPr="00180395" w:rsidRDefault="00D31376" w:rsidP="00180395">
      <w:pPr>
        <w:jc w:val="center"/>
      </w:pPr>
      <m:oMathPara>
        <m:oMath>
          <m:r>
            <w:rPr>
              <w:rFonts w:ascii="Cambria Math" w:hAnsi="Cambria Math"/>
            </w:rPr>
            <m:t>from</m:t>
          </m:r>
          <m:d>
            <m:dPr>
              <m:ctrlPr>
                <w:rPr>
                  <w:rFonts w:ascii="Cambria Math" w:hAnsi="Cambria Math"/>
                  <w:i/>
                </w:rPr>
              </m:ctrlPr>
            </m:dPr>
            <m:e>
              <m:r>
                <w:rPr>
                  <w:rFonts w:ascii="Cambria Math" w:hAnsi="Cambria Math"/>
                </w:rPr>
                <m:t>11</m:t>
              </m:r>
            </m:e>
          </m:d>
          <m:r>
            <w:rPr>
              <w:rFonts w:ascii="Cambria Math" w:hAnsi="Cambria Math"/>
            </w:rPr>
            <m:t>: c=0.5</m:t>
          </m:r>
        </m:oMath>
      </m:oMathPara>
    </w:p>
    <w:p w14:paraId="603775DB" w14:textId="54298F5E" w:rsidR="00D31376" w:rsidRPr="00180395" w:rsidRDefault="00AA0DFC" w:rsidP="000C1074">
      <w:r>
        <w:rPr>
          <w:rFonts w:ascii="alpha" w:hAnsi="alpha"/>
        </w:rPr>
        <w:t xml:space="preserve"> </w:t>
      </w:r>
      <w:r>
        <w:rPr>
          <w:rFonts w:ascii="alpha" w:hAnsi="alpha"/>
        </w:rPr>
        <w:fldChar w:fldCharType="begin"/>
      </w:r>
      <w:r>
        <w:rPr>
          <w:rFonts w:ascii="alpha" w:hAnsi="alpha"/>
        </w:rPr>
        <w:instrText xml:space="preserve"> ADDIN EN.CITE &lt;EndNote&gt;&lt;Cite&gt;&lt;Author&gt;Wodarz&lt;/Author&gt;&lt;Year&gt;2013&lt;/Year&gt;&lt;RecNum&gt;118&lt;/RecNum&gt;&lt;DisplayText&gt;(Wodarz &amp;amp; Komarova, 2013)&lt;/DisplayText&gt;&lt;record&gt;&lt;rec-number&gt;118&lt;/rec-number&gt;&lt;foreign-keys&gt;&lt;key app="EN" db-id="zdeepadrwaftz3e0297v25v3vv9zva02vxtd" timestamp="1526226861"&gt;118&lt;/key&gt;&lt;/foreign-keys&gt;&lt;ref-type name="Journal Article"&gt;17&lt;/ref-type&gt;&lt;contributors&gt;&lt;authors&gt;&lt;author&gt;Wodarz, Dominik&lt;/author&gt;&lt;author&gt;Komarova, Natalia L&lt;/author&gt;&lt;/authors&gt;&lt;/contributors&gt;&lt;titles&gt;&lt;title&gt;Dependence of the firearm-related homicide rate on gun availability: a mathematical analysis&lt;/title&gt;&lt;secondary-title&gt;PloS one&lt;/secondary-title&gt;&lt;/titles&gt;&lt;periodical&gt;&lt;full-title&gt;PloS one&lt;/full-title&gt;&lt;/periodical&gt;&lt;pages&gt;e71606&lt;/pages&gt;&lt;volume&gt;8&lt;/volume&gt;&lt;number&gt;7&lt;/number&gt;&lt;dates&gt;&lt;year&gt;2013&lt;/year&gt;&lt;/dates&gt;&lt;isbn&gt;1932-6203&lt;/isbn&gt;&lt;urls&gt;&lt;/urls&gt;&lt;/record&gt;&lt;/Cite&gt;&lt;/EndNote&gt;</w:instrText>
      </w:r>
      <w:r>
        <w:rPr>
          <w:rFonts w:ascii="alpha" w:hAnsi="alpha"/>
        </w:rPr>
        <w:fldChar w:fldCharType="separate"/>
      </w:r>
      <w:r>
        <w:rPr>
          <w:rFonts w:ascii="alpha" w:hAnsi="alpha"/>
          <w:noProof/>
        </w:rPr>
        <w:t>(Wodarz &amp; Komarova, 2013)</w:t>
      </w:r>
      <w:r>
        <w:rPr>
          <w:rFonts w:ascii="alpha" w:hAnsi="alpha"/>
        </w:rPr>
        <w:fldChar w:fldCharType="end"/>
      </w:r>
      <w:r w:rsidR="0070149A">
        <w:rPr>
          <w:rFonts w:ascii="alpha" w:hAnsi="alpha"/>
        </w:rPr>
        <w:t xml:space="preserve"> </w:t>
      </w:r>
      <w:r w:rsidR="00180395">
        <w:rPr>
          <w:rFonts w:ascii="alpha" w:hAnsi="alpha"/>
        </w:rPr>
        <w:t xml:space="preserve">This is </w:t>
      </w:r>
      <w:r w:rsidR="0070149A">
        <w:rPr>
          <w:rFonts w:ascii="alpha" w:hAnsi="alpha"/>
        </w:rPr>
        <w:t>based on</w:t>
      </w:r>
      <w:r>
        <w:rPr>
          <w:rFonts w:ascii="alpha" w:hAnsi="alpha"/>
        </w:rPr>
        <w:t xml:space="preserve"> American society </w:t>
      </w:r>
      <w:r w:rsidR="0070149A">
        <w:rPr>
          <w:rFonts w:ascii="alpha" w:hAnsi="alpha"/>
        </w:rPr>
        <w:t xml:space="preserve">data </w:t>
      </w:r>
      <w:r>
        <w:rPr>
          <w:rFonts w:ascii="alpha" w:hAnsi="alpha"/>
        </w:rPr>
        <w:t>from literature. This assumption could however be a p</w:t>
      </w:r>
      <w:r w:rsidR="0070149A">
        <w:rPr>
          <w:rFonts w:ascii="alpha" w:hAnsi="alpha"/>
        </w:rPr>
        <w:t>ossible extension of the model, as the fraction of those who take up</w:t>
      </w:r>
      <w:r w:rsidR="00084F98">
        <w:rPr>
          <w:rFonts w:ascii="alpha" w:hAnsi="alpha"/>
        </w:rPr>
        <w:t xml:space="preserve"> (and carry)</w:t>
      </w:r>
      <w:r w:rsidR="0070149A">
        <w:rPr>
          <w:rFonts w:ascii="alpha" w:hAnsi="alpha"/>
        </w:rPr>
        <w:t xml:space="preserve"> arms is most likely non-linear across g values.</w:t>
      </w:r>
    </w:p>
    <w:p w14:paraId="6496931B" w14:textId="6BDD2E96" w:rsidR="004F022E" w:rsidRPr="000C1074" w:rsidRDefault="007C5469" w:rsidP="000C1074">
      <w:pPr>
        <w:jc w:val="center"/>
      </w:pP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=200,  </m:t>
        </m:r>
        <m:r>
          <w:rPr>
            <w:rFonts w:ascii="Cambria Math" w:hAnsi="Cambria Math"/>
          </w:rPr>
          <m:t>h=</m:t>
        </m:r>
        <m:r>
          <w:rPr>
            <w:rFonts w:ascii="Cambria Math" w:hAnsi="Cambria Math"/>
          </w:rPr>
          <m:t>0.018</m:t>
        </m:r>
      </m:oMath>
      <w:r w:rsidR="00AA0DFC">
        <w:rPr>
          <w:rFonts w:ascii="alpha" w:hAnsi="alpha"/>
        </w:rPr>
        <w:t xml:space="preserve"> </w:t>
      </w:r>
      <w:r w:rsidR="00AA0DFC">
        <w:rPr>
          <w:rFonts w:ascii="alpha" w:hAnsi="alpha"/>
        </w:rPr>
        <w:fldChar w:fldCharType="begin"/>
      </w:r>
      <w:r w:rsidR="00AA0DFC">
        <w:rPr>
          <w:rFonts w:ascii="alpha" w:hAnsi="alpha"/>
        </w:rPr>
        <w:instrText xml:space="preserve"> ADDIN EN.CITE &lt;EndNote&gt;&lt;Cite&gt;&lt;Author&gt;Wodarz&lt;/Author&gt;&lt;Year&gt;2013&lt;/Year&gt;&lt;RecNum&gt;118&lt;/RecNum&gt;&lt;DisplayText&gt;(Wodarz &amp;amp; Komarova, 2013)&lt;/DisplayText&gt;&lt;record&gt;&lt;rec-number&gt;118&lt;/rec-number&gt;&lt;foreign-keys&gt;&lt;key app="EN" db-id="zdeepadrwaftz3e0297v25v3vv9zva02vxtd" timestamp="1526226861"&gt;118&lt;/key&gt;&lt;/foreign-keys&gt;&lt;ref-type name="Journal Article"&gt;17&lt;/ref-type&gt;&lt;contributors&gt;&lt;authors&gt;&lt;author&gt;Wodarz, Dominik&lt;/author&gt;&lt;author&gt;Komarova, Natalia L&lt;/author&gt;&lt;/authors&gt;&lt;/contributors&gt;&lt;titles&gt;&lt;title&gt;Dependence of the firearm-related homicide rate on gun availability: a mathematical analysis&lt;/title&gt;&lt;secondary-title&gt;PloS one&lt;/secondary-title&gt;&lt;/titles&gt;&lt;periodical&gt;&lt;full-title&gt;PloS one&lt;/full-title&gt;&lt;/periodical&gt;&lt;pages&gt;e71606&lt;/pages&gt;&lt;volume&gt;8&lt;/volume&gt;&lt;number&gt;7&lt;/number&gt;&lt;dates&gt;&lt;year&gt;2013&lt;/year&gt;&lt;/dates&gt;&lt;isbn&gt;1932-6203&lt;/isbn&gt;&lt;urls&gt;&lt;/urls&gt;&lt;/record&gt;&lt;/Cite&gt;&lt;/EndNote&gt;</w:instrText>
      </w:r>
      <w:r w:rsidR="00AA0DFC">
        <w:rPr>
          <w:rFonts w:ascii="alpha" w:hAnsi="alpha"/>
        </w:rPr>
        <w:fldChar w:fldCharType="separate"/>
      </w:r>
      <w:r w:rsidR="00AA0DFC">
        <w:rPr>
          <w:rFonts w:ascii="alpha" w:hAnsi="alpha"/>
          <w:noProof/>
        </w:rPr>
        <w:t>(Wodarz &amp; Komarova, 2013)</w:t>
      </w:r>
      <w:r w:rsidR="00AA0DFC">
        <w:rPr>
          <w:rFonts w:ascii="alpha" w:hAnsi="alpha"/>
        </w:rPr>
        <w:fldChar w:fldCharType="end"/>
      </w:r>
    </w:p>
    <w:p w14:paraId="5A4B4968" w14:textId="3BDE4537" w:rsidR="00D31376" w:rsidRDefault="000C087A" w:rsidP="00D34FD9">
      <w:pPr>
        <w:pStyle w:val="Heading3"/>
      </w:pPr>
      <w:bookmarkStart w:id="10" w:name="_Toc514155747"/>
      <w:r>
        <w:t>Discussion of Randomness</w:t>
      </w:r>
      <w:bookmarkEnd w:id="10"/>
    </w:p>
    <w:p w14:paraId="04CF507D" w14:textId="665E6668" w:rsidR="00BF5524" w:rsidRPr="00F0043C" w:rsidRDefault="00E81F9D" w:rsidP="00F0043C">
      <w:pPr>
        <w:rPr>
          <w:rFonts w:ascii="Times New Roman" w:hAnsi="Times New Roman"/>
          <w:sz w:val="24"/>
          <w:lang w:val="en-US"/>
        </w:rPr>
      </w:pPr>
      <w:r>
        <w:t>The stochastic M</w:t>
      </w:r>
      <w:r w:rsidR="00045C30">
        <w:t>arkov process includes</w:t>
      </w:r>
      <w:r w:rsidR="001018BE">
        <w:t xml:space="preserve"> a crucial factor</w:t>
      </w:r>
      <w:r w:rsidR="00045C30">
        <w:t xml:space="preserve"> of randomness at each step in the attack. This is both essential </w:t>
      </w:r>
      <w:r w:rsidR="00461648">
        <w:t xml:space="preserve">to the stochastic process itself (to account for the lack of </w:t>
      </w:r>
      <w:r w:rsidR="00461648" w:rsidRPr="00461648">
        <w:rPr>
          <w:shd w:val="clear" w:color="auto" w:fill="FFFFFF"/>
          <w:lang w:val="en-US"/>
        </w:rPr>
        <w:t>epistemological</w:t>
      </w:r>
      <w:r w:rsidR="00461648">
        <w:rPr>
          <w:shd w:val="clear" w:color="auto" w:fill="FFFFFF"/>
          <w:lang w:val="en-US"/>
        </w:rPr>
        <w:t xml:space="preserve"> data) </w:t>
      </w:r>
      <w:r w:rsidR="00C42E0B">
        <w:rPr>
          <w:shd w:val="clear" w:color="auto" w:fill="FFFFFF"/>
          <w:lang w:val="en-US"/>
        </w:rPr>
        <w:t xml:space="preserve">and is </w:t>
      </w:r>
      <w:r>
        <w:rPr>
          <w:shd w:val="clear" w:color="auto" w:fill="FFFFFF"/>
          <w:lang w:val="en-US"/>
        </w:rPr>
        <w:t>a limiting factor</w:t>
      </w:r>
      <w:r w:rsidR="00461648">
        <w:rPr>
          <w:shd w:val="clear" w:color="auto" w:fill="FFFFFF"/>
          <w:lang w:val="en-US"/>
        </w:rPr>
        <w:t xml:space="preserve"> in the accuracy of the simulated-derived equation </w:t>
      </w:r>
      <w:r w:rsidR="00C42E0B">
        <w:rPr>
          <w:shd w:val="clear" w:color="auto" w:fill="FFFFFF"/>
          <w:lang w:val="en-US"/>
        </w:rPr>
        <w:t xml:space="preserve">- </w:t>
      </w:r>
      <w:r w:rsidR="00461648">
        <w:rPr>
          <w:shd w:val="clear" w:color="auto" w:fill="FFFFFF"/>
          <w:lang w:val="en-US"/>
        </w:rPr>
        <w:t>f(g).</w:t>
      </w:r>
      <w:r w:rsidR="006D3172">
        <w:rPr>
          <w:shd w:val="clear" w:color="auto" w:fill="FFFFFF"/>
          <w:lang w:val="en-US"/>
        </w:rPr>
        <w:t xml:space="preserve"> </w:t>
      </w:r>
    </w:p>
    <w:p w14:paraId="0076D19A" w14:textId="77777777" w:rsidR="00B53807" w:rsidRDefault="00B53807" w:rsidP="00B53807">
      <w:pPr>
        <w:pStyle w:val="Heading1"/>
      </w:pPr>
      <w:bookmarkStart w:id="11" w:name="_Toc514155748"/>
      <w:r>
        <w:t>Results</w:t>
      </w:r>
      <w:bookmarkEnd w:id="11"/>
    </w:p>
    <w:p w14:paraId="6953AA61" w14:textId="5D7C9420" w:rsidR="00B53807" w:rsidRDefault="00A044A8" w:rsidP="00B53807">
      <w:pPr>
        <w:pStyle w:val="Heading2"/>
      </w:pPr>
      <w:bookmarkStart w:id="12" w:name="_Toc514155749"/>
      <w:r>
        <w:t xml:space="preserve">Stochastic </w:t>
      </w:r>
      <w:r w:rsidR="00E8027C">
        <w:t>Individual</w:t>
      </w:r>
      <w:r>
        <w:t xml:space="preserve"> </w:t>
      </w:r>
      <w:r w:rsidR="00E8027C">
        <w:t>Mass Shootings</w:t>
      </w:r>
      <w:bookmarkEnd w:id="12"/>
    </w:p>
    <w:p w14:paraId="343203A7" w14:textId="27568310" w:rsidR="00361069" w:rsidRPr="00361069" w:rsidRDefault="00361069" w:rsidP="00361069">
      <w:r>
        <w:t xml:space="preserve">The simulation </w:t>
      </w:r>
      <w:r w:rsidR="00B5715B">
        <w:t>of attacks begins</w:t>
      </w:r>
      <w:r w:rsidR="001F2D72">
        <w:t>. The stochastic model is run given fitted param</w:t>
      </w:r>
      <w:r w:rsidR="00023B27">
        <w:t>e</w:t>
      </w:r>
      <w:r w:rsidR="001F2D72">
        <w:t>ters that align</w:t>
      </w:r>
      <w:r w:rsidR="00545760">
        <w:t xml:space="preserve"> with </w:t>
      </w:r>
      <w:r w:rsidR="00E81F9D">
        <w:t>qualitative</w:t>
      </w:r>
      <w:r w:rsidR="00545760">
        <w:t xml:space="preserve"> literature on mass shootings. </w:t>
      </w:r>
      <w:r w:rsidR="00F61C0D">
        <w:t xml:space="preserve">The stochastic </w:t>
      </w:r>
      <w:r w:rsidR="00F61C0D">
        <w:lastRenderedPageBreak/>
        <w:t xml:space="preserve">model averages a range of simulation of attacks from n=5 to n=50, 10 trials at </w:t>
      </w:r>
      <w:r w:rsidR="00DA7E02">
        <w:t>each n value. This</w:t>
      </w:r>
      <w:r w:rsidR="00F61C0D">
        <w:t xml:space="preserve"> is run over 20 different g values from g=0 to g=</w:t>
      </w:r>
      <w:r w:rsidR="00DA7E02">
        <w:t xml:space="preserve">1 to produce the two graphs below. </w:t>
      </w:r>
      <w:r w:rsidR="0001487C">
        <w:t xml:space="preserve">Each time the code is run, different values are outputted because of the inherent stochastic randomness. However, the same quadratic trend is observed in each case. </w:t>
      </w:r>
    </w:p>
    <w:p w14:paraId="605BFF79" w14:textId="2AC1D0B9" w:rsidR="00172FA7" w:rsidRDefault="00172FA7" w:rsidP="007360F7">
      <w:pPr>
        <w:pStyle w:val="Firstparagraph"/>
        <w:jc w:val="center"/>
      </w:pPr>
      <w:r>
        <w:rPr>
          <w:noProof/>
          <w:lang w:val="en-US"/>
        </w:rPr>
        <w:drawing>
          <wp:inline distT="0" distB="0" distL="0" distR="0" wp14:anchorId="57441B6B" wp14:editId="0E00E14F">
            <wp:extent cx="3408246" cy="2229909"/>
            <wp:effectExtent l="0" t="0" r="0" b="5715"/>
            <wp:docPr id="17" name="Picture 17" descr="../../../../../Documents/Screenshots/Screen%20Shot%202018-05-14%20at%2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uments/Screenshots/Screen%20Shot%202018-05-14%20at%207.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6459" cy="2254911"/>
                    </a:xfrm>
                    <a:prstGeom prst="rect">
                      <a:avLst/>
                    </a:prstGeom>
                    <a:noFill/>
                    <a:ln>
                      <a:noFill/>
                    </a:ln>
                  </pic:spPr>
                </pic:pic>
              </a:graphicData>
            </a:graphic>
          </wp:inline>
        </w:drawing>
      </w:r>
    </w:p>
    <w:p w14:paraId="5DDEE824" w14:textId="1B8F37CA" w:rsidR="00981975" w:rsidRDefault="00172FA7" w:rsidP="00172FA7">
      <w:pPr>
        <w:jc w:val="center"/>
      </w:pPr>
      <w:r>
        <w:rPr>
          <w:noProof/>
          <w:lang w:val="en-US"/>
        </w:rPr>
        <w:drawing>
          <wp:inline distT="0" distB="0" distL="0" distR="0" wp14:anchorId="3A5EDE71" wp14:editId="62D68DA9">
            <wp:extent cx="3514679" cy="2154989"/>
            <wp:effectExtent l="0" t="0" r="0" b="4445"/>
            <wp:docPr id="18" name="Picture 18" descr="../../../../../Documents/Screenshots/Screen%20Shot%202018-05-14%20at%2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uments/Screenshots/Screen%20Shot%202018-05-14%20at%207.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679" cy="2154989"/>
                    </a:xfrm>
                    <a:prstGeom prst="rect">
                      <a:avLst/>
                    </a:prstGeom>
                    <a:noFill/>
                    <a:ln>
                      <a:noFill/>
                    </a:ln>
                  </pic:spPr>
                </pic:pic>
              </a:graphicData>
            </a:graphic>
          </wp:inline>
        </w:drawing>
      </w:r>
    </w:p>
    <w:p w14:paraId="511F26A4" w14:textId="12C21106" w:rsidR="00060DDB" w:rsidRDefault="007360F7" w:rsidP="007360F7">
      <w:r>
        <w:t xml:space="preserve">The quadratic nature of the gun availability to death outcome of the mass shooting reaches </w:t>
      </w:r>
      <w:r w:rsidR="00CF0253">
        <w:t xml:space="preserve">an optimized minimum at </w:t>
      </w:r>
      <w:r>
        <w:t xml:space="preserve">g=0.75. </w:t>
      </w:r>
      <w:r w:rsidR="00721053">
        <w:t xml:space="preserve">The </w:t>
      </w:r>
      <w:r w:rsidR="00E81F9D">
        <w:t>trade-off</w:t>
      </w:r>
      <w:r w:rsidR="00721053">
        <w:t xml:space="preserve"> betwee</w:t>
      </w:r>
      <w:r w:rsidR="00AC4560">
        <w:t xml:space="preserve">n armed </w:t>
      </w:r>
      <w:r w:rsidR="00AC4560">
        <w:lastRenderedPageBreak/>
        <w:t xml:space="preserve">civilians and the power of the attacker is displayed here. </w:t>
      </w:r>
      <w:r w:rsidR="0049590C">
        <w:t>The associated q</w:t>
      </w:r>
      <w:r w:rsidR="00DD4989">
        <w:t xml:space="preserve">uadratic fit from this data yields the below equation for f(g). </w:t>
      </w:r>
    </w:p>
    <w:p w14:paraId="4ABBD61E" w14:textId="3499E146" w:rsidR="00060DDB" w:rsidRPr="00981975" w:rsidRDefault="00060DDB" w:rsidP="0049590C">
      <w:pPr>
        <w:pStyle w:val="ListParagraph"/>
        <w:numPr>
          <w:ilvl w:val="0"/>
          <w:numId w:val="23"/>
        </w:numPr>
      </w:pP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 28.74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-44.24x+26.0 from simulation data</m:t>
        </m:r>
      </m:oMath>
    </w:p>
    <w:p w14:paraId="11B3EAA7" w14:textId="0F4B89E9" w:rsidR="00060DDB" w:rsidRPr="00060DDB" w:rsidRDefault="00A044A8" w:rsidP="00060DDB">
      <w:pPr>
        <w:pStyle w:val="Heading2"/>
      </w:pPr>
      <w:bookmarkStart w:id="13" w:name="_Toc514155750"/>
      <w:r>
        <w:t xml:space="preserve">Analytic </w:t>
      </w:r>
      <w:r w:rsidR="00BD561E">
        <w:t>Optimization of Time-Dependent Mass Shootings</w:t>
      </w:r>
      <w:bookmarkEnd w:id="13"/>
      <w:r w:rsidR="00BD561E">
        <w:t xml:space="preserve"> </w:t>
      </w:r>
    </w:p>
    <w:p w14:paraId="033D466B" w14:textId="61025AFF" w:rsidR="00372B57" w:rsidRDefault="007C5469" w:rsidP="00060DDB">
      <w:pPr>
        <w:pStyle w:val="ListParagraph"/>
        <w:numPr>
          <w:ilvl w:val="0"/>
          <w:numId w:val="23"/>
        </w:numPr>
      </w:pPr>
      <m:oMath>
        <m:f>
          <m:fPr>
            <m:ctrlPr>
              <w:rPr>
                <w:rFonts w:ascii="Cambria Math" w:hAnsi="Cambria Math"/>
                <w:i/>
              </w:rPr>
            </m:ctrlPr>
          </m:fPr>
          <m:num>
            <m:r>
              <w:rPr>
                <w:rFonts w:ascii="Cambria Math" w:hAnsi="Cambria Math"/>
              </w:rPr>
              <m:t>∂F</m:t>
            </m:r>
          </m:num>
          <m:den>
            <m:r>
              <w:rPr>
                <w:rFonts w:ascii="Cambria Math" w:hAnsi="Cambria Math"/>
              </w:rPr>
              <m:t>∂g</m:t>
            </m:r>
          </m:den>
        </m:f>
        <m:r>
          <w:rPr>
            <w:rFonts w:ascii="Cambria Math" w:hAnsi="Cambria Math"/>
          </w:rPr>
          <m:t xml:space="preserve">= </m:t>
        </m:r>
        <m:r>
          <w:rPr>
            <w:rFonts w:ascii="Cambria Math" w:hAnsi="Cambria Math"/>
          </w:rPr>
          <m:t>z</m:t>
        </m:r>
        <m:r>
          <w:rPr>
            <w:rFonts w:ascii="Cambria Math" w:hAnsi="Cambria Math"/>
          </w:rPr>
          <m:t>'</m:t>
        </m:r>
        <m:r>
          <w:rPr>
            <w:rFonts w:ascii="Cambria Math" w:hAnsi="Cambria Math"/>
          </w:rPr>
          <m:t>(g)</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dg+z(g)</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g</m:t>
                    </m:r>
                  </m:e>
                </m:d>
                <m:r>
                  <w:rPr>
                    <w:rFonts w:ascii="Cambria Math" w:hAnsi="Cambria Math"/>
                  </w:rPr>
                  <m:t>dg</m:t>
                </m:r>
              </m:e>
            </m:nary>
          </m:e>
        </m:nary>
      </m:oMath>
      <w:r w:rsidR="00C2317C">
        <w:t xml:space="preserve"> = 0, solve for g</w:t>
      </w:r>
    </w:p>
    <w:p w14:paraId="74AC1EA7" w14:textId="6AD57F69" w:rsidR="00372B57" w:rsidRDefault="00C2317C" w:rsidP="00060DDB">
      <w:pPr>
        <w:pStyle w:val="ListParagraph"/>
        <w:numPr>
          <w:ilvl w:val="0"/>
          <w:numId w:val="23"/>
        </w:numPr>
      </w:pPr>
      <m:oMath>
        <m:r>
          <w:rPr>
            <w:rFonts w:ascii="Cambria Math" w:hAnsi="Cambria Math"/>
          </w:rPr>
          <m:t>g</m:t>
        </m:r>
        <m:r>
          <w:rPr>
            <w:rFonts w:ascii="Cambria Math" w:hAnsi="Cambria Math"/>
          </w:rPr>
          <m:t xml:space="preserve">= </m:t>
        </m:r>
        <m:f>
          <m:fPr>
            <m:ctrlPr>
              <w:rPr>
                <w:rFonts w:ascii="Cambria Math" w:hAnsi="Cambria Math"/>
                <w:i/>
              </w:rPr>
            </m:ctrlPr>
          </m:fPr>
          <m:num>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dg</m:t>
                </m:r>
              </m:e>
            </m:nary>
          </m:num>
          <m:den>
            <m:r>
              <w:rPr>
                <w:rFonts w:ascii="Cambria Math" w:hAnsi="Cambria Math"/>
              </w:rPr>
              <m:t>h</m:t>
            </m:r>
            <m:sPre>
              <m:sPrePr>
                <m:ctrlPr>
                  <w:rPr>
                    <w:rFonts w:ascii="Cambria Math" w:hAnsi="Cambria Math"/>
                    <w:i/>
                  </w:rPr>
                </m:ctrlPr>
              </m:sPre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g</m:t>
                        </m:r>
                      </m:e>
                    </m:d>
                  </m:e>
                </m:d>
              </m:e>
            </m:sPre>
          </m:den>
        </m:f>
        <m:r>
          <w:rPr>
            <w:rFonts w:ascii="Cambria Math" w:hAnsi="Cambria Math"/>
          </w:rPr>
          <m:t>→g&lt;0</m:t>
        </m:r>
      </m:oMath>
      <w:r w:rsidR="00DC2FFA">
        <w:t xml:space="preserve"> </w:t>
      </w:r>
    </w:p>
    <w:p w14:paraId="340D3675" w14:textId="633C28C9" w:rsidR="00DC2FFA" w:rsidRPr="00372B57" w:rsidRDefault="00DC2FFA" w:rsidP="00DC2FFA">
      <w:r>
        <w:t>Given that g&lt;0, the</w:t>
      </w:r>
      <w:r w:rsidR="0049590C">
        <w:t>re is no analytic value from (14</w:t>
      </w:r>
      <w:r>
        <w:t>) ou</w:t>
      </w:r>
      <w:r w:rsidR="0049590C">
        <w:t xml:space="preserve">r </w:t>
      </w:r>
      <w:r w:rsidR="0087713C">
        <w:t>master gun violence</w:t>
      </w:r>
      <w:r w:rsidR="0049590C">
        <w:t xml:space="preserve"> equation as shown in (17) </w:t>
      </w:r>
      <w:r>
        <w:t xml:space="preserve">which optimizes the gun availability in society. We therefore must test the values at the limits of our range g=0 and g=1 to find our optimized total death </w:t>
      </w:r>
      <w:r w:rsidR="003C3221">
        <w:t xml:space="preserve">toll. </w:t>
      </w:r>
      <w:r w:rsidR="004A0DCC">
        <w:t xml:space="preserve">This is also a possible extension of the model as we </w:t>
      </w:r>
      <w:r w:rsidR="0087713C">
        <w:t>could design a function (14</w:t>
      </w:r>
      <w:r w:rsidR="004A0DCC">
        <w:t xml:space="preserve">) which reaches an optimized value between g=0 and g=1. </w:t>
      </w:r>
    </w:p>
    <w:p w14:paraId="49BC363D" w14:textId="2233EAB9" w:rsidR="00B53807" w:rsidRDefault="00A044A8" w:rsidP="00A044A8">
      <w:pPr>
        <w:pStyle w:val="Heading2"/>
      </w:pPr>
      <w:bookmarkStart w:id="14" w:name="_Toc514155751"/>
      <w:r>
        <w:t xml:space="preserve">Stochastic </w:t>
      </w:r>
      <w:r w:rsidR="00E8027C">
        <w:t>Simulation</w:t>
      </w:r>
      <w:r>
        <w:t xml:space="preserve"> of Time-Dependent Mass Shootings</w:t>
      </w:r>
      <w:bookmarkEnd w:id="14"/>
    </w:p>
    <w:p w14:paraId="0C58A0A5" w14:textId="7B2555B6" w:rsidR="00583796" w:rsidRPr="000C3511" w:rsidRDefault="00583796" w:rsidP="00583796">
      <w:pPr>
        <w:pStyle w:val="Firstparagraph"/>
      </w:pPr>
      <w:r>
        <w:t xml:space="preserve">Lastly, this paper simulates time-dependent, discrete mass shootings over 1 ‘year’ in societies with differing g values. </w:t>
      </w:r>
      <w:r w:rsidR="00656FB0">
        <w:t xml:space="preserve">This compares the analytic hypothesis from section 3.2 with </w:t>
      </w:r>
      <w:r w:rsidR="00750815">
        <w:t xml:space="preserve">stochastic-generated data. </w:t>
      </w:r>
      <w:r w:rsidR="001034B3">
        <w:t xml:space="preserve">The first graph below shows the victim count for attacks that occur throughout a ‘year’ in a society with g=1. </w:t>
      </w:r>
      <w:r w:rsidR="000C3511">
        <w:t>The stochastic process begins with an initial spawned attack at t</w:t>
      </w:r>
      <w:r w:rsidR="000C3511">
        <w:rPr>
          <w:vertAlign w:val="subscript"/>
        </w:rPr>
        <w:t xml:space="preserve">0 </w:t>
      </w:r>
      <w:r w:rsidR="000C3511">
        <w:t xml:space="preserve">and then calculates at each time step (days) the probability of a subsequent attack occurring. </w:t>
      </w:r>
      <w:r w:rsidR="009574A5">
        <w:t xml:space="preserve">This probability is </w:t>
      </w:r>
      <w:r w:rsidR="00E81F9D">
        <w:t>dependent</w:t>
      </w:r>
      <w:r w:rsidR="009574A5">
        <w:t xml:space="preserve"> on the availability o</w:t>
      </w:r>
      <w:r w:rsidR="006E7811">
        <w:t xml:space="preserve">f guns to attackers, z(g) and an </w:t>
      </w:r>
      <w:r w:rsidR="009574A5">
        <w:lastRenderedPageBreak/>
        <w:t xml:space="preserve">activation function for </w:t>
      </w:r>
      <w:r w:rsidR="006E7811">
        <w:t>∫f(g). The activation should include both a deterrent function, Ω(x),</w:t>
      </w:r>
      <w:r w:rsidR="009574A5">
        <w:t xml:space="preserve"> where the input is</w:t>
      </w:r>
      <w:r w:rsidR="00965A93">
        <w:t xml:space="preserve"> the proportion of people the attacker kills before dying himself</w:t>
      </w:r>
      <w:r w:rsidR="006E7811">
        <w:t xml:space="preserve"> (∫f(g)/n), and the cumulative </w:t>
      </w:r>
      <w:r w:rsidR="00E81F9D">
        <w:t>number</w:t>
      </w:r>
      <w:r w:rsidR="006E7811">
        <w:t xml:space="preserve"> of people who have died, which is </w:t>
      </w:r>
      <w:r w:rsidR="006E7811">
        <w:t>∫f(g).</w:t>
      </w:r>
    </w:p>
    <w:p w14:paraId="26EF90A6" w14:textId="77777777" w:rsidR="00A14311" w:rsidRDefault="001F2D72" w:rsidP="00763ADE">
      <w:pPr>
        <w:pStyle w:val="Firstparagraph"/>
        <w:jc w:val="center"/>
      </w:pPr>
      <w:r>
        <w:rPr>
          <w:noProof/>
          <w:lang w:val="en-US"/>
        </w:rPr>
        <w:drawing>
          <wp:inline distT="0" distB="0" distL="0" distR="0" wp14:anchorId="10799521" wp14:editId="235ABE73">
            <wp:extent cx="3629696" cy="2307791"/>
            <wp:effectExtent l="0" t="0" r="2540" b="3810"/>
            <wp:docPr id="20" name="Picture 20" descr="../../../../../Documents/Screenshots/Screen%20Shot%202018-05-14%20at%2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uments/Screenshots/Screen%20Shot%202018-05-14%20at%208.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5771" cy="2311653"/>
                    </a:xfrm>
                    <a:prstGeom prst="rect">
                      <a:avLst/>
                    </a:prstGeom>
                    <a:noFill/>
                    <a:ln>
                      <a:noFill/>
                    </a:ln>
                  </pic:spPr>
                </pic:pic>
              </a:graphicData>
            </a:graphic>
          </wp:inline>
        </w:drawing>
      </w:r>
    </w:p>
    <w:p w14:paraId="70D39EB9" w14:textId="291C702C" w:rsidR="00A14311" w:rsidRPr="00A14311" w:rsidRDefault="00FB07D6" w:rsidP="00A14311">
      <w:r>
        <w:t>The below graph, shows the aggregated simulated attacks for different gun availability</w:t>
      </w:r>
      <w:r w:rsidR="001810B9">
        <w:t xml:space="preserve"> values in different societies fit to linear and quadratic lines.</w:t>
      </w:r>
      <w:r w:rsidR="00544819">
        <w:t xml:space="preserve"> </w:t>
      </w:r>
    </w:p>
    <w:p w14:paraId="0C1C979D" w14:textId="4F8D0A5E" w:rsidR="00240B88" w:rsidRPr="00240B88" w:rsidRDefault="00240B88" w:rsidP="00763ADE">
      <w:pPr>
        <w:pStyle w:val="Firstparagraph"/>
        <w:jc w:val="center"/>
      </w:pPr>
      <w:r>
        <w:rPr>
          <w:noProof/>
          <w:lang w:val="en-US"/>
        </w:rPr>
        <w:drawing>
          <wp:inline distT="0" distB="0" distL="0" distR="0" wp14:anchorId="223A0D14" wp14:editId="59BF906B">
            <wp:extent cx="3662259" cy="2358323"/>
            <wp:effectExtent l="0" t="0" r="0" b="4445"/>
            <wp:docPr id="19" name="Picture 19" descr="../../../../../Documents/Screenshots/Screen%20Shot%202018-05-14%20at%2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uments/Screenshots/Screen%20Shot%202018-05-14%20at%208.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7480" cy="2413201"/>
                    </a:xfrm>
                    <a:prstGeom prst="rect">
                      <a:avLst/>
                    </a:prstGeom>
                    <a:noFill/>
                    <a:ln>
                      <a:noFill/>
                    </a:ln>
                  </pic:spPr>
                </pic:pic>
              </a:graphicData>
            </a:graphic>
          </wp:inline>
        </w:drawing>
      </w:r>
    </w:p>
    <w:p w14:paraId="54798FC9" w14:textId="77777777" w:rsidR="00B53807" w:rsidRDefault="00B53807" w:rsidP="00B53807">
      <w:pPr>
        <w:pStyle w:val="Heading1"/>
      </w:pPr>
      <w:bookmarkStart w:id="15" w:name="_Toc514155752"/>
      <w:r>
        <w:lastRenderedPageBreak/>
        <w:t>Conclusion</w:t>
      </w:r>
      <w:bookmarkEnd w:id="15"/>
    </w:p>
    <w:p w14:paraId="568DF2C0" w14:textId="206C2BF7" w:rsidR="00B53807" w:rsidRDefault="00CF47D3" w:rsidP="00B53807">
      <w:pPr>
        <w:pStyle w:val="Heading2"/>
      </w:pPr>
      <w:bookmarkStart w:id="16" w:name="_Toc514155753"/>
      <w:r>
        <w:t>Analysis</w:t>
      </w:r>
      <w:bookmarkEnd w:id="16"/>
    </w:p>
    <w:p w14:paraId="12CB1415" w14:textId="3B9B669B" w:rsidR="007F153A" w:rsidRDefault="00544819" w:rsidP="001643DE">
      <w:pPr>
        <w:pStyle w:val="Firstparagraph"/>
        <w:ind w:firstLine="720"/>
      </w:pPr>
      <w:r>
        <w:t xml:space="preserve">The model began with an inquiry into the </w:t>
      </w:r>
      <w:r w:rsidR="00BC5782">
        <w:t>relationship between gun availability and the death toll in mass shootings. First, we simulated individual attacks given a set of assumptions for how the gun availability affects the number of armed citizens and the deadliness of attackers and armed citizens. We then cumulated the average death tolls of these attacks for multiple simulations to identify a pattern. This yielded a quadratic relationship, with an opt</w:t>
      </w:r>
      <w:r w:rsidR="00DF4DC4">
        <w:t xml:space="preserve">imized value at g=0.75 for the least number of deaths. This </w:t>
      </w:r>
      <w:r w:rsidR="000437ED">
        <w:t xml:space="preserve">f(g) </w:t>
      </w:r>
      <w:r w:rsidR="00DF4DC4">
        <w:t>equation was then</w:t>
      </w:r>
      <w:r w:rsidR="000437ED">
        <w:t xml:space="preserve"> analytically used in F(g) for a fixed time</w:t>
      </w:r>
      <w:r w:rsidR="00EC2818">
        <w:t xml:space="preserve"> to optimize the g value over the interval 0 to 1. However, it was found that the only solution was negative and therefore we must check the endpoints g=0 and g=1 for the least death toll outcome for cumulative mass shootings. </w:t>
      </w:r>
    </w:p>
    <w:p w14:paraId="5785ADA7" w14:textId="6C574ECC" w:rsidR="001643DE" w:rsidRPr="001643DE" w:rsidRDefault="001643DE" w:rsidP="00D30586">
      <w:r>
        <w:t xml:space="preserve">Lastly, the second simulation approximated this value with an activation sigmoid function to discretely decide if </w:t>
      </w:r>
      <w:r w:rsidR="00E81F9D">
        <w:t>attacks</w:t>
      </w:r>
      <w:r>
        <w:t xml:space="preserve"> occur at each time step. </w:t>
      </w:r>
      <w:r w:rsidR="00432CD1">
        <w:t xml:space="preserve">As the gun availability rose the number of attacks also rose linearly. </w:t>
      </w:r>
      <w:r w:rsidR="0035141E">
        <w:t xml:space="preserve">Thus, g=0 is the optimal value for the least attacks in society, given the model’s assumptions. </w:t>
      </w:r>
    </w:p>
    <w:p w14:paraId="1EA69CB3" w14:textId="698C9A9A" w:rsidR="00B53807" w:rsidRDefault="00B53807" w:rsidP="00B53807">
      <w:pPr>
        <w:pStyle w:val="Heading2"/>
      </w:pPr>
      <w:bookmarkStart w:id="17" w:name="_Toc514155754"/>
      <w:r>
        <w:t>Limitations of Model</w:t>
      </w:r>
      <w:r w:rsidR="00E70641">
        <w:t xml:space="preserve"> &amp; Future Developments</w:t>
      </w:r>
      <w:bookmarkEnd w:id="17"/>
    </w:p>
    <w:p w14:paraId="2AABFF73" w14:textId="0BF36B72" w:rsidR="007C5469" w:rsidRPr="007C5469" w:rsidRDefault="007C5469" w:rsidP="00001F76">
      <w:r>
        <w:t xml:space="preserve">The model is limited by the accuracy of its assumption. This is preliminary attempt to simulate individual attacks in a stochastic way and then discretize these attacks through time in a society to track the long-term effects of gun availability </w:t>
      </w:r>
      <w:r>
        <w:lastRenderedPageBreak/>
        <w:t xml:space="preserve">on death toll for mass shootings. In a general sense, these findings are reflected by the difference between say American (g ≈ 0.6) and Australian (g ≈ 0.1) </w:t>
      </w:r>
      <w:r w:rsidR="00E81F9D">
        <w:t>societies.</w:t>
      </w:r>
      <w:r>
        <w:t xml:space="preserve"> However, the model lacks rigorous comparative analysis to societal functions. This could </w:t>
      </w:r>
      <w:r w:rsidR="00E81F9D">
        <w:t>be studied</w:t>
      </w:r>
      <w:r>
        <w:t xml:space="preserve"> by taking mass shootings by specific country or state, where g values vary. </w:t>
      </w:r>
    </w:p>
    <w:p w14:paraId="18C427DE" w14:textId="774FB6AE" w:rsidR="007C5469" w:rsidRDefault="007C5469" w:rsidP="00001F76">
      <w:r>
        <w:t>Furthermore, the functions used i</w:t>
      </w:r>
      <w:r w:rsidR="00D30586">
        <w:t>n the individual simulations: (10) and (11</w:t>
      </w:r>
      <w:r>
        <w:t>) are not fitted with measured data. Therefore, the assumed values the model uses for the simulat</w:t>
      </w:r>
      <w:r w:rsidR="006E32C6">
        <w:t xml:space="preserve">ion are nothing more than an educated guess. </w:t>
      </w:r>
      <w:r w:rsidR="00E70641">
        <w:t xml:space="preserve">This is a major limitation and opportunity for future development. </w:t>
      </w:r>
      <w:r w:rsidR="00326D83">
        <w:t xml:space="preserve">The field of mathematically modelling mass shootings and gun violence is relatively underdeveloped. There is a large need for empirical data to fit the generated models. </w:t>
      </w:r>
    </w:p>
    <w:p w14:paraId="35068213" w14:textId="2606061E" w:rsidR="00001F76" w:rsidRPr="00001F76" w:rsidRDefault="00001F76" w:rsidP="00001F76">
      <w:r>
        <w:t>Lastly, the analytical optimization analysis i</w:t>
      </w:r>
      <w:r w:rsidR="003F3A83">
        <w:t>n section 3.2, with equation (16) and (17</w:t>
      </w:r>
      <w:r>
        <w:t xml:space="preserve">) assumes a continuous property of mass shooting deaths, when this is not the reality. </w:t>
      </w:r>
      <w:r w:rsidR="00512BA6">
        <w:t xml:space="preserve">For the sake of analytical derivation, this was assumed. However, a model that discretized the mass shootings per time, would present a more accurate reflection of reality and perhaps yield an optimized value in the interval (0,1). </w:t>
      </w:r>
      <w:r w:rsidR="00D44D35">
        <w:t xml:space="preserve">This model would also include an ‘activation function’ that included the deterring affect of armed civilians (as g grows larger) and the psychological reliance on guns in mass shootings as an ideological act against groups of people or society as a whole. </w:t>
      </w:r>
      <w:r w:rsidR="00A97986">
        <w:t xml:space="preserve">This activation function should be empirically determined. </w:t>
      </w:r>
      <w:r w:rsidR="00E81F9D">
        <w:t>Determining</w:t>
      </w:r>
      <w:r w:rsidR="00A97986">
        <w:t xml:space="preserve"> that alone would be a complex extension to the model itself. </w:t>
      </w:r>
    </w:p>
    <w:p w14:paraId="4F6B229E" w14:textId="1A2F660B" w:rsidR="0012310B" w:rsidRDefault="00B53807" w:rsidP="00B53807">
      <w:pPr>
        <w:pStyle w:val="Heading1"/>
      </w:pPr>
      <w:bookmarkStart w:id="18" w:name="_Toc514155755"/>
      <w:r>
        <w:lastRenderedPageBreak/>
        <w:t>References</w:t>
      </w:r>
      <w:bookmarkEnd w:id="18"/>
    </w:p>
    <w:p w14:paraId="35298C7F" w14:textId="17817270" w:rsidR="0012310B" w:rsidRDefault="00E81F9D" w:rsidP="0012310B">
      <w:pPr>
        <w:pStyle w:val="Heading2"/>
      </w:pPr>
      <w:bookmarkStart w:id="19" w:name="_Toc514155756"/>
      <w:r>
        <w:t>Literature</w:t>
      </w:r>
      <w:bookmarkEnd w:id="19"/>
      <w:r w:rsidR="0012310B">
        <w:t xml:space="preserve"> </w:t>
      </w:r>
    </w:p>
    <w:p w14:paraId="6364309B" w14:textId="77777777" w:rsidR="00C14AB2" w:rsidRPr="00C14AB2" w:rsidRDefault="0012310B" w:rsidP="00C14AB2">
      <w:pPr>
        <w:pStyle w:val="EndNoteBibliography"/>
        <w:spacing w:after="0"/>
        <w:ind w:left="720" w:hanging="720"/>
        <w:rPr>
          <w:noProof/>
        </w:rPr>
      </w:pPr>
      <w:r>
        <w:fldChar w:fldCharType="begin"/>
      </w:r>
      <w:r>
        <w:instrText xml:space="preserve"> ADDIN EN.REFLIST </w:instrText>
      </w:r>
      <w:r>
        <w:fldChar w:fldCharType="separate"/>
      </w:r>
      <w:r w:rsidR="00C14AB2" w:rsidRPr="00C14AB2">
        <w:rPr>
          <w:noProof/>
        </w:rPr>
        <w:t xml:space="preserve">Anisin, A. (2018). A configurational analysis of 44 US mass shootings: 1975–2015. </w:t>
      </w:r>
      <w:r w:rsidR="00C14AB2" w:rsidRPr="00C14AB2">
        <w:rPr>
          <w:i/>
          <w:noProof/>
        </w:rPr>
        <w:t>International Journal of Comparative and Applied Criminal Justice, 42</w:t>
      </w:r>
      <w:r w:rsidR="00C14AB2" w:rsidRPr="00C14AB2">
        <w:rPr>
          <w:noProof/>
        </w:rPr>
        <w:t>(1), 55-73. doi:10.1080/01924036.2016.1233444</w:t>
      </w:r>
    </w:p>
    <w:p w14:paraId="2A977E57" w14:textId="77777777" w:rsidR="00C14AB2" w:rsidRPr="00C14AB2" w:rsidRDefault="00C14AB2" w:rsidP="00C14AB2">
      <w:pPr>
        <w:pStyle w:val="EndNoteBibliography"/>
        <w:spacing w:after="0"/>
        <w:ind w:left="720" w:hanging="720"/>
        <w:rPr>
          <w:noProof/>
        </w:rPr>
      </w:pPr>
      <w:r w:rsidRPr="00C14AB2">
        <w:rPr>
          <w:noProof/>
        </w:rPr>
        <w:t xml:space="preserve">Duwe, G., Kovandzic, T., &amp; Moody, C. E. (2002). The impact of right-to-carry concealed firearm laws on mass public shootings. </w:t>
      </w:r>
      <w:r w:rsidRPr="00C14AB2">
        <w:rPr>
          <w:i/>
          <w:noProof/>
        </w:rPr>
        <w:t>Homicide Studies, 6</w:t>
      </w:r>
      <w:r w:rsidRPr="00C14AB2">
        <w:rPr>
          <w:noProof/>
        </w:rPr>
        <w:t xml:space="preserve">(4), 271-296. </w:t>
      </w:r>
    </w:p>
    <w:p w14:paraId="5782645E" w14:textId="77777777" w:rsidR="00C14AB2" w:rsidRPr="00C14AB2" w:rsidRDefault="00C14AB2" w:rsidP="00C14AB2">
      <w:pPr>
        <w:pStyle w:val="EndNoteBibliography"/>
        <w:ind w:left="720" w:hanging="720"/>
        <w:rPr>
          <w:noProof/>
        </w:rPr>
      </w:pPr>
      <w:r w:rsidRPr="00C14AB2">
        <w:rPr>
          <w:noProof/>
        </w:rPr>
        <w:t xml:space="preserve">Wodarz, D., &amp; Komarova, N. L. (2013). Dependence of the firearm-related homicide rate on gun availability: a mathematical analysis. </w:t>
      </w:r>
      <w:r w:rsidRPr="00C14AB2">
        <w:rPr>
          <w:i/>
          <w:noProof/>
        </w:rPr>
        <w:t>PloS one, 8</w:t>
      </w:r>
      <w:r w:rsidRPr="00C14AB2">
        <w:rPr>
          <w:noProof/>
        </w:rPr>
        <w:t xml:space="preserve">(7), e71606. </w:t>
      </w:r>
    </w:p>
    <w:p w14:paraId="062851E0" w14:textId="12977579" w:rsidR="00E125AE" w:rsidRDefault="0012310B" w:rsidP="00B53807">
      <w:pPr>
        <w:ind w:firstLine="0"/>
      </w:pPr>
      <w:r>
        <w:fldChar w:fldCharType="end"/>
      </w:r>
    </w:p>
    <w:p w14:paraId="3A9441A9" w14:textId="64A7C762" w:rsidR="0012310B" w:rsidRDefault="0012310B" w:rsidP="0012310B">
      <w:pPr>
        <w:pStyle w:val="Heading1"/>
      </w:pPr>
      <w:bookmarkStart w:id="20" w:name="_Toc514155757"/>
      <w:r>
        <w:t>Appendix</w:t>
      </w:r>
      <w:bookmarkEnd w:id="20"/>
    </w:p>
    <w:p w14:paraId="285B98C5" w14:textId="47A71B7F" w:rsidR="00461648" w:rsidRDefault="00CE5C6D" w:rsidP="00CE5C6D">
      <w:pPr>
        <w:pStyle w:val="Heading2"/>
      </w:pPr>
      <w:bookmarkStart w:id="21" w:name="_Toc514155758"/>
      <w:r>
        <w:t xml:space="preserve">Python </w:t>
      </w:r>
      <w:r w:rsidR="00AC1E41">
        <w:t xml:space="preserve">Simulation </w:t>
      </w:r>
      <w:r>
        <w:t>Code</w:t>
      </w:r>
      <w:bookmarkEnd w:id="21"/>
    </w:p>
    <w:p w14:paraId="5D007ED4" w14:textId="68A760BC" w:rsidR="00461648" w:rsidRPr="00461648" w:rsidRDefault="00AB7A3D" w:rsidP="00746429">
      <w:pPr>
        <w:pStyle w:val="Firstparagraph"/>
      </w:pPr>
      <w:r>
        <w:t xml:space="preserve">Uploaded to GitHub at </w:t>
      </w:r>
      <w:hyperlink r:id="rId24" w:history="1">
        <w:r w:rsidRPr="00646306">
          <w:rPr>
            <w:rStyle w:val="Hyperlink"/>
          </w:rPr>
          <w:t>https://github.com/jaisal1024</w:t>
        </w:r>
      </w:hyperlink>
      <w:r>
        <w:t xml:space="preserve"> </w:t>
      </w:r>
      <w:r w:rsidR="00746429">
        <w:t>and available by email</w:t>
      </w:r>
    </w:p>
    <w:sectPr w:rsidR="00461648" w:rsidRPr="00461648">
      <w:footerReference w:type="default" r:id="rId25"/>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4E5F5" w14:textId="77777777" w:rsidR="00B13BD0" w:rsidRDefault="00B13BD0">
      <w:pPr>
        <w:spacing w:line="240" w:lineRule="auto"/>
      </w:pPr>
      <w:r>
        <w:separator/>
      </w:r>
    </w:p>
  </w:endnote>
  <w:endnote w:type="continuationSeparator" w:id="0">
    <w:p w14:paraId="06A875AA" w14:textId="77777777" w:rsidR="00B13BD0" w:rsidRDefault="00B13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Times New Roman"/>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MU Serif">
    <w:altName w:val="Times New Roman"/>
    <w:charset w:val="00"/>
    <w:family w:val="auto"/>
    <w:pitch w:val="variable"/>
    <w:sig w:usb0="E10002FF" w:usb1="5201E1EB" w:usb2="00020004" w:usb3="00000000" w:csb0="0000011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lpha">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165D6" w14:textId="77777777" w:rsidR="007C5469" w:rsidRDefault="007C5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C8CEC" w14:textId="77777777" w:rsidR="007C5469" w:rsidRDefault="007C54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40BB6" w14:textId="77777777" w:rsidR="007C5469" w:rsidRDefault="007C5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7873">
      <w:rPr>
        <w:rStyle w:val="PageNumber"/>
        <w:noProof/>
      </w:rPr>
      <w:t>5</w:t>
    </w:r>
    <w:r>
      <w:rPr>
        <w:rStyle w:val="PageNumber"/>
      </w:rPr>
      <w:fldChar w:fldCharType="end"/>
    </w:r>
  </w:p>
  <w:p w14:paraId="0DF23823" w14:textId="77777777" w:rsidR="007C5469" w:rsidRDefault="007C54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5CFFF" w14:textId="77777777" w:rsidR="00B13BD0" w:rsidRDefault="00B13BD0">
      <w:pPr>
        <w:spacing w:line="240" w:lineRule="auto"/>
      </w:pPr>
      <w:r>
        <w:separator/>
      </w:r>
    </w:p>
  </w:footnote>
  <w:footnote w:type="continuationSeparator" w:id="0">
    <w:p w14:paraId="45962CA7" w14:textId="77777777" w:rsidR="00B13BD0" w:rsidRDefault="00B13BD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478147D"/>
    <w:multiLevelType w:val="hybridMultilevel"/>
    <w:tmpl w:val="A3A6993C"/>
    <w:lvl w:ilvl="0" w:tplc="1068E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B37F6C"/>
    <w:multiLevelType w:val="hybridMultilevel"/>
    <w:tmpl w:val="B4C8E4CE"/>
    <w:lvl w:ilvl="0" w:tplc="4DBC72C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D675739"/>
    <w:multiLevelType w:val="hybridMultilevel"/>
    <w:tmpl w:val="2984100A"/>
    <w:lvl w:ilvl="0" w:tplc="F836F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D2C1A"/>
    <w:multiLevelType w:val="hybridMultilevel"/>
    <w:tmpl w:val="2984100A"/>
    <w:lvl w:ilvl="0" w:tplc="F836F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7B5C5CEA"/>
    <w:multiLevelType w:val="hybridMultilevel"/>
    <w:tmpl w:val="9402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7"/>
  </w:num>
  <w:num w:numId="21">
    <w:abstractNumId w:val="10"/>
  </w:num>
  <w:num w:numId="22">
    <w:abstractNumId w:val="1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MU Serif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epadrwaftz3e0297v25v3vv9zva02vxtd&quot;&gt;Foundations&lt;record-ids&gt;&lt;item&gt;117&lt;/item&gt;&lt;item&gt;118&lt;/item&gt;&lt;item&gt;119&lt;/item&gt;&lt;/record-ids&gt;&lt;/item&gt;&lt;/Libraries&gt;"/>
  </w:docVars>
  <w:rsids>
    <w:rsidRoot w:val="00C34621"/>
    <w:rsid w:val="00001F76"/>
    <w:rsid w:val="0000327D"/>
    <w:rsid w:val="0001487C"/>
    <w:rsid w:val="00020A74"/>
    <w:rsid w:val="00023B27"/>
    <w:rsid w:val="0003735D"/>
    <w:rsid w:val="000406C4"/>
    <w:rsid w:val="00041934"/>
    <w:rsid w:val="000437ED"/>
    <w:rsid w:val="00045C30"/>
    <w:rsid w:val="0005030A"/>
    <w:rsid w:val="00060DDB"/>
    <w:rsid w:val="00084F98"/>
    <w:rsid w:val="000A65E1"/>
    <w:rsid w:val="000B5045"/>
    <w:rsid w:val="000C087A"/>
    <w:rsid w:val="000C1074"/>
    <w:rsid w:val="000C3511"/>
    <w:rsid w:val="000D25A0"/>
    <w:rsid w:val="000F7CC2"/>
    <w:rsid w:val="001018BE"/>
    <w:rsid w:val="001034B3"/>
    <w:rsid w:val="0010473E"/>
    <w:rsid w:val="0012310B"/>
    <w:rsid w:val="001378E2"/>
    <w:rsid w:val="00154D14"/>
    <w:rsid w:val="001643DE"/>
    <w:rsid w:val="00172FA7"/>
    <w:rsid w:val="00180395"/>
    <w:rsid w:val="001810B9"/>
    <w:rsid w:val="0018238A"/>
    <w:rsid w:val="00187262"/>
    <w:rsid w:val="001A31B2"/>
    <w:rsid w:val="001F2D72"/>
    <w:rsid w:val="00200813"/>
    <w:rsid w:val="0021733E"/>
    <w:rsid w:val="00226E4E"/>
    <w:rsid w:val="00240B88"/>
    <w:rsid w:val="00287A70"/>
    <w:rsid w:val="002C7C1E"/>
    <w:rsid w:val="002E0D96"/>
    <w:rsid w:val="002E13DF"/>
    <w:rsid w:val="0030064B"/>
    <w:rsid w:val="00303E67"/>
    <w:rsid w:val="00315ABE"/>
    <w:rsid w:val="003165F8"/>
    <w:rsid w:val="00316BCA"/>
    <w:rsid w:val="00326D83"/>
    <w:rsid w:val="0033789B"/>
    <w:rsid w:val="0035141E"/>
    <w:rsid w:val="00354AD7"/>
    <w:rsid w:val="00361069"/>
    <w:rsid w:val="003631FE"/>
    <w:rsid w:val="00372B57"/>
    <w:rsid w:val="00394347"/>
    <w:rsid w:val="00394C12"/>
    <w:rsid w:val="003A2AB8"/>
    <w:rsid w:val="003A55CB"/>
    <w:rsid w:val="003C3221"/>
    <w:rsid w:val="003C77E1"/>
    <w:rsid w:val="003D754F"/>
    <w:rsid w:val="003E77F8"/>
    <w:rsid w:val="003F3A83"/>
    <w:rsid w:val="00413B25"/>
    <w:rsid w:val="00432CD1"/>
    <w:rsid w:val="00442E33"/>
    <w:rsid w:val="00461648"/>
    <w:rsid w:val="0046585A"/>
    <w:rsid w:val="00477FC5"/>
    <w:rsid w:val="00486814"/>
    <w:rsid w:val="004941AF"/>
    <w:rsid w:val="0049590C"/>
    <w:rsid w:val="00496C94"/>
    <w:rsid w:val="004A0DCC"/>
    <w:rsid w:val="004A7FB4"/>
    <w:rsid w:val="004B7206"/>
    <w:rsid w:val="004E66F6"/>
    <w:rsid w:val="004F022E"/>
    <w:rsid w:val="004F5C53"/>
    <w:rsid w:val="00512BA6"/>
    <w:rsid w:val="00520290"/>
    <w:rsid w:val="005241C6"/>
    <w:rsid w:val="00544819"/>
    <w:rsid w:val="00545760"/>
    <w:rsid w:val="00583796"/>
    <w:rsid w:val="00597368"/>
    <w:rsid w:val="005A7B27"/>
    <w:rsid w:val="005B197A"/>
    <w:rsid w:val="005C1F63"/>
    <w:rsid w:val="005C2F58"/>
    <w:rsid w:val="005E2AA1"/>
    <w:rsid w:val="005E682C"/>
    <w:rsid w:val="00656FB0"/>
    <w:rsid w:val="00676853"/>
    <w:rsid w:val="00692C94"/>
    <w:rsid w:val="00694C34"/>
    <w:rsid w:val="006B6114"/>
    <w:rsid w:val="006C4E3D"/>
    <w:rsid w:val="006D3172"/>
    <w:rsid w:val="006E32C6"/>
    <w:rsid w:val="006E7811"/>
    <w:rsid w:val="006F4788"/>
    <w:rsid w:val="007005CA"/>
    <w:rsid w:val="0070149A"/>
    <w:rsid w:val="00703A82"/>
    <w:rsid w:val="007158CE"/>
    <w:rsid w:val="00721053"/>
    <w:rsid w:val="007359CB"/>
    <w:rsid w:val="007360F7"/>
    <w:rsid w:val="00742203"/>
    <w:rsid w:val="00746429"/>
    <w:rsid w:val="00750815"/>
    <w:rsid w:val="00752099"/>
    <w:rsid w:val="00763ADE"/>
    <w:rsid w:val="0078131B"/>
    <w:rsid w:val="0079044A"/>
    <w:rsid w:val="007A3179"/>
    <w:rsid w:val="007A36BE"/>
    <w:rsid w:val="007B6542"/>
    <w:rsid w:val="007C2DD4"/>
    <w:rsid w:val="007C5469"/>
    <w:rsid w:val="007C7972"/>
    <w:rsid w:val="007F153A"/>
    <w:rsid w:val="0080045A"/>
    <w:rsid w:val="00803E27"/>
    <w:rsid w:val="00811330"/>
    <w:rsid w:val="00847376"/>
    <w:rsid w:val="00875025"/>
    <w:rsid w:val="0087713C"/>
    <w:rsid w:val="008A4BA0"/>
    <w:rsid w:val="008A4EE9"/>
    <w:rsid w:val="008B741D"/>
    <w:rsid w:val="008C032D"/>
    <w:rsid w:val="008F32C1"/>
    <w:rsid w:val="008F6A74"/>
    <w:rsid w:val="00934289"/>
    <w:rsid w:val="00940345"/>
    <w:rsid w:val="009461BE"/>
    <w:rsid w:val="00952C98"/>
    <w:rsid w:val="009557C8"/>
    <w:rsid w:val="00957104"/>
    <w:rsid w:val="009574A5"/>
    <w:rsid w:val="00965A93"/>
    <w:rsid w:val="009762D5"/>
    <w:rsid w:val="00976574"/>
    <w:rsid w:val="00981975"/>
    <w:rsid w:val="009B145D"/>
    <w:rsid w:val="009B1634"/>
    <w:rsid w:val="009C433B"/>
    <w:rsid w:val="009D2176"/>
    <w:rsid w:val="009D676C"/>
    <w:rsid w:val="009F152B"/>
    <w:rsid w:val="00A044A8"/>
    <w:rsid w:val="00A14311"/>
    <w:rsid w:val="00A17738"/>
    <w:rsid w:val="00A44464"/>
    <w:rsid w:val="00A54C10"/>
    <w:rsid w:val="00A5793B"/>
    <w:rsid w:val="00A630B0"/>
    <w:rsid w:val="00A969F6"/>
    <w:rsid w:val="00A97873"/>
    <w:rsid w:val="00A97986"/>
    <w:rsid w:val="00AA0DFC"/>
    <w:rsid w:val="00AB7A3D"/>
    <w:rsid w:val="00AC1E41"/>
    <w:rsid w:val="00AC4560"/>
    <w:rsid w:val="00AD0F2C"/>
    <w:rsid w:val="00AD5995"/>
    <w:rsid w:val="00AF2442"/>
    <w:rsid w:val="00B016A3"/>
    <w:rsid w:val="00B13BD0"/>
    <w:rsid w:val="00B309E0"/>
    <w:rsid w:val="00B43160"/>
    <w:rsid w:val="00B44AAB"/>
    <w:rsid w:val="00B53807"/>
    <w:rsid w:val="00B54D5D"/>
    <w:rsid w:val="00B5715B"/>
    <w:rsid w:val="00B76D40"/>
    <w:rsid w:val="00BB256B"/>
    <w:rsid w:val="00BC5782"/>
    <w:rsid w:val="00BD561E"/>
    <w:rsid w:val="00BD78BD"/>
    <w:rsid w:val="00BE49F9"/>
    <w:rsid w:val="00BF5524"/>
    <w:rsid w:val="00BF632A"/>
    <w:rsid w:val="00BF7488"/>
    <w:rsid w:val="00C12808"/>
    <w:rsid w:val="00C14AB2"/>
    <w:rsid w:val="00C2317C"/>
    <w:rsid w:val="00C2330A"/>
    <w:rsid w:val="00C34621"/>
    <w:rsid w:val="00C4086C"/>
    <w:rsid w:val="00C42E0B"/>
    <w:rsid w:val="00C44C0D"/>
    <w:rsid w:val="00C5410E"/>
    <w:rsid w:val="00C80222"/>
    <w:rsid w:val="00C84BD7"/>
    <w:rsid w:val="00CE5C6D"/>
    <w:rsid w:val="00CE5CEA"/>
    <w:rsid w:val="00CF0253"/>
    <w:rsid w:val="00CF1EDF"/>
    <w:rsid w:val="00CF47D3"/>
    <w:rsid w:val="00D028CB"/>
    <w:rsid w:val="00D27684"/>
    <w:rsid w:val="00D30586"/>
    <w:rsid w:val="00D31376"/>
    <w:rsid w:val="00D32016"/>
    <w:rsid w:val="00D34FD9"/>
    <w:rsid w:val="00D43E3B"/>
    <w:rsid w:val="00D44D35"/>
    <w:rsid w:val="00D632C3"/>
    <w:rsid w:val="00D812D0"/>
    <w:rsid w:val="00D901AC"/>
    <w:rsid w:val="00D94C74"/>
    <w:rsid w:val="00DA37EB"/>
    <w:rsid w:val="00DA7E02"/>
    <w:rsid w:val="00DC2FFA"/>
    <w:rsid w:val="00DD4989"/>
    <w:rsid w:val="00DD4E5A"/>
    <w:rsid w:val="00DF4DC4"/>
    <w:rsid w:val="00E004A8"/>
    <w:rsid w:val="00E125AE"/>
    <w:rsid w:val="00E55C09"/>
    <w:rsid w:val="00E57242"/>
    <w:rsid w:val="00E70641"/>
    <w:rsid w:val="00E769FC"/>
    <w:rsid w:val="00E8027C"/>
    <w:rsid w:val="00E81F9D"/>
    <w:rsid w:val="00E836B8"/>
    <w:rsid w:val="00E92A4E"/>
    <w:rsid w:val="00EB2273"/>
    <w:rsid w:val="00EB780D"/>
    <w:rsid w:val="00EC2818"/>
    <w:rsid w:val="00ED561D"/>
    <w:rsid w:val="00ED5FB5"/>
    <w:rsid w:val="00EE0144"/>
    <w:rsid w:val="00EF65CF"/>
    <w:rsid w:val="00F0043C"/>
    <w:rsid w:val="00F06BDB"/>
    <w:rsid w:val="00F143F9"/>
    <w:rsid w:val="00F16B47"/>
    <w:rsid w:val="00F26D5B"/>
    <w:rsid w:val="00F41FE1"/>
    <w:rsid w:val="00F61A29"/>
    <w:rsid w:val="00F61C0D"/>
    <w:rsid w:val="00F70869"/>
    <w:rsid w:val="00F83590"/>
    <w:rsid w:val="00F95D74"/>
    <w:rsid w:val="00FA614B"/>
    <w:rsid w:val="00FB07D6"/>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664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114"/>
    <w:pPr>
      <w:spacing w:before="240" w:after="240" w:line="480" w:lineRule="auto"/>
      <w:ind w:firstLine="340"/>
    </w:pPr>
    <w:rPr>
      <w:rFonts w:ascii="CMU Serif Roman" w:hAnsi="CMU Serif Roman"/>
      <w:sz w:val="22"/>
      <w:szCs w:val="24"/>
      <w:lang w:val="en-GB" w:eastAsia="en-US"/>
    </w:rPr>
  </w:style>
  <w:style w:type="paragraph" w:styleId="Heading1">
    <w:name w:val="heading 1"/>
    <w:basedOn w:val="Normal"/>
    <w:next w:val="Firstparagraph"/>
    <w:qFormat/>
    <w:rsid w:val="00DD4E5A"/>
    <w:pPr>
      <w:keepNext/>
      <w:numPr>
        <w:numId w:val="19"/>
      </w:numPr>
      <w:tabs>
        <w:tab w:val="left" w:pos="482"/>
      </w:tabs>
      <w:spacing w:before="360" w:after="180"/>
      <w:outlineLvl w:val="0"/>
    </w:pPr>
    <w:rPr>
      <w:rFonts w:cs="Arial"/>
      <w:b/>
      <w:bCs/>
      <w:sz w:val="28"/>
      <w:szCs w:val="32"/>
    </w:rPr>
  </w:style>
  <w:style w:type="paragraph" w:styleId="Heading2">
    <w:name w:val="heading 2"/>
    <w:basedOn w:val="Normal"/>
    <w:next w:val="Firstparagraph"/>
    <w:qFormat/>
    <w:rsid w:val="00DD4E5A"/>
    <w:pPr>
      <w:keepNext/>
      <w:numPr>
        <w:ilvl w:val="1"/>
        <w:numId w:val="19"/>
      </w:numPr>
      <w:tabs>
        <w:tab w:val="left" w:pos="624"/>
      </w:tabs>
      <w:spacing w:before="300" w:after="120"/>
      <w:outlineLvl w:val="1"/>
    </w:pPr>
    <w:rPr>
      <w:rFonts w:cs="Arial"/>
      <w:b/>
      <w:bCs/>
      <w:iCs/>
      <w:sz w:val="24"/>
      <w:szCs w:val="28"/>
    </w:rPr>
  </w:style>
  <w:style w:type="paragraph" w:styleId="Heading3">
    <w:name w:val="heading 3"/>
    <w:basedOn w:val="Normal"/>
    <w:next w:val="Firstparagraph"/>
    <w:qFormat/>
    <w:rsid w:val="00742203"/>
    <w:pPr>
      <w:keepNext/>
      <w:numPr>
        <w:ilvl w:val="2"/>
        <w:numId w:val="19"/>
      </w:numPr>
      <w:tabs>
        <w:tab w:val="left" w:pos="765"/>
      </w:tabs>
      <w:spacing w:before="0" w:after="0"/>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AF2442"/>
    <w:pPr>
      <w:spacing w:before="0" w:after="0"/>
    </w:pPr>
    <w:rPr>
      <w:rFonts w:asciiTheme="minorHAnsi" w:hAnsiTheme="minorHAnsi"/>
      <w:b/>
      <w:sz w:val="20"/>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E8027C"/>
    <w:pPr>
      <w:tabs>
        <w:tab w:val="left" w:pos="1260"/>
        <w:tab w:val="right" w:leader="dot" w:pos="7360"/>
      </w:tabs>
      <w:spacing w:line="276" w:lineRule="auto"/>
      <w:ind w:left="210"/>
    </w:pPr>
    <w:rPr>
      <w:rFonts w:asciiTheme="minorHAnsi" w:hAnsiTheme="minorHAnsi"/>
      <w:b/>
      <w:szCs w:val="22"/>
    </w:rPr>
  </w:style>
  <w:style w:type="paragraph" w:styleId="TOC3">
    <w:name w:val="toc 3"/>
    <w:basedOn w:val="Normal"/>
    <w:next w:val="Normal"/>
    <w:autoRedefine/>
    <w:uiPriority w:val="39"/>
    <w:unhideWhenUsed/>
    <w:rsid w:val="00394C12"/>
    <w:pPr>
      <w:ind w:left="420"/>
    </w:pPr>
    <w:rPr>
      <w:rFonts w:asciiTheme="minorHAnsi" w:hAnsiTheme="minorHAnsi"/>
      <w:szCs w:val="22"/>
    </w:rPr>
  </w:style>
  <w:style w:type="paragraph" w:styleId="TOC4">
    <w:name w:val="toc 4"/>
    <w:basedOn w:val="Normal"/>
    <w:next w:val="Normal"/>
    <w:autoRedefine/>
    <w:uiPriority w:val="39"/>
    <w:unhideWhenUsed/>
    <w:rsid w:val="00E125AE"/>
    <w:pPr>
      <w:ind w:left="630"/>
    </w:pPr>
    <w:rPr>
      <w:rFonts w:asciiTheme="minorHAnsi" w:hAnsiTheme="minorHAnsi"/>
      <w:sz w:val="20"/>
      <w:szCs w:val="20"/>
    </w:rPr>
  </w:style>
  <w:style w:type="paragraph" w:styleId="TOC5">
    <w:name w:val="toc 5"/>
    <w:basedOn w:val="Normal"/>
    <w:next w:val="Normal"/>
    <w:autoRedefine/>
    <w:uiPriority w:val="39"/>
    <w:unhideWhenUsed/>
    <w:rsid w:val="00E125AE"/>
    <w:pPr>
      <w:ind w:left="840"/>
    </w:pPr>
    <w:rPr>
      <w:rFonts w:asciiTheme="minorHAnsi" w:hAnsiTheme="minorHAnsi"/>
      <w:sz w:val="20"/>
      <w:szCs w:val="20"/>
    </w:rPr>
  </w:style>
  <w:style w:type="paragraph" w:styleId="TOC6">
    <w:name w:val="toc 6"/>
    <w:basedOn w:val="Normal"/>
    <w:next w:val="Normal"/>
    <w:autoRedefine/>
    <w:uiPriority w:val="39"/>
    <w:unhideWhenUsed/>
    <w:rsid w:val="00E125AE"/>
    <w:pPr>
      <w:ind w:left="1050"/>
    </w:pPr>
    <w:rPr>
      <w:rFonts w:asciiTheme="minorHAnsi" w:hAnsiTheme="minorHAnsi"/>
      <w:sz w:val="20"/>
      <w:szCs w:val="20"/>
    </w:rPr>
  </w:style>
  <w:style w:type="paragraph" w:styleId="TOC7">
    <w:name w:val="toc 7"/>
    <w:basedOn w:val="Normal"/>
    <w:next w:val="Normal"/>
    <w:autoRedefine/>
    <w:uiPriority w:val="39"/>
    <w:unhideWhenUsed/>
    <w:rsid w:val="00E125AE"/>
    <w:pPr>
      <w:ind w:left="1260"/>
    </w:pPr>
    <w:rPr>
      <w:rFonts w:asciiTheme="minorHAnsi" w:hAnsiTheme="minorHAnsi"/>
      <w:sz w:val="20"/>
      <w:szCs w:val="20"/>
    </w:rPr>
  </w:style>
  <w:style w:type="paragraph" w:styleId="TOC8">
    <w:name w:val="toc 8"/>
    <w:basedOn w:val="Normal"/>
    <w:next w:val="Normal"/>
    <w:autoRedefine/>
    <w:uiPriority w:val="39"/>
    <w:unhideWhenUsed/>
    <w:rsid w:val="00E125AE"/>
    <w:pPr>
      <w:ind w:left="1470"/>
    </w:pPr>
    <w:rPr>
      <w:rFonts w:asciiTheme="minorHAnsi" w:hAnsiTheme="minorHAnsi"/>
      <w:sz w:val="20"/>
      <w:szCs w:val="20"/>
    </w:rPr>
  </w:style>
  <w:style w:type="paragraph" w:styleId="TOC9">
    <w:name w:val="toc 9"/>
    <w:basedOn w:val="Normal"/>
    <w:next w:val="Normal"/>
    <w:autoRedefine/>
    <w:uiPriority w:val="39"/>
    <w:unhideWhenUsed/>
    <w:rsid w:val="00E125AE"/>
    <w:pPr>
      <w:ind w:left="1680"/>
    </w:pPr>
    <w:rPr>
      <w:rFonts w:asciiTheme="minorHAnsi" w:hAnsiTheme="minorHAnsi"/>
      <w:sz w:val="20"/>
      <w:szCs w:val="20"/>
    </w:rPr>
  </w:style>
  <w:style w:type="paragraph" w:styleId="ListParagraph">
    <w:name w:val="List Paragraph"/>
    <w:basedOn w:val="Normal"/>
    <w:uiPriority w:val="34"/>
    <w:qFormat/>
    <w:rsid w:val="00D32016"/>
    <w:pPr>
      <w:ind w:left="720"/>
      <w:contextualSpacing/>
    </w:pPr>
  </w:style>
  <w:style w:type="paragraph" w:customStyle="1" w:styleId="EndNoteBibliographyTitle">
    <w:name w:val="EndNote Bibliography Title"/>
    <w:basedOn w:val="Normal"/>
    <w:rsid w:val="0012310B"/>
    <w:pPr>
      <w:jc w:val="center"/>
    </w:pPr>
    <w:rPr>
      <w:sz w:val="20"/>
      <w:lang w:val="en-US"/>
    </w:rPr>
  </w:style>
  <w:style w:type="paragraph" w:customStyle="1" w:styleId="EndNoteBibliography">
    <w:name w:val="EndNote Bibliography"/>
    <w:basedOn w:val="Normal"/>
    <w:rsid w:val="0012310B"/>
    <w:pPr>
      <w:spacing w:line="240" w:lineRule="auto"/>
    </w:pPr>
    <w:rPr>
      <w:sz w:val="20"/>
      <w:lang w:val="en-US"/>
    </w:rPr>
  </w:style>
  <w:style w:type="character" w:styleId="Hyperlink">
    <w:name w:val="Hyperlink"/>
    <w:basedOn w:val="DefaultParagraphFont"/>
    <w:uiPriority w:val="99"/>
    <w:unhideWhenUsed/>
    <w:rsid w:val="0080045A"/>
    <w:rPr>
      <w:color w:val="0000FF"/>
      <w:u w:val="single"/>
    </w:rPr>
  </w:style>
  <w:style w:type="paragraph" w:customStyle="1" w:styleId="p1">
    <w:name w:val="p1"/>
    <w:basedOn w:val="Normal"/>
    <w:rsid w:val="0080045A"/>
    <w:pPr>
      <w:spacing w:line="240" w:lineRule="auto"/>
      <w:ind w:firstLine="0"/>
    </w:pPr>
    <w:rPr>
      <w:rFonts w:ascii="Helvetica" w:hAnsi="Helvetica"/>
      <w:sz w:val="18"/>
      <w:szCs w:val="18"/>
      <w:lang w:val="en-US"/>
    </w:rPr>
  </w:style>
  <w:style w:type="character" w:styleId="PlaceholderText">
    <w:name w:val="Placeholder Text"/>
    <w:basedOn w:val="DefaultParagraphFont"/>
    <w:uiPriority w:val="99"/>
    <w:semiHidden/>
    <w:rsid w:val="007A3179"/>
    <w:rPr>
      <w:color w:val="808080"/>
    </w:rPr>
  </w:style>
  <w:style w:type="table" w:styleId="TableGrid">
    <w:name w:val="Table Grid"/>
    <w:basedOn w:val="TableNormal"/>
    <w:uiPriority w:val="59"/>
    <w:rsid w:val="00703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OC3"/>
    <w:qFormat/>
    <w:rsid w:val="005E682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3496">
      <w:bodyDiv w:val="1"/>
      <w:marLeft w:val="0"/>
      <w:marRight w:val="0"/>
      <w:marTop w:val="0"/>
      <w:marBottom w:val="0"/>
      <w:divBdr>
        <w:top w:val="none" w:sz="0" w:space="0" w:color="auto"/>
        <w:left w:val="none" w:sz="0" w:space="0" w:color="auto"/>
        <w:bottom w:val="none" w:sz="0" w:space="0" w:color="auto"/>
        <w:right w:val="none" w:sz="0" w:space="0" w:color="auto"/>
      </w:divBdr>
    </w:div>
    <w:div w:id="131599934">
      <w:bodyDiv w:val="1"/>
      <w:marLeft w:val="0"/>
      <w:marRight w:val="0"/>
      <w:marTop w:val="0"/>
      <w:marBottom w:val="0"/>
      <w:divBdr>
        <w:top w:val="none" w:sz="0" w:space="0" w:color="auto"/>
        <w:left w:val="none" w:sz="0" w:space="0" w:color="auto"/>
        <w:bottom w:val="none" w:sz="0" w:space="0" w:color="auto"/>
        <w:right w:val="none" w:sz="0" w:space="0" w:color="auto"/>
      </w:divBdr>
    </w:div>
    <w:div w:id="241839530">
      <w:bodyDiv w:val="1"/>
      <w:marLeft w:val="0"/>
      <w:marRight w:val="0"/>
      <w:marTop w:val="0"/>
      <w:marBottom w:val="0"/>
      <w:divBdr>
        <w:top w:val="none" w:sz="0" w:space="0" w:color="auto"/>
        <w:left w:val="none" w:sz="0" w:space="0" w:color="auto"/>
        <w:bottom w:val="none" w:sz="0" w:space="0" w:color="auto"/>
        <w:right w:val="none" w:sz="0" w:space="0" w:color="auto"/>
      </w:divBdr>
    </w:div>
    <w:div w:id="264576877">
      <w:bodyDiv w:val="1"/>
      <w:marLeft w:val="0"/>
      <w:marRight w:val="0"/>
      <w:marTop w:val="0"/>
      <w:marBottom w:val="0"/>
      <w:divBdr>
        <w:top w:val="none" w:sz="0" w:space="0" w:color="auto"/>
        <w:left w:val="none" w:sz="0" w:space="0" w:color="auto"/>
        <w:bottom w:val="none" w:sz="0" w:space="0" w:color="auto"/>
        <w:right w:val="none" w:sz="0" w:space="0" w:color="auto"/>
      </w:divBdr>
    </w:div>
    <w:div w:id="859198495">
      <w:bodyDiv w:val="1"/>
      <w:marLeft w:val="0"/>
      <w:marRight w:val="0"/>
      <w:marTop w:val="0"/>
      <w:marBottom w:val="0"/>
      <w:divBdr>
        <w:top w:val="none" w:sz="0" w:space="0" w:color="auto"/>
        <w:left w:val="none" w:sz="0" w:space="0" w:color="auto"/>
        <w:bottom w:val="none" w:sz="0" w:space="0" w:color="auto"/>
        <w:right w:val="none" w:sz="0" w:space="0" w:color="auto"/>
      </w:divBdr>
    </w:div>
    <w:div w:id="955064676">
      <w:bodyDiv w:val="1"/>
      <w:marLeft w:val="0"/>
      <w:marRight w:val="0"/>
      <w:marTop w:val="0"/>
      <w:marBottom w:val="0"/>
      <w:divBdr>
        <w:top w:val="none" w:sz="0" w:space="0" w:color="auto"/>
        <w:left w:val="none" w:sz="0" w:space="0" w:color="auto"/>
        <w:bottom w:val="none" w:sz="0" w:space="0" w:color="auto"/>
        <w:right w:val="none" w:sz="0" w:space="0" w:color="auto"/>
      </w:divBdr>
    </w:div>
    <w:div w:id="1306353643">
      <w:bodyDiv w:val="1"/>
      <w:marLeft w:val="0"/>
      <w:marRight w:val="0"/>
      <w:marTop w:val="0"/>
      <w:marBottom w:val="0"/>
      <w:divBdr>
        <w:top w:val="none" w:sz="0" w:space="0" w:color="auto"/>
        <w:left w:val="none" w:sz="0" w:space="0" w:color="auto"/>
        <w:bottom w:val="none" w:sz="0" w:space="0" w:color="auto"/>
        <w:right w:val="none" w:sz="0" w:space="0" w:color="auto"/>
      </w:divBdr>
    </w:div>
    <w:div w:id="1382048775">
      <w:bodyDiv w:val="1"/>
      <w:marLeft w:val="0"/>
      <w:marRight w:val="0"/>
      <w:marTop w:val="0"/>
      <w:marBottom w:val="0"/>
      <w:divBdr>
        <w:top w:val="none" w:sz="0" w:space="0" w:color="auto"/>
        <w:left w:val="none" w:sz="0" w:space="0" w:color="auto"/>
        <w:bottom w:val="none" w:sz="0" w:space="0" w:color="auto"/>
        <w:right w:val="none" w:sz="0" w:space="0" w:color="auto"/>
      </w:divBdr>
    </w:div>
    <w:div w:id="1503273411">
      <w:bodyDiv w:val="1"/>
      <w:marLeft w:val="0"/>
      <w:marRight w:val="0"/>
      <w:marTop w:val="0"/>
      <w:marBottom w:val="0"/>
      <w:divBdr>
        <w:top w:val="none" w:sz="0" w:space="0" w:color="auto"/>
        <w:left w:val="none" w:sz="0" w:space="0" w:color="auto"/>
        <w:bottom w:val="none" w:sz="0" w:space="0" w:color="auto"/>
        <w:right w:val="none" w:sz="0" w:space="0" w:color="auto"/>
      </w:divBdr>
    </w:div>
    <w:div w:id="1530529095">
      <w:bodyDiv w:val="1"/>
      <w:marLeft w:val="0"/>
      <w:marRight w:val="0"/>
      <w:marTop w:val="0"/>
      <w:marBottom w:val="0"/>
      <w:divBdr>
        <w:top w:val="none" w:sz="0" w:space="0" w:color="auto"/>
        <w:left w:val="none" w:sz="0" w:space="0" w:color="auto"/>
        <w:bottom w:val="none" w:sz="0" w:space="0" w:color="auto"/>
        <w:right w:val="none" w:sz="0" w:space="0" w:color="auto"/>
      </w:divBdr>
    </w:div>
    <w:div w:id="1756394317">
      <w:bodyDiv w:val="1"/>
      <w:marLeft w:val="0"/>
      <w:marRight w:val="0"/>
      <w:marTop w:val="0"/>
      <w:marBottom w:val="0"/>
      <w:divBdr>
        <w:top w:val="none" w:sz="0" w:space="0" w:color="auto"/>
        <w:left w:val="none" w:sz="0" w:space="0" w:color="auto"/>
        <w:bottom w:val="none" w:sz="0" w:space="0" w:color="auto"/>
        <w:right w:val="none" w:sz="0" w:space="0" w:color="auto"/>
      </w:divBdr>
    </w:div>
    <w:div w:id="1836339508">
      <w:bodyDiv w:val="1"/>
      <w:marLeft w:val="0"/>
      <w:marRight w:val="0"/>
      <w:marTop w:val="0"/>
      <w:marBottom w:val="0"/>
      <w:divBdr>
        <w:top w:val="none" w:sz="0" w:space="0" w:color="auto"/>
        <w:left w:val="none" w:sz="0" w:space="0" w:color="auto"/>
        <w:bottom w:val="none" w:sz="0" w:space="0" w:color="auto"/>
        <w:right w:val="none" w:sz="0" w:space="0" w:color="auto"/>
      </w:divBdr>
    </w:div>
    <w:div w:id="1883252078">
      <w:bodyDiv w:val="1"/>
      <w:marLeft w:val="0"/>
      <w:marRight w:val="0"/>
      <w:marTop w:val="0"/>
      <w:marBottom w:val="0"/>
      <w:divBdr>
        <w:top w:val="none" w:sz="0" w:space="0" w:color="auto"/>
        <w:left w:val="none" w:sz="0" w:space="0" w:color="auto"/>
        <w:bottom w:val="none" w:sz="0" w:space="0" w:color="auto"/>
        <w:right w:val="none" w:sz="0" w:space="0" w:color="auto"/>
      </w:divBdr>
    </w:div>
    <w:div w:id="1968392341">
      <w:bodyDiv w:val="1"/>
      <w:marLeft w:val="0"/>
      <w:marRight w:val="0"/>
      <w:marTop w:val="0"/>
      <w:marBottom w:val="0"/>
      <w:divBdr>
        <w:top w:val="none" w:sz="0" w:space="0" w:color="auto"/>
        <w:left w:val="none" w:sz="0" w:space="0" w:color="auto"/>
        <w:bottom w:val="none" w:sz="0" w:space="0" w:color="auto"/>
        <w:right w:val="none" w:sz="0" w:space="0" w:color="auto"/>
      </w:divBdr>
    </w:div>
    <w:div w:id="20793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github.com/jaisal1024" TargetMode="Externa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37138/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DF670-2FAD-9A4D-9EFA-5F8D6D60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161</TotalTime>
  <Pages>16</Pages>
  <Words>3957</Words>
  <Characters>20814</Characters>
  <Application>Microsoft Macintosh Word</Application>
  <DocSecurity>0</DocSecurity>
  <Lines>416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Jaisal  Friedman</dc:creator>
  <cp:lastModifiedBy>Jaisal  Friedman</cp:lastModifiedBy>
  <cp:revision>146</cp:revision>
  <cp:lastPrinted>2018-05-15T11:56:00Z</cp:lastPrinted>
  <dcterms:created xsi:type="dcterms:W3CDTF">2018-05-12T18:50:00Z</dcterms:created>
  <dcterms:modified xsi:type="dcterms:W3CDTF">2018-05-15T11:58:00Z</dcterms:modified>
</cp:coreProperties>
</file>