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EAAB" w14:textId="77777777" w:rsidR="00D64423" w:rsidRPr="00D64423" w:rsidRDefault="00D64423" w:rsidP="00D64423">
      <w:pPr>
        <w:rPr>
          <w:b/>
          <w:bCs/>
        </w:rPr>
      </w:pPr>
      <w:r w:rsidRPr="00D64423">
        <w:rPr>
          <w:b/>
          <w:bCs/>
        </w:rPr>
        <w:t>Management Briefing</w:t>
      </w:r>
    </w:p>
    <w:p w14:paraId="5D2E79C9" w14:textId="77777777" w:rsidR="00D64423" w:rsidRPr="00D64423" w:rsidRDefault="00D64423" w:rsidP="00D64423">
      <w:r w:rsidRPr="00D64423">
        <w:t>On 18 August 2025, security monitoring systems detected an attempted attack against a company server. Automated controls generated alerts, allowing analysts to quickly investigate the activity.</w:t>
      </w:r>
    </w:p>
    <w:p w14:paraId="5B0301CA" w14:textId="77777777" w:rsidR="00D64423" w:rsidRPr="00D64423" w:rsidRDefault="00D64423" w:rsidP="00D64423">
      <w:r w:rsidRPr="00D64423">
        <w:t>The source of the attack was identified and blocked before any significant impact occurred. The affected system was isolated as a precaution and the incident was escalated for further review.</w:t>
      </w:r>
    </w:p>
    <w:p w14:paraId="1D688032" w14:textId="77777777" w:rsidR="00D64423" w:rsidRPr="00D64423" w:rsidRDefault="00D64423" w:rsidP="00D64423">
      <w:r w:rsidRPr="00D64423">
        <w:t>No evidence of data loss or business disruption was identified during the investigation.</w:t>
      </w:r>
    </w:p>
    <w:p w14:paraId="4D0AC186" w14:textId="77777777" w:rsidR="00D64423" w:rsidRPr="00D64423" w:rsidRDefault="00D64423" w:rsidP="00D64423">
      <w:r w:rsidRPr="00D64423">
        <w:t>The incident demonstrates that current monitoring and response procedures are functioning effectively. Continued investment in proactive monitoring and patch management is recommended.</w:t>
      </w:r>
    </w:p>
    <w:p w14:paraId="26C52D0A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7E"/>
    <w:rsid w:val="005C217E"/>
    <w:rsid w:val="006670D7"/>
    <w:rsid w:val="0079069C"/>
    <w:rsid w:val="007C5442"/>
    <w:rsid w:val="00A858BD"/>
    <w:rsid w:val="00D6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E2645-6F6D-48B4-8C4E-BB1280A3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2026-06-15T11:54:00Z</dcterms:created>
  <dcterms:modified xsi:type="dcterms:W3CDTF">2026-06-15T11:54:00Z</dcterms:modified>
</cp:coreProperties>
</file>