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9E95" w14:textId="77777777" w:rsidR="00D12ADE" w:rsidRPr="00D12ADE" w:rsidRDefault="00D12ADE" w:rsidP="00D12ADE">
      <w:pPr>
        <w:rPr>
          <w:b/>
          <w:bCs/>
        </w:rPr>
      </w:pPr>
      <w:r w:rsidRPr="00D12ADE">
        <w:rPr>
          <w:b/>
          <w:bCs/>
        </w:rPr>
        <w:t>Incident Escalation Summary</w:t>
      </w:r>
    </w:p>
    <w:p w14:paraId="3DC0873B" w14:textId="77777777" w:rsidR="00D12ADE" w:rsidRPr="00D12ADE" w:rsidRDefault="00D12ADE" w:rsidP="00D12ADE">
      <w:r w:rsidRPr="00D12ADE">
        <w:rPr>
          <w:b/>
          <w:bCs/>
        </w:rPr>
        <w:t>Incident ID:</w:t>
      </w:r>
      <w:r w:rsidRPr="00D12ADE">
        <w:t xml:space="preserve"> INC-2025-001</w:t>
      </w:r>
      <w:r w:rsidRPr="00D12ADE">
        <w:br/>
      </w:r>
      <w:r w:rsidRPr="00D12ADE">
        <w:rPr>
          <w:b/>
          <w:bCs/>
        </w:rPr>
        <w:t>Priority:</w:t>
      </w:r>
      <w:r w:rsidRPr="00D12ADE">
        <w:t xml:space="preserve"> High</w:t>
      </w:r>
      <w:r w:rsidRPr="00D12ADE">
        <w:br/>
      </w:r>
      <w:r w:rsidRPr="00D12ADE">
        <w:rPr>
          <w:b/>
          <w:bCs/>
        </w:rPr>
        <w:t>Detection Time:</w:t>
      </w:r>
      <w:r w:rsidRPr="00D12ADE">
        <w:t xml:space="preserve"> 2025-08-18 13:00</w:t>
      </w:r>
    </w:p>
    <w:p w14:paraId="1E10B8C1" w14:textId="77777777" w:rsidR="00D12ADE" w:rsidRPr="00D12ADE" w:rsidRDefault="00D12ADE" w:rsidP="00D12ADE">
      <w:r w:rsidRPr="00D12ADE">
        <w:t>A high-priority alert indicating unauthorized access on Server-Y was identified during routine monitoring. Initial investigation revealed multiple authentication attempts originating from IP address 192.168.1.200.</w:t>
      </w:r>
    </w:p>
    <w:p w14:paraId="028C812F" w14:textId="77777777" w:rsidR="00D12ADE" w:rsidRPr="00D12ADE" w:rsidRDefault="00D12ADE" w:rsidP="00D12ADE">
      <w:r w:rsidRPr="00D12ADE">
        <w:t>The alert was reviewed by Tier 1 analysts and determined to require additional investigation due to its severity and potential impact on critical systems.</w:t>
      </w:r>
    </w:p>
    <w:p w14:paraId="63449CF9" w14:textId="77777777" w:rsidR="00D12ADE" w:rsidRPr="00D12ADE" w:rsidRDefault="00D12ADE" w:rsidP="00D12ADE">
      <w:r w:rsidRPr="00D12ADE">
        <w:t>The incident was escalated to Tier 2 for detailed analysis, containment validation, and threat assessment.</w:t>
      </w:r>
    </w:p>
    <w:p w14:paraId="5A46DF70" w14:textId="77777777" w:rsidR="00D12ADE" w:rsidRPr="00D12ADE" w:rsidRDefault="00D12ADE" w:rsidP="00D12ADE">
      <w:r w:rsidRPr="00D12ADE">
        <w:rPr>
          <w:b/>
          <w:bCs/>
        </w:rPr>
        <w:t>MITRE ATT&amp;CK Technique:</w:t>
      </w:r>
      <w:r w:rsidRPr="00D12ADE">
        <w:t xml:space="preserve"> T1078 – Valid Accounts</w:t>
      </w:r>
    </w:p>
    <w:p w14:paraId="6BF6BA81" w14:textId="77777777" w:rsidR="00D12ADE" w:rsidRPr="00D12ADE" w:rsidRDefault="00D12ADE" w:rsidP="00D12ADE">
      <w:r w:rsidRPr="00D12ADE">
        <w:rPr>
          <w:b/>
          <w:bCs/>
        </w:rPr>
        <w:t>Status:</w:t>
      </w:r>
      <w:r w:rsidRPr="00D12ADE">
        <w:t xml:space="preserve"> Escalated to Tier 2</w:t>
      </w:r>
    </w:p>
    <w:p w14:paraId="6959DEC5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A6"/>
    <w:rsid w:val="006670D7"/>
    <w:rsid w:val="007C5442"/>
    <w:rsid w:val="00844410"/>
    <w:rsid w:val="00A858BD"/>
    <w:rsid w:val="00C37AA6"/>
    <w:rsid w:val="00D1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EF653-64E8-4439-96B8-6851D174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2026-06-15T11:33:00Z</dcterms:created>
  <dcterms:modified xsi:type="dcterms:W3CDTF">2026-06-15T11:33:00Z</dcterms:modified>
</cp:coreProperties>
</file>