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CB1AA" w14:textId="77777777" w:rsidR="00376E16" w:rsidRPr="00376E16" w:rsidRDefault="00376E16" w:rsidP="00376E16">
      <w:pPr>
        <w:rPr>
          <w:b/>
          <w:bCs/>
        </w:rPr>
      </w:pPr>
      <w:r w:rsidRPr="00376E16">
        <w:rPr>
          <w:b/>
          <w:bCs/>
        </w:rPr>
        <w:t>Threat Hunting Summary – MITRE ATT&amp;CK T1078 (Valid Accounts)</w:t>
      </w:r>
    </w:p>
    <w:p w14:paraId="7748AD8E" w14:textId="77777777" w:rsidR="00376E16" w:rsidRPr="00376E16" w:rsidRDefault="00376E16" w:rsidP="00376E16">
      <w:r w:rsidRPr="00376E16">
        <w:t xml:space="preserve">Threat hunting activities were conducted using </w:t>
      </w:r>
      <w:proofErr w:type="spellStart"/>
      <w:r w:rsidRPr="00376E16">
        <w:t>Wazuh</w:t>
      </w:r>
      <w:proofErr w:type="spellEnd"/>
      <w:r w:rsidRPr="00376E16">
        <w:t xml:space="preserve"> logs to identify potential misuse of valid accounts. Queries were used to review authentication events and detect suspicious login </w:t>
      </w:r>
      <w:proofErr w:type="spellStart"/>
      <w:r w:rsidRPr="00376E16">
        <w:t>behavior</w:t>
      </w:r>
      <w:proofErr w:type="spellEnd"/>
      <w:r w:rsidRPr="00376E16">
        <w:t>.</w:t>
      </w:r>
    </w:p>
    <w:p w14:paraId="3A3728E2" w14:textId="77777777" w:rsidR="00376E16" w:rsidRPr="00376E16" w:rsidRDefault="00376E16" w:rsidP="00376E16">
      <w:r w:rsidRPr="00376E16">
        <w:t>Multiple login attempts were observed from user accounts outside normal working hours. One account showed repeated authentication attempts from a previously unseen source IP address. No confirmed compromise was identified; however, the activity was flagged for further monitoring.</w:t>
      </w:r>
    </w:p>
    <w:p w14:paraId="71282929" w14:textId="77777777" w:rsidR="00376E16" w:rsidRPr="00376E16" w:rsidRDefault="00376E16" w:rsidP="00376E16">
      <w:r w:rsidRPr="00376E16">
        <w:t>Threat intelligence data from AlienVault OTX was used to enrich findings and validate indicators. The investigation demonstrated how threat intelligence can improve visibility and support proactive threat hunting.</w:t>
      </w:r>
    </w:p>
    <w:p w14:paraId="2CBFF98A" w14:textId="77777777" w:rsidR="00376E16" w:rsidRPr="00376E16" w:rsidRDefault="00376E16" w:rsidP="00376E16">
      <w:r w:rsidRPr="00376E16">
        <w:rPr>
          <w:b/>
          <w:bCs/>
        </w:rPr>
        <w:t>Result:</w:t>
      </w:r>
      <w:r w:rsidRPr="00376E16">
        <w:t xml:space="preserve"> Suspicious account activity identified and escalated for review.</w:t>
      </w:r>
    </w:p>
    <w:p w14:paraId="250269E4" w14:textId="77777777" w:rsidR="007C5442" w:rsidRDefault="007C5442"/>
    <w:sectPr w:rsidR="007C54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E16"/>
    <w:rsid w:val="00376E16"/>
    <w:rsid w:val="006670D7"/>
    <w:rsid w:val="00693DB5"/>
    <w:rsid w:val="007C5442"/>
    <w:rsid w:val="00A858BD"/>
    <w:rsid w:val="00AB36E2"/>
    <w:rsid w:val="00F64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0DC9A"/>
  <w15:chartTrackingRefBased/>
  <w15:docId w15:val="{94A310F5-5B91-4496-84C1-94C49C84A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E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E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E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E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E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E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E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E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E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E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E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E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E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E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E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E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E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Jaishanth M</dc:creator>
  <cp:keywords/>
  <dc:description/>
  <cp:lastModifiedBy>Jaishanth M</cp:lastModifiedBy>
  <cp:revision>2</cp:revision>
  <dcterms:created xsi:type="dcterms:W3CDTF">2026-06-15T11:30:00Z</dcterms:created>
  <dcterms:modified xsi:type="dcterms:W3CDTF">2026-06-15T11:30:00Z</dcterms:modified>
</cp:coreProperties>
</file>