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8290" w14:textId="77777777" w:rsidR="0096748B" w:rsidRPr="0096748B" w:rsidRDefault="0096748B" w:rsidP="0096748B">
      <w:pPr>
        <w:rPr>
          <w:b/>
          <w:bCs/>
        </w:rPr>
      </w:pPr>
      <w:r w:rsidRPr="0096748B">
        <w:rPr>
          <w:b/>
          <w:bCs/>
        </w:rPr>
        <w:t>Alert Triage Report</w:t>
      </w:r>
    </w:p>
    <w:p w14:paraId="7BE99052" w14:textId="77777777" w:rsidR="0096748B" w:rsidRPr="0096748B" w:rsidRDefault="0096748B" w:rsidP="0096748B">
      <w:pPr>
        <w:rPr>
          <w:b/>
          <w:bCs/>
        </w:rPr>
      </w:pPr>
      <w:r w:rsidRPr="0096748B">
        <w:rPr>
          <w:b/>
          <w:bCs/>
        </w:rPr>
        <w:t>Security Alert Investigation and Validation Report</w:t>
      </w:r>
    </w:p>
    <w:p w14:paraId="4A529AF7" w14:textId="77777777" w:rsidR="0096748B" w:rsidRPr="0096748B" w:rsidRDefault="0096748B" w:rsidP="0096748B">
      <w:pPr>
        <w:rPr>
          <w:b/>
          <w:bCs/>
        </w:rPr>
      </w:pPr>
      <w:r w:rsidRPr="0096748B">
        <w:rPr>
          <w:b/>
          <w:bCs/>
        </w:rPr>
        <w:t>General Information</w:t>
      </w:r>
    </w:p>
    <w:p w14:paraId="6144AB93" w14:textId="7B3CD4EA" w:rsidR="0096748B" w:rsidRPr="0096748B" w:rsidRDefault="0096748B" w:rsidP="0096748B">
      <w:r w:rsidRPr="0096748B">
        <w:drawing>
          <wp:inline distT="0" distB="0" distL="0" distR="0" wp14:anchorId="74C42317" wp14:editId="238332B3">
            <wp:extent cx="4476783" cy="1276359"/>
            <wp:effectExtent l="0" t="0" r="0" b="0"/>
            <wp:docPr id="3149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9523" name=""/>
                    <pic:cNvPicPr/>
                  </pic:nvPicPr>
                  <pic:blipFill>
                    <a:blip r:embed="rId5"/>
                    <a:stretch>
                      <a:fillRect/>
                    </a:stretch>
                  </pic:blipFill>
                  <pic:spPr>
                    <a:xfrm>
                      <a:off x="0" y="0"/>
                      <a:ext cx="4476783" cy="1276359"/>
                    </a:xfrm>
                    <a:prstGeom prst="rect">
                      <a:avLst/>
                    </a:prstGeom>
                  </pic:spPr>
                </pic:pic>
              </a:graphicData>
            </a:graphic>
          </wp:inline>
        </w:drawing>
      </w:r>
    </w:p>
    <w:p w14:paraId="22771DFD" w14:textId="77777777" w:rsidR="0096748B" w:rsidRPr="0096748B" w:rsidRDefault="0096748B" w:rsidP="0096748B">
      <w:pPr>
        <w:rPr>
          <w:b/>
          <w:bCs/>
        </w:rPr>
      </w:pPr>
      <w:r w:rsidRPr="0096748B">
        <w:rPr>
          <w:b/>
          <w:bCs/>
        </w:rPr>
        <w:t>Executive Summary</w:t>
      </w:r>
    </w:p>
    <w:p w14:paraId="4EC648DA" w14:textId="77777777" w:rsidR="0096748B" w:rsidRPr="0096748B" w:rsidRDefault="0096748B" w:rsidP="0096748B">
      <w:r w:rsidRPr="0096748B">
        <w:t>This report documents the investigation and triage of a high-priority alert generated by Wazuh Security Monitoring. The alert indicated suspicious file download activity from an internal workstation. The objective was to validate the alert, determine the threat level, and implement containment measures where necessary.</w:t>
      </w:r>
    </w:p>
    <w:p w14:paraId="27E5BA26" w14:textId="77777777" w:rsidR="0096748B" w:rsidRPr="0096748B" w:rsidRDefault="0096748B" w:rsidP="0096748B">
      <w:r w:rsidRPr="0096748B">
        <w:t>Threat intelligence validation was performed using VirusTotal, while case management and documentation were handled through TheHive. The alert was confirmed as malicious, and response actions were successfully completed.</w:t>
      </w:r>
    </w:p>
    <w:p w14:paraId="33230D4F" w14:textId="67C117AE" w:rsidR="0096748B" w:rsidRPr="0096748B" w:rsidRDefault="0096748B" w:rsidP="0096748B"/>
    <w:p w14:paraId="62C270CE" w14:textId="77777777" w:rsidR="0096748B" w:rsidRPr="0096748B" w:rsidRDefault="0096748B" w:rsidP="0096748B">
      <w:pPr>
        <w:rPr>
          <w:b/>
          <w:bCs/>
        </w:rPr>
      </w:pPr>
      <w:r w:rsidRPr="0096748B">
        <w:rPr>
          <w:b/>
          <w:bCs/>
        </w:rPr>
        <w:t>Alert Information</w:t>
      </w:r>
    </w:p>
    <w:p w14:paraId="5FA6B303" w14:textId="064358E2" w:rsidR="0096748B" w:rsidRPr="0096748B" w:rsidRDefault="0096748B" w:rsidP="0096748B">
      <w:r w:rsidRPr="0096748B">
        <w:drawing>
          <wp:inline distT="0" distB="0" distL="0" distR="0" wp14:anchorId="00FB4BB0" wp14:editId="4393557C">
            <wp:extent cx="4514883" cy="1333510"/>
            <wp:effectExtent l="0" t="0" r="0" b="0"/>
            <wp:docPr id="3712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4125" name=""/>
                    <pic:cNvPicPr/>
                  </pic:nvPicPr>
                  <pic:blipFill>
                    <a:blip r:embed="rId6"/>
                    <a:stretch>
                      <a:fillRect/>
                    </a:stretch>
                  </pic:blipFill>
                  <pic:spPr>
                    <a:xfrm>
                      <a:off x="0" y="0"/>
                      <a:ext cx="4514883" cy="1333510"/>
                    </a:xfrm>
                    <a:prstGeom prst="rect">
                      <a:avLst/>
                    </a:prstGeom>
                  </pic:spPr>
                </pic:pic>
              </a:graphicData>
            </a:graphic>
          </wp:inline>
        </w:drawing>
      </w:r>
    </w:p>
    <w:p w14:paraId="192E701B" w14:textId="77777777" w:rsidR="0096748B" w:rsidRPr="0096748B" w:rsidRDefault="0096748B" w:rsidP="0096748B">
      <w:pPr>
        <w:rPr>
          <w:b/>
          <w:bCs/>
        </w:rPr>
      </w:pPr>
      <w:r w:rsidRPr="0096748B">
        <w:rPr>
          <w:b/>
          <w:bCs/>
        </w:rPr>
        <w:t>Alert Description</w:t>
      </w:r>
    </w:p>
    <w:p w14:paraId="258F7282" w14:textId="77777777" w:rsidR="0096748B" w:rsidRPr="0096748B" w:rsidRDefault="0096748B" w:rsidP="0096748B">
      <w:r w:rsidRPr="0096748B">
        <w:t>On 09 June 2026, Wazuh generated a high-severity alert indicating that a workstation had downloaded an executable file from an untrusted external source. The activity triggered predefined detection rules due to the file's suspicious behavior and network communication patterns.</w:t>
      </w:r>
    </w:p>
    <w:p w14:paraId="0B28AFA2" w14:textId="77777777" w:rsidR="0096748B" w:rsidRPr="0096748B" w:rsidRDefault="0096748B" w:rsidP="0096748B">
      <w:r w:rsidRPr="0096748B">
        <w:t>The alert was escalated to the SOC team for investigation and validation.</w:t>
      </w:r>
    </w:p>
    <w:p w14:paraId="32E69B7D" w14:textId="60B58514" w:rsidR="0096748B" w:rsidRDefault="0096748B" w:rsidP="0096748B"/>
    <w:p w14:paraId="7BDB04A2" w14:textId="77777777" w:rsidR="0096748B" w:rsidRDefault="0096748B" w:rsidP="0096748B"/>
    <w:p w14:paraId="6DB1B262" w14:textId="77777777" w:rsidR="0096748B" w:rsidRDefault="0096748B" w:rsidP="0096748B"/>
    <w:p w14:paraId="2E5CAE95" w14:textId="77777777" w:rsidR="0096748B" w:rsidRDefault="0096748B" w:rsidP="0096748B"/>
    <w:p w14:paraId="5386226A" w14:textId="77777777" w:rsidR="0096748B" w:rsidRPr="0096748B" w:rsidRDefault="0096748B" w:rsidP="0096748B"/>
    <w:p w14:paraId="53E7E8BE" w14:textId="77777777" w:rsidR="0096748B" w:rsidRPr="0096748B" w:rsidRDefault="0096748B" w:rsidP="0096748B">
      <w:pPr>
        <w:rPr>
          <w:b/>
          <w:bCs/>
        </w:rPr>
      </w:pPr>
      <w:r w:rsidRPr="0096748B">
        <w:rPr>
          <w:b/>
          <w:bCs/>
        </w:rPr>
        <w:lastRenderedPageBreak/>
        <w:t>Initial Triage Process</w:t>
      </w:r>
    </w:p>
    <w:p w14:paraId="02D8B52B" w14:textId="77777777" w:rsidR="0096748B" w:rsidRPr="0096748B" w:rsidRDefault="0096748B" w:rsidP="0096748B">
      <w:r w:rsidRPr="0096748B">
        <w:t>The following triage activities were performed:</w:t>
      </w:r>
    </w:p>
    <w:p w14:paraId="4EAAD490" w14:textId="77777777" w:rsidR="0096748B" w:rsidRPr="0096748B" w:rsidRDefault="0096748B" w:rsidP="0096748B">
      <w:pPr>
        <w:numPr>
          <w:ilvl w:val="0"/>
          <w:numId w:val="9"/>
        </w:numPr>
      </w:pPr>
      <w:r w:rsidRPr="0096748B">
        <w:t>Reviewed alert details in Wazuh.</w:t>
      </w:r>
    </w:p>
    <w:p w14:paraId="0AA97D06" w14:textId="77777777" w:rsidR="0096748B" w:rsidRPr="0096748B" w:rsidRDefault="0096748B" w:rsidP="0096748B">
      <w:pPr>
        <w:numPr>
          <w:ilvl w:val="0"/>
          <w:numId w:val="9"/>
        </w:numPr>
      </w:pPr>
      <w:r w:rsidRPr="0096748B">
        <w:t>Verified source and destination IP addresses.</w:t>
      </w:r>
    </w:p>
    <w:p w14:paraId="232DF818" w14:textId="77777777" w:rsidR="0096748B" w:rsidRPr="0096748B" w:rsidRDefault="0096748B" w:rsidP="0096748B">
      <w:pPr>
        <w:numPr>
          <w:ilvl w:val="0"/>
          <w:numId w:val="9"/>
        </w:numPr>
      </w:pPr>
      <w:r w:rsidRPr="0096748B">
        <w:t>Extracted the file hash.</w:t>
      </w:r>
    </w:p>
    <w:p w14:paraId="35936AF0" w14:textId="77777777" w:rsidR="0096748B" w:rsidRPr="0096748B" w:rsidRDefault="0096748B" w:rsidP="0096748B">
      <w:pPr>
        <w:numPr>
          <w:ilvl w:val="0"/>
          <w:numId w:val="9"/>
        </w:numPr>
      </w:pPr>
      <w:r w:rsidRPr="0096748B">
        <w:t>Submitted the hash to VirusTotal.</w:t>
      </w:r>
    </w:p>
    <w:p w14:paraId="737A5832" w14:textId="77777777" w:rsidR="0096748B" w:rsidRPr="0096748B" w:rsidRDefault="0096748B" w:rsidP="0096748B">
      <w:pPr>
        <w:numPr>
          <w:ilvl w:val="0"/>
          <w:numId w:val="9"/>
        </w:numPr>
      </w:pPr>
      <w:r w:rsidRPr="0096748B">
        <w:t>Assessed threat reputation results.</w:t>
      </w:r>
    </w:p>
    <w:p w14:paraId="37965C4B" w14:textId="77777777" w:rsidR="0096748B" w:rsidRPr="0096748B" w:rsidRDefault="0096748B" w:rsidP="0096748B">
      <w:pPr>
        <w:numPr>
          <w:ilvl w:val="0"/>
          <w:numId w:val="9"/>
        </w:numPr>
      </w:pPr>
      <w:r w:rsidRPr="0096748B">
        <w:t>Opened a case in TheHive.</w:t>
      </w:r>
    </w:p>
    <w:p w14:paraId="1E5F72E7" w14:textId="77777777" w:rsidR="0096748B" w:rsidRPr="0096748B" w:rsidRDefault="0096748B" w:rsidP="0096748B">
      <w:pPr>
        <w:numPr>
          <w:ilvl w:val="0"/>
          <w:numId w:val="9"/>
        </w:numPr>
      </w:pPr>
      <w:r w:rsidRPr="0096748B">
        <w:t>Applied containment measures.</w:t>
      </w:r>
    </w:p>
    <w:p w14:paraId="4EC7D099" w14:textId="77777777" w:rsidR="0096748B" w:rsidRPr="0096748B" w:rsidRDefault="0096748B" w:rsidP="0096748B">
      <w:r w:rsidRPr="0096748B">
        <w:pict w14:anchorId="4F1C0DB0">
          <v:rect id="_x0000_i1692" style="width:0;height:1.5pt" o:hralign="center" o:hrstd="t" o:hr="t" fillcolor="#a0a0a0" stroked="f"/>
        </w:pict>
      </w:r>
    </w:p>
    <w:p w14:paraId="629A5EC3" w14:textId="77777777" w:rsidR="0096748B" w:rsidRPr="0096748B" w:rsidRDefault="0096748B" w:rsidP="0096748B">
      <w:pPr>
        <w:rPr>
          <w:b/>
          <w:bCs/>
        </w:rPr>
      </w:pPr>
      <w:r w:rsidRPr="0096748B">
        <w:rPr>
          <w:b/>
          <w:bCs/>
        </w:rPr>
        <w:t>Alert Details</w:t>
      </w:r>
    </w:p>
    <w:p w14:paraId="3ED7DA29" w14:textId="1991DA6F" w:rsidR="0096748B" w:rsidRPr="0096748B" w:rsidRDefault="0096748B" w:rsidP="0096748B">
      <w:r w:rsidRPr="0096748B">
        <w:drawing>
          <wp:inline distT="0" distB="0" distL="0" distR="0" wp14:anchorId="0B75A493" wp14:editId="3C9F95DD">
            <wp:extent cx="5731510" cy="267335"/>
            <wp:effectExtent l="0" t="0" r="2540" b="0"/>
            <wp:docPr id="20841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2246" name=""/>
                    <pic:cNvPicPr/>
                  </pic:nvPicPr>
                  <pic:blipFill>
                    <a:blip r:embed="rId7"/>
                    <a:stretch>
                      <a:fillRect/>
                    </a:stretch>
                  </pic:blipFill>
                  <pic:spPr>
                    <a:xfrm>
                      <a:off x="0" y="0"/>
                      <a:ext cx="5731510" cy="267335"/>
                    </a:xfrm>
                    <a:prstGeom prst="rect">
                      <a:avLst/>
                    </a:prstGeom>
                  </pic:spPr>
                </pic:pic>
              </a:graphicData>
            </a:graphic>
          </wp:inline>
        </w:drawing>
      </w:r>
      <w:r w:rsidRPr="0096748B">
        <w:pict w14:anchorId="0245E73E">
          <v:rect id="_x0000_i1693" style="width:0;height:1.5pt" o:hralign="center" o:hrstd="t" o:hr="t" fillcolor="#a0a0a0" stroked="f"/>
        </w:pict>
      </w:r>
    </w:p>
    <w:p w14:paraId="79D92A10" w14:textId="77777777" w:rsidR="0096748B" w:rsidRPr="0096748B" w:rsidRDefault="0096748B" w:rsidP="0096748B">
      <w:pPr>
        <w:rPr>
          <w:b/>
          <w:bCs/>
        </w:rPr>
      </w:pPr>
      <w:r w:rsidRPr="0096748B">
        <w:rPr>
          <w:b/>
          <w:bCs/>
        </w:rPr>
        <w:t>Threat Intelligence Validation</w:t>
      </w:r>
    </w:p>
    <w:p w14:paraId="1B2F997B" w14:textId="77777777" w:rsidR="0096748B" w:rsidRPr="0096748B" w:rsidRDefault="0096748B" w:rsidP="0096748B">
      <w:pPr>
        <w:rPr>
          <w:b/>
          <w:bCs/>
        </w:rPr>
      </w:pPr>
      <w:r w:rsidRPr="0096748B">
        <w:rPr>
          <w:b/>
          <w:bCs/>
        </w:rPr>
        <w:t>VirusTotal Results</w:t>
      </w:r>
    </w:p>
    <w:p w14:paraId="780C5C07" w14:textId="77777777" w:rsidR="0096748B" w:rsidRDefault="0096748B" w:rsidP="0096748B">
      <w:pPr>
        <w:rPr>
          <w:b/>
          <w:bCs/>
        </w:rPr>
      </w:pPr>
      <w:r w:rsidRPr="0096748B">
        <w:rPr>
          <w:b/>
          <w:bCs/>
        </w:rPr>
        <w:drawing>
          <wp:inline distT="0" distB="0" distL="0" distR="0" wp14:anchorId="307BBCCB" wp14:editId="160680E1">
            <wp:extent cx="4495833" cy="971557"/>
            <wp:effectExtent l="0" t="0" r="0" b="0"/>
            <wp:docPr id="163135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1854" name=""/>
                    <pic:cNvPicPr/>
                  </pic:nvPicPr>
                  <pic:blipFill>
                    <a:blip r:embed="rId8"/>
                    <a:stretch>
                      <a:fillRect/>
                    </a:stretch>
                  </pic:blipFill>
                  <pic:spPr>
                    <a:xfrm>
                      <a:off x="0" y="0"/>
                      <a:ext cx="4495833" cy="971557"/>
                    </a:xfrm>
                    <a:prstGeom prst="rect">
                      <a:avLst/>
                    </a:prstGeom>
                  </pic:spPr>
                </pic:pic>
              </a:graphicData>
            </a:graphic>
          </wp:inline>
        </w:drawing>
      </w:r>
    </w:p>
    <w:p w14:paraId="1CDF851B" w14:textId="128AF602" w:rsidR="0096748B" w:rsidRPr="0096748B" w:rsidRDefault="0096748B" w:rsidP="0096748B">
      <w:pPr>
        <w:rPr>
          <w:b/>
          <w:bCs/>
        </w:rPr>
      </w:pPr>
      <w:r w:rsidRPr="0096748B">
        <w:rPr>
          <w:b/>
          <w:bCs/>
        </w:rPr>
        <w:t>Analysis Findings</w:t>
      </w:r>
    </w:p>
    <w:p w14:paraId="46022830" w14:textId="77777777" w:rsidR="0096748B" w:rsidRPr="0096748B" w:rsidRDefault="0096748B" w:rsidP="0096748B">
      <w:pPr>
        <w:numPr>
          <w:ilvl w:val="0"/>
          <w:numId w:val="10"/>
        </w:numPr>
      </w:pPr>
      <w:r w:rsidRPr="0096748B">
        <w:t>Multiple security vendors identified the file as malicious.</w:t>
      </w:r>
    </w:p>
    <w:p w14:paraId="5BCC88EF" w14:textId="77777777" w:rsidR="0096748B" w:rsidRPr="0096748B" w:rsidRDefault="0096748B" w:rsidP="0096748B">
      <w:pPr>
        <w:numPr>
          <w:ilvl w:val="0"/>
          <w:numId w:val="10"/>
        </w:numPr>
      </w:pPr>
      <w:r w:rsidRPr="0096748B">
        <w:t>The file attempted outbound network communication.</w:t>
      </w:r>
    </w:p>
    <w:p w14:paraId="50AE2E50" w14:textId="77777777" w:rsidR="0096748B" w:rsidRPr="0096748B" w:rsidRDefault="0096748B" w:rsidP="0096748B">
      <w:pPr>
        <w:numPr>
          <w:ilvl w:val="0"/>
          <w:numId w:val="10"/>
        </w:numPr>
      </w:pPr>
      <w:r w:rsidRPr="0096748B">
        <w:t>Behavioral indicators matched known downloader malware activity.</w:t>
      </w:r>
    </w:p>
    <w:p w14:paraId="453385B5" w14:textId="77777777" w:rsidR="0096748B" w:rsidRPr="0096748B" w:rsidRDefault="0096748B" w:rsidP="0096748B">
      <w:pPr>
        <w:numPr>
          <w:ilvl w:val="0"/>
          <w:numId w:val="10"/>
        </w:numPr>
      </w:pPr>
      <w:r w:rsidRPr="0096748B">
        <w:t>Threat intelligence validation confirmed a high-risk threat.</w:t>
      </w:r>
    </w:p>
    <w:p w14:paraId="649D5801" w14:textId="77777777" w:rsidR="0096748B" w:rsidRPr="0096748B" w:rsidRDefault="0096748B" w:rsidP="0096748B">
      <w:r w:rsidRPr="0096748B">
        <w:pict w14:anchorId="4EC4E1E1">
          <v:rect id="_x0000_i1694" style="width:0;height:1.5pt" o:hralign="center" o:hrstd="t" o:hr="t" fillcolor="#a0a0a0" stroked="f"/>
        </w:pict>
      </w:r>
    </w:p>
    <w:p w14:paraId="034603BF" w14:textId="77777777" w:rsidR="0096748B" w:rsidRPr="0096748B" w:rsidRDefault="0096748B" w:rsidP="0096748B">
      <w:pPr>
        <w:rPr>
          <w:b/>
          <w:bCs/>
        </w:rPr>
      </w:pPr>
      <w:r w:rsidRPr="0096748B">
        <w:rPr>
          <w:b/>
          <w:bCs/>
        </w:rPr>
        <w:t>Investigation Summary</w:t>
      </w:r>
    </w:p>
    <w:p w14:paraId="300A60A6" w14:textId="77777777" w:rsidR="0096748B" w:rsidRPr="0096748B" w:rsidRDefault="0096748B" w:rsidP="0096748B">
      <w:r w:rsidRPr="0096748B">
        <w:t>The downloaded file was analyzed using VirusTotal and was determined to be malicious. Further endpoint review revealed attempts to contact external servers associated with malware delivery infrastructure.</w:t>
      </w:r>
    </w:p>
    <w:p w14:paraId="192A84DE" w14:textId="77777777" w:rsidR="0096748B" w:rsidRPr="0096748B" w:rsidRDefault="0096748B" w:rsidP="0096748B">
      <w:r w:rsidRPr="0096748B">
        <w:t>No evidence of privilege escalation or lateral movement was identified. The affected workstation was isolated to prevent additional risk.</w:t>
      </w:r>
    </w:p>
    <w:p w14:paraId="0F380AD9" w14:textId="77777777" w:rsidR="0096748B" w:rsidRPr="0096748B" w:rsidRDefault="0096748B" w:rsidP="0096748B">
      <w:r w:rsidRPr="0096748B">
        <w:pict w14:anchorId="721A62F5">
          <v:rect id="_x0000_i1695" style="width:0;height:1.5pt" o:hralign="center" o:hrstd="t" o:hr="t" fillcolor="#a0a0a0" stroked="f"/>
        </w:pict>
      </w:r>
    </w:p>
    <w:p w14:paraId="7404E445" w14:textId="77777777" w:rsidR="0096748B" w:rsidRPr="0096748B" w:rsidRDefault="0096748B" w:rsidP="0096748B">
      <w:pPr>
        <w:rPr>
          <w:b/>
          <w:bCs/>
        </w:rPr>
      </w:pPr>
      <w:r w:rsidRPr="0096748B">
        <w:rPr>
          <w:b/>
          <w:bCs/>
        </w:rPr>
        <w:lastRenderedPageBreak/>
        <w:t>TheHive Case Information</w:t>
      </w:r>
    </w:p>
    <w:p w14:paraId="1F61EC6C" w14:textId="58F7BACC" w:rsidR="0096748B" w:rsidRPr="0096748B" w:rsidRDefault="0096748B" w:rsidP="0096748B">
      <w:r w:rsidRPr="0096748B">
        <w:drawing>
          <wp:inline distT="0" distB="0" distL="0" distR="0" wp14:anchorId="32C604FE" wp14:editId="71BA58CA">
            <wp:extent cx="4486308" cy="1152533"/>
            <wp:effectExtent l="0" t="0" r="9525" b="9525"/>
            <wp:docPr id="15911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2761" name=""/>
                    <pic:cNvPicPr/>
                  </pic:nvPicPr>
                  <pic:blipFill>
                    <a:blip r:embed="rId9"/>
                    <a:stretch>
                      <a:fillRect/>
                    </a:stretch>
                  </pic:blipFill>
                  <pic:spPr>
                    <a:xfrm>
                      <a:off x="0" y="0"/>
                      <a:ext cx="4486308" cy="1152533"/>
                    </a:xfrm>
                    <a:prstGeom prst="rect">
                      <a:avLst/>
                    </a:prstGeom>
                  </pic:spPr>
                </pic:pic>
              </a:graphicData>
            </a:graphic>
          </wp:inline>
        </w:drawing>
      </w:r>
      <w:r w:rsidRPr="0096748B">
        <w:pict w14:anchorId="79534943">
          <v:rect id="_x0000_i1696" style="width:0;height:1.5pt" o:hralign="center" o:hrstd="t" o:hr="t" fillcolor="#a0a0a0" stroked="f"/>
        </w:pict>
      </w:r>
    </w:p>
    <w:p w14:paraId="0AB7AA2D" w14:textId="77777777" w:rsidR="0096748B" w:rsidRPr="0096748B" w:rsidRDefault="0096748B" w:rsidP="0096748B">
      <w:pPr>
        <w:rPr>
          <w:b/>
          <w:bCs/>
        </w:rPr>
      </w:pPr>
      <w:r w:rsidRPr="0096748B">
        <w:rPr>
          <w:b/>
          <w:bCs/>
        </w:rPr>
        <w:t>Containment Actions</w:t>
      </w:r>
    </w:p>
    <w:p w14:paraId="05766DB6" w14:textId="0F7BCBD9" w:rsidR="0096748B" w:rsidRPr="0096748B" w:rsidRDefault="0096748B" w:rsidP="0096748B">
      <w:r w:rsidRPr="0096748B">
        <w:drawing>
          <wp:inline distT="0" distB="0" distL="0" distR="0" wp14:anchorId="1B480F10" wp14:editId="36769A60">
            <wp:extent cx="4505358" cy="1524011"/>
            <wp:effectExtent l="0" t="0" r="9525" b="0"/>
            <wp:docPr id="200085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4020" name=""/>
                    <pic:cNvPicPr/>
                  </pic:nvPicPr>
                  <pic:blipFill>
                    <a:blip r:embed="rId10"/>
                    <a:stretch>
                      <a:fillRect/>
                    </a:stretch>
                  </pic:blipFill>
                  <pic:spPr>
                    <a:xfrm>
                      <a:off x="0" y="0"/>
                      <a:ext cx="4505358" cy="1524011"/>
                    </a:xfrm>
                    <a:prstGeom prst="rect">
                      <a:avLst/>
                    </a:prstGeom>
                  </pic:spPr>
                </pic:pic>
              </a:graphicData>
            </a:graphic>
          </wp:inline>
        </w:drawing>
      </w:r>
      <w:r w:rsidRPr="0096748B">
        <w:pict w14:anchorId="0B2E7DB6">
          <v:rect id="_x0000_i1697" style="width:0;height:1.5pt" o:hralign="center" o:hrstd="t" o:hr="t" fillcolor="#a0a0a0" stroked="f"/>
        </w:pict>
      </w:r>
    </w:p>
    <w:p w14:paraId="2B5B803D" w14:textId="77777777" w:rsidR="0096748B" w:rsidRPr="0096748B" w:rsidRDefault="0096748B" w:rsidP="0096748B">
      <w:pPr>
        <w:rPr>
          <w:b/>
          <w:bCs/>
        </w:rPr>
      </w:pPr>
      <w:r w:rsidRPr="0096748B">
        <w:rPr>
          <w:b/>
          <w:bCs/>
        </w:rPr>
        <w:t>Risk Assessment</w:t>
      </w:r>
    </w:p>
    <w:p w14:paraId="5FC7FEA4" w14:textId="37279AC5" w:rsidR="0096748B" w:rsidRPr="0096748B" w:rsidRDefault="0096748B" w:rsidP="0096748B">
      <w:r w:rsidRPr="0096748B">
        <w:drawing>
          <wp:inline distT="0" distB="0" distL="0" distR="0" wp14:anchorId="056940ED" wp14:editId="31EC70E8">
            <wp:extent cx="4476783" cy="742955"/>
            <wp:effectExtent l="0" t="0" r="0" b="0"/>
            <wp:docPr id="151888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5534" name=""/>
                    <pic:cNvPicPr/>
                  </pic:nvPicPr>
                  <pic:blipFill>
                    <a:blip r:embed="rId11"/>
                    <a:stretch>
                      <a:fillRect/>
                    </a:stretch>
                  </pic:blipFill>
                  <pic:spPr>
                    <a:xfrm>
                      <a:off x="0" y="0"/>
                      <a:ext cx="4476783" cy="742955"/>
                    </a:xfrm>
                    <a:prstGeom prst="rect">
                      <a:avLst/>
                    </a:prstGeom>
                  </pic:spPr>
                </pic:pic>
              </a:graphicData>
            </a:graphic>
          </wp:inline>
        </w:drawing>
      </w:r>
      <w:r w:rsidRPr="0096748B">
        <w:pict w14:anchorId="11997807">
          <v:rect id="_x0000_i1698" style="width:0;height:1.5pt" o:hralign="center" o:hrstd="t" o:hr="t" fillcolor="#a0a0a0" stroked="f"/>
        </w:pict>
      </w:r>
    </w:p>
    <w:p w14:paraId="1680C195" w14:textId="77777777" w:rsidR="0096748B" w:rsidRPr="0096748B" w:rsidRDefault="0096748B" w:rsidP="0096748B">
      <w:pPr>
        <w:rPr>
          <w:b/>
          <w:bCs/>
        </w:rPr>
      </w:pPr>
      <w:r w:rsidRPr="0096748B">
        <w:rPr>
          <w:b/>
          <w:bCs/>
        </w:rPr>
        <w:t>Lessons Learned</w:t>
      </w:r>
    </w:p>
    <w:p w14:paraId="648F2919" w14:textId="77777777" w:rsidR="0096748B" w:rsidRPr="0096748B" w:rsidRDefault="0096748B" w:rsidP="0096748B">
      <w:pPr>
        <w:numPr>
          <w:ilvl w:val="0"/>
          <w:numId w:val="11"/>
        </w:numPr>
      </w:pPr>
      <w:r w:rsidRPr="0096748B">
        <w:t>Threat intelligence validation improves investigation accuracy.</w:t>
      </w:r>
    </w:p>
    <w:p w14:paraId="63289838" w14:textId="77777777" w:rsidR="0096748B" w:rsidRPr="0096748B" w:rsidRDefault="0096748B" w:rsidP="0096748B">
      <w:pPr>
        <w:numPr>
          <w:ilvl w:val="0"/>
          <w:numId w:val="11"/>
        </w:numPr>
      </w:pPr>
      <w:r w:rsidRPr="0096748B">
        <w:t>Automated alerting reduces detection delays.</w:t>
      </w:r>
    </w:p>
    <w:p w14:paraId="27648B04" w14:textId="77777777" w:rsidR="0096748B" w:rsidRPr="0096748B" w:rsidRDefault="0096748B" w:rsidP="0096748B">
      <w:pPr>
        <w:numPr>
          <w:ilvl w:val="0"/>
          <w:numId w:val="11"/>
        </w:numPr>
      </w:pPr>
      <w:r w:rsidRPr="0096748B">
        <w:t>Endpoint monitoring remains critical for malware detection.</w:t>
      </w:r>
    </w:p>
    <w:p w14:paraId="5735D6CB" w14:textId="77777777" w:rsidR="0096748B" w:rsidRPr="0096748B" w:rsidRDefault="0096748B" w:rsidP="0096748B">
      <w:pPr>
        <w:numPr>
          <w:ilvl w:val="0"/>
          <w:numId w:val="11"/>
        </w:numPr>
      </w:pPr>
      <w:r w:rsidRPr="0096748B">
        <w:t>Early containment minimizes organizational impact.</w:t>
      </w:r>
    </w:p>
    <w:p w14:paraId="477E0861" w14:textId="77777777" w:rsidR="0096748B" w:rsidRPr="0096748B" w:rsidRDefault="0096748B" w:rsidP="0096748B">
      <w:r w:rsidRPr="0096748B">
        <w:pict w14:anchorId="479E4DE7">
          <v:rect id="_x0000_i1699" style="width:0;height:1.5pt" o:hralign="center" o:hrstd="t" o:hr="t" fillcolor="#a0a0a0" stroked="f"/>
        </w:pict>
      </w:r>
    </w:p>
    <w:p w14:paraId="49145AE3" w14:textId="77777777" w:rsidR="0096748B" w:rsidRPr="0096748B" w:rsidRDefault="0096748B" w:rsidP="0096748B">
      <w:pPr>
        <w:rPr>
          <w:b/>
          <w:bCs/>
        </w:rPr>
      </w:pPr>
      <w:r w:rsidRPr="0096748B">
        <w:rPr>
          <w:b/>
          <w:bCs/>
        </w:rPr>
        <w:t>Recommendations</w:t>
      </w:r>
    </w:p>
    <w:p w14:paraId="2CEF94A7" w14:textId="77777777" w:rsidR="0096748B" w:rsidRPr="0096748B" w:rsidRDefault="0096748B" w:rsidP="0096748B">
      <w:pPr>
        <w:numPr>
          <w:ilvl w:val="0"/>
          <w:numId w:val="12"/>
        </w:numPr>
      </w:pPr>
      <w:r w:rsidRPr="0096748B">
        <w:t>Implement automated malware quarantine procedures.</w:t>
      </w:r>
    </w:p>
    <w:p w14:paraId="7E268A81" w14:textId="77777777" w:rsidR="0096748B" w:rsidRPr="0096748B" w:rsidRDefault="0096748B" w:rsidP="0096748B">
      <w:pPr>
        <w:numPr>
          <w:ilvl w:val="0"/>
          <w:numId w:val="12"/>
        </w:numPr>
      </w:pPr>
      <w:r w:rsidRPr="0096748B">
        <w:t>Expand threat intelligence integrations.</w:t>
      </w:r>
    </w:p>
    <w:p w14:paraId="279C6DC7" w14:textId="77777777" w:rsidR="0096748B" w:rsidRPr="0096748B" w:rsidRDefault="0096748B" w:rsidP="0096748B">
      <w:pPr>
        <w:numPr>
          <w:ilvl w:val="0"/>
          <w:numId w:val="12"/>
        </w:numPr>
      </w:pPr>
      <w:r w:rsidRPr="0096748B">
        <w:t>Increase monitoring of executable downloads.</w:t>
      </w:r>
    </w:p>
    <w:p w14:paraId="372C28F6" w14:textId="77777777" w:rsidR="0096748B" w:rsidRPr="0096748B" w:rsidRDefault="0096748B" w:rsidP="0096748B">
      <w:pPr>
        <w:numPr>
          <w:ilvl w:val="0"/>
          <w:numId w:val="12"/>
        </w:numPr>
      </w:pPr>
      <w:r w:rsidRPr="0096748B">
        <w:t>Conduct employee security awareness training.</w:t>
      </w:r>
    </w:p>
    <w:p w14:paraId="342C2BA7" w14:textId="77777777" w:rsidR="0096748B" w:rsidRPr="0096748B" w:rsidRDefault="0096748B" w:rsidP="0096748B">
      <w:pPr>
        <w:numPr>
          <w:ilvl w:val="0"/>
          <w:numId w:val="12"/>
        </w:numPr>
      </w:pPr>
      <w:r w:rsidRPr="0096748B">
        <w:t>Review and update detection rules regularly.</w:t>
      </w:r>
    </w:p>
    <w:p w14:paraId="1D9367AF" w14:textId="77777777" w:rsidR="0096748B" w:rsidRPr="0096748B" w:rsidRDefault="0096748B" w:rsidP="0096748B">
      <w:r w:rsidRPr="0096748B">
        <w:pict w14:anchorId="1F1F7AF3">
          <v:rect id="_x0000_i1700" style="width:0;height:1.5pt" o:hralign="center" o:hrstd="t" o:hr="t" fillcolor="#a0a0a0" stroked="f"/>
        </w:pict>
      </w:r>
    </w:p>
    <w:p w14:paraId="3AFD5906" w14:textId="77777777" w:rsidR="0096748B" w:rsidRPr="0096748B" w:rsidRDefault="0096748B" w:rsidP="0096748B">
      <w:pPr>
        <w:rPr>
          <w:b/>
          <w:bCs/>
        </w:rPr>
      </w:pPr>
      <w:r w:rsidRPr="0096748B">
        <w:rPr>
          <w:b/>
          <w:bCs/>
        </w:rPr>
        <w:lastRenderedPageBreak/>
        <w:t>Conclusion</w:t>
      </w:r>
    </w:p>
    <w:p w14:paraId="244D1AB7" w14:textId="77777777" w:rsidR="0096748B" w:rsidRPr="0096748B" w:rsidRDefault="0096748B" w:rsidP="0096748B">
      <w:r w:rsidRPr="0096748B">
        <w:t>The alert triage process successfully identified and validated a malicious file download event. Through the use of Wazuh, VirusTotal, and TheHive, the SOC team quickly investigated the threat, confirmed malicious activity, and implemented containment actions. The incident highlighted the importance of automated monitoring, threat intelligence enrichment, and structured incident response procedures in maintaining organizational security.</w:t>
      </w:r>
    </w:p>
    <w:p w14:paraId="20F3F7BC" w14:textId="77777777" w:rsidR="007C5442" w:rsidRPr="0096748B" w:rsidRDefault="007C5442" w:rsidP="0096748B"/>
    <w:sectPr w:rsidR="007C5442" w:rsidRPr="00967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2E9"/>
    <w:multiLevelType w:val="multilevel"/>
    <w:tmpl w:val="2EBE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964C7"/>
    <w:multiLevelType w:val="multilevel"/>
    <w:tmpl w:val="DCCE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115BF"/>
    <w:multiLevelType w:val="multilevel"/>
    <w:tmpl w:val="DFAC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63CB4"/>
    <w:multiLevelType w:val="multilevel"/>
    <w:tmpl w:val="EF9A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36CAA"/>
    <w:multiLevelType w:val="multilevel"/>
    <w:tmpl w:val="021E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D52FA"/>
    <w:multiLevelType w:val="multilevel"/>
    <w:tmpl w:val="FAB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255E5"/>
    <w:multiLevelType w:val="multilevel"/>
    <w:tmpl w:val="08FA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A3C8C"/>
    <w:multiLevelType w:val="multilevel"/>
    <w:tmpl w:val="135C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71AB3"/>
    <w:multiLevelType w:val="multilevel"/>
    <w:tmpl w:val="010E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812270"/>
    <w:multiLevelType w:val="multilevel"/>
    <w:tmpl w:val="C59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621B9"/>
    <w:multiLevelType w:val="multilevel"/>
    <w:tmpl w:val="E27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A5F63"/>
    <w:multiLevelType w:val="multilevel"/>
    <w:tmpl w:val="4C40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843010">
    <w:abstractNumId w:val="6"/>
  </w:num>
  <w:num w:numId="2" w16cid:durableId="513157498">
    <w:abstractNumId w:val="5"/>
  </w:num>
  <w:num w:numId="3" w16cid:durableId="660623970">
    <w:abstractNumId w:val="3"/>
  </w:num>
  <w:num w:numId="4" w16cid:durableId="182860304">
    <w:abstractNumId w:val="8"/>
  </w:num>
  <w:num w:numId="5" w16cid:durableId="1088308495">
    <w:abstractNumId w:val="1"/>
  </w:num>
  <w:num w:numId="6" w16cid:durableId="2115443310">
    <w:abstractNumId w:val="10"/>
  </w:num>
  <w:num w:numId="7" w16cid:durableId="1227105182">
    <w:abstractNumId w:val="7"/>
  </w:num>
  <w:num w:numId="8" w16cid:durableId="1504393015">
    <w:abstractNumId w:val="2"/>
  </w:num>
  <w:num w:numId="9" w16cid:durableId="1161654431">
    <w:abstractNumId w:val="11"/>
  </w:num>
  <w:num w:numId="10" w16cid:durableId="1182469559">
    <w:abstractNumId w:val="9"/>
  </w:num>
  <w:num w:numId="11" w16cid:durableId="1327977717">
    <w:abstractNumId w:val="4"/>
  </w:num>
  <w:num w:numId="12" w16cid:durableId="39559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04"/>
    <w:rsid w:val="00036478"/>
    <w:rsid w:val="006670D7"/>
    <w:rsid w:val="00735004"/>
    <w:rsid w:val="007C5442"/>
    <w:rsid w:val="0096748B"/>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90E9"/>
  <w15:chartTrackingRefBased/>
  <w15:docId w15:val="{6C576EE1-CE66-40A8-88BB-6835432E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0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0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0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0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0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0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0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0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0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04"/>
    <w:rPr>
      <w:rFonts w:eastAsiaTheme="majorEastAsia" w:cstheme="majorBidi"/>
      <w:color w:val="272727" w:themeColor="text1" w:themeTint="D8"/>
    </w:rPr>
  </w:style>
  <w:style w:type="paragraph" w:styleId="Title">
    <w:name w:val="Title"/>
    <w:basedOn w:val="Normal"/>
    <w:next w:val="Normal"/>
    <w:link w:val="TitleChar"/>
    <w:uiPriority w:val="10"/>
    <w:qFormat/>
    <w:rsid w:val="00735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04"/>
    <w:pPr>
      <w:spacing w:before="160"/>
      <w:jc w:val="center"/>
    </w:pPr>
    <w:rPr>
      <w:i/>
      <w:iCs/>
      <w:color w:val="404040" w:themeColor="text1" w:themeTint="BF"/>
    </w:rPr>
  </w:style>
  <w:style w:type="character" w:customStyle="1" w:styleId="QuoteChar">
    <w:name w:val="Quote Char"/>
    <w:basedOn w:val="DefaultParagraphFont"/>
    <w:link w:val="Quote"/>
    <w:uiPriority w:val="29"/>
    <w:rsid w:val="00735004"/>
    <w:rPr>
      <w:i/>
      <w:iCs/>
      <w:color w:val="404040" w:themeColor="text1" w:themeTint="BF"/>
    </w:rPr>
  </w:style>
  <w:style w:type="paragraph" w:styleId="ListParagraph">
    <w:name w:val="List Paragraph"/>
    <w:basedOn w:val="Normal"/>
    <w:uiPriority w:val="34"/>
    <w:qFormat/>
    <w:rsid w:val="00735004"/>
    <w:pPr>
      <w:ind w:left="720"/>
      <w:contextualSpacing/>
    </w:pPr>
  </w:style>
  <w:style w:type="character" w:styleId="IntenseEmphasis">
    <w:name w:val="Intense Emphasis"/>
    <w:basedOn w:val="DefaultParagraphFont"/>
    <w:uiPriority w:val="21"/>
    <w:qFormat/>
    <w:rsid w:val="00735004"/>
    <w:rPr>
      <w:i/>
      <w:iCs/>
      <w:color w:val="2F5496" w:themeColor="accent1" w:themeShade="BF"/>
    </w:rPr>
  </w:style>
  <w:style w:type="paragraph" w:styleId="IntenseQuote">
    <w:name w:val="Intense Quote"/>
    <w:basedOn w:val="Normal"/>
    <w:next w:val="Normal"/>
    <w:link w:val="IntenseQuoteChar"/>
    <w:uiPriority w:val="30"/>
    <w:qFormat/>
    <w:rsid w:val="00735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004"/>
    <w:rPr>
      <w:i/>
      <w:iCs/>
      <w:color w:val="2F5496" w:themeColor="accent1" w:themeShade="BF"/>
    </w:rPr>
  </w:style>
  <w:style w:type="character" w:styleId="IntenseReference">
    <w:name w:val="Intense Reference"/>
    <w:basedOn w:val="DefaultParagraphFont"/>
    <w:uiPriority w:val="32"/>
    <w:qFormat/>
    <w:rsid w:val="007350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2026-06-15T13:10:00Z</dcterms:created>
  <dcterms:modified xsi:type="dcterms:W3CDTF">2026-06-15T13:16:00Z</dcterms:modified>
</cp:coreProperties>
</file>