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k0k3cfm2ero" w:id="0"/>
      <w:bookmarkEnd w:id="0"/>
      <w:r w:rsidDel="00000000" w:rsidR="00000000" w:rsidRPr="00000000">
        <w:rPr>
          <w:rtl w:val="0"/>
        </w:rPr>
        <w:t xml:space="preserve">Section 1</w:t>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 xml:space="preserve">Attached is a database of a fictitious soft drink company. This is a time series data with vintage from 1/1/2012 to 1/9/2015 and a monthly granularity.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color w:val="222222"/>
          <w:highlight w:val="white"/>
          <w:rtl w:val="0"/>
        </w:rPr>
        <w:t xml:space="preserve">The data dictionary is as follows: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222222"/>
          <w:highlight w:val="white"/>
        </w:rPr>
      </w:pPr>
      <w:r w:rsidDel="00000000" w:rsidR="00000000" w:rsidRPr="00000000">
        <w:rPr>
          <w:color w:val="222222"/>
          <w:highlight w:val="white"/>
          <w:rtl w:val="0"/>
        </w:rPr>
        <w:t xml:space="preserve">  - Month – Month of activity</w:t>
      </w:r>
    </w:p>
    <w:p w:rsidR="00000000" w:rsidDel="00000000" w:rsidP="00000000" w:rsidRDefault="00000000" w:rsidRPr="00000000" w14:paraId="00000007">
      <w:pPr>
        <w:rPr>
          <w:color w:val="222222"/>
          <w:highlight w:val="white"/>
        </w:rPr>
      </w:pPr>
      <w:r w:rsidDel="00000000" w:rsidR="00000000" w:rsidRPr="00000000">
        <w:rPr>
          <w:color w:val="222222"/>
          <w:highlight w:val="white"/>
          <w:rtl w:val="0"/>
        </w:rPr>
        <w:t xml:space="preserve">  - SalesVol – Volume of Sales in litres</w:t>
      </w:r>
    </w:p>
    <w:p w:rsidR="00000000" w:rsidDel="00000000" w:rsidP="00000000" w:rsidRDefault="00000000" w:rsidRPr="00000000" w14:paraId="00000008">
      <w:pPr>
        <w:rPr>
          <w:color w:val="222222"/>
          <w:highlight w:val="white"/>
        </w:rPr>
      </w:pPr>
      <w:r w:rsidDel="00000000" w:rsidR="00000000" w:rsidRPr="00000000">
        <w:rPr>
          <w:color w:val="222222"/>
          <w:highlight w:val="white"/>
          <w:rtl w:val="0"/>
        </w:rPr>
        <w:t xml:space="preserve">  - TVGRP – TV Gross Rating Points – the number of times an ad is seen</w:t>
      </w:r>
    </w:p>
    <w:p w:rsidR="00000000" w:rsidDel="00000000" w:rsidP="00000000" w:rsidRDefault="00000000" w:rsidRPr="00000000" w14:paraId="00000009">
      <w:pPr>
        <w:rPr>
          <w:color w:val="222222"/>
          <w:highlight w:val="white"/>
        </w:rPr>
      </w:pPr>
      <w:r w:rsidDel="00000000" w:rsidR="00000000" w:rsidRPr="00000000">
        <w:rPr>
          <w:color w:val="222222"/>
          <w:highlight w:val="white"/>
          <w:rtl w:val="0"/>
        </w:rPr>
        <w:t xml:space="preserve">  - Instoreads – Spends on Ads inside the supermarket – posters,</w:t>
      </w:r>
    </w:p>
    <w:p w:rsidR="00000000" w:rsidDel="00000000" w:rsidP="00000000" w:rsidRDefault="00000000" w:rsidRPr="00000000" w14:paraId="0000000A">
      <w:pPr>
        <w:rPr>
          <w:color w:val="222222"/>
          <w:highlight w:val="white"/>
        </w:rPr>
      </w:pPr>
      <w:r w:rsidDel="00000000" w:rsidR="00000000" w:rsidRPr="00000000">
        <w:rPr>
          <w:color w:val="222222"/>
          <w:highlight w:val="white"/>
          <w:rtl w:val="0"/>
        </w:rPr>
        <w:t xml:space="preserve">signboards, danglers etc.</w:t>
      </w:r>
    </w:p>
    <w:p w:rsidR="00000000" w:rsidDel="00000000" w:rsidP="00000000" w:rsidRDefault="00000000" w:rsidRPr="00000000" w14:paraId="0000000B">
      <w:pPr>
        <w:rPr>
          <w:color w:val="222222"/>
          <w:highlight w:val="white"/>
        </w:rPr>
      </w:pPr>
      <w:r w:rsidDel="00000000" w:rsidR="00000000" w:rsidRPr="00000000">
        <w:rPr>
          <w:color w:val="222222"/>
          <w:highlight w:val="white"/>
          <w:rtl w:val="0"/>
        </w:rPr>
        <w:t xml:space="preserve">  - Outdoorads – Spend on ads on billboards, hoardings, bus shelters etc.</w:t>
      </w:r>
    </w:p>
    <w:p w:rsidR="00000000" w:rsidDel="00000000" w:rsidP="00000000" w:rsidRDefault="00000000" w:rsidRPr="00000000" w14:paraId="0000000C">
      <w:pPr>
        <w:rPr>
          <w:color w:val="222222"/>
          <w:highlight w:val="white"/>
        </w:rPr>
      </w:pPr>
      <w:r w:rsidDel="00000000" w:rsidR="00000000" w:rsidRPr="00000000">
        <w:rPr>
          <w:color w:val="222222"/>
          <w:highlight w:val="white"/>
          <w:rtl w:val="0"/>
        </w:rPr>
        <w:t xml:space="preserve">  - Promotions – Spends on promotional schemes like discounts, free</w:t>
      </w:r>
    </w:p>
    <w:p w:rsidR="00000000" w:rsidDel="00000000" w:rsidP="00000000" w:rsidRDefault="00000000" w:rsidRPr="00000000" w14:paraId="0000000D">
      <w:pPr>
        <w:rPr>
          <w:color w:val="222222"/>
          <w:highlight w:val="white"/>
        </w:rPr>
      </w:pPr>
      <w:r w:rsidDel="00000000" w:rsidR="00000000" w:rsidRPr="00000000">
        <w:rPr>
          <w:color w:val="222222"/>
          <w:highlight w:val="white"/>
          <w:rtl w:val="0"/>
        </w:rPr>
        <w:t xml:space="preserve">gift etc. targeting immediate sales</w:t>
      </w:r>
    </w:p>
    <w:p w:rsidR="00000000" w:rsidDel="00000000" w:rsidP="00000000" w:rsidRDefault="00000000" w:rsidRPr="00000000" w14:paraId="0000000E">
      <w:pPr>
        <w:rPr>
          <w:color w:val="222222"/>
          <w:highlight w:val="white"/>
        </w:rPr>
      </w:pPr>
      <w:r w:rsidDel="00000000" w:rsidR="00000000" w:rsidRPr="00000000">
        <w:rPr>
          <w:color w:val="222222"/>
          <w:highlight w:val="white"/>
          <w:rtl w:val="0"/>
        </w:rPr>
        <w:t xml:space="preserve">  - Digitalads – Spends on media like Google Search ads / Google</w:t>
      </w:r>
    </w:p>
    <w:p w:rsidR="00000000" w:rsidDel="00000000" w:rsidP="00000000" w:rsidRDefault="00000000" w:rsidRPr="00000000" w14:paraId="0000000F">
      <w:pPr>
        <w:rPr>
          <w:color w:val="222222"/>
          <w:highlight w:val="white"/>
        </w:rPr>
      </w:pPr>
      <w:r w:rsidDel="00000000" w:rsidR="00000000" w:rsidRPr="00000000">
        <w:rPr>
          <w:color w:val="222222"/>
          <w:highlight w:val="white"/>
          <w:rtl w:val="0"/>
        </w:rPr>
        <w:t xml:space="preserve">Display ads / YouTube / FB / IG / Twitter etc.</w:t>
      </w:r>
    </w:p>
    <w:p w:rsidR="00000000" w:rsidDel="00000000" w:rsidP="00000000" w:rsidRDefault="00000000" w:rsidRPr="00000000" w14:paraId="00000010">
      <w:pPr>
        <w:rPr>
          <w:color w:val="222222"/>
          <w:highlight w:val="white"/>
        </w:rPr>
      </w:pPr>
      <w:r w:rsidDel="00000000" w:rsidR="00000000" w:rsidRPr="00000000">
        <w:rPr>
          <w:color w:val="222222"/>
          <w:highlight w:val="white"/>
          <w:rtl w:val="0"/>
        </w:rPr>
        <w:t xml:space="preserve">  - Price – Average price per 10 litres</w:t>
      </w:r>
    </w:p>
    <w:p w:rsidR="00000000" w:rsidDel="00000000" w:rsidP="00000000" w:rsidRDefault="00000000" w:rsidRPr="00000000" w14:paraId="00000011">
      <w:pPr>
        <w:rPr>
          <w:color w:val="222222"/>
          <w:highlight w:val="white"/>
        </w:rPr>
      </w:pPr>
      <w:r w:rsidDel="00000000" w:rsidR="00000000" w:rsidRPr="00000000">
        <w:rPr>
          <w:color w:val="222222"/>
          <w:highlight w:val="white"/>
          <w:rtl w:val="0"/>
        </w:rPr>
        <w:t xml:space="preserve">  - Comp1TV – Spends by 1st competitor on TV</w:t>
      </w:r>
    </w:p>
    <w:p w:rsidR="00000000" w:rsidDel="00000000" w:rsidP="00000000" w:rsidRDefault="00000000" w:rsidRPr="00000000" w14:paraId="00000012">
      <w:pPr>
        <w:rPr>
          <w:color w:val="222222"/>
          <w:highlight w:val="white"/>
        </w:rPr>
      </w:pPr>
      <w:r w:rsidDel="00000000" w:rsidR="00000000" w:rsidRPr="00000000">
        <w:rPr>
          <w:color w:val="222222"/>
          <w:highlight w:val="white"/>
          <w:rtl w:val="0"/>
        </w:rPr>
        <w:t xml:space="preserve">  - Comp1NP – Spends by 1st competitor on Newspaper</w:t>
      </w:r>
    </w:p>
    <w:p w:rsidR="00000000" w:rsidDel="00000000" w:rsidP="00000000" w:rsidRDefault="00000000" w:rsidRPr="00000000" w14:paraId="00000013">
      <w:pPr>
        <w:rPr>
          <w:color w:val="222222"/>
          <w:highlight w:val="white"/>
        </w:rPr>
      </w:pPr>
      <w:r w:rsidDel="00000000" w:rsidR="00000000" w:rsidRPr="00000000">
        <w:rPr>
          <w:color w:val="222222"/>
          <w:highlight w:val="white"/>
          <w:rtl w:val="0"/>
        </w:rPr>
        <w:t xml:space="preserve">  - Comp2OOH – Spends by 2nd competitor on outdoor advertising</w:t>
      </w:r>
    </w:p>
    <w:p w:rsidR="00000000" w:rsidDel="00000000" w:rsidP="00000000" w:rsidRDefault="00000000" w:rsidRPr="00000000" w14:paraId="00000014">
      <w:pPr>
        <w:rPr>
          <w:color w:val="222222"/>
          <w:highlight w:val="white"/>
        </w:rPr>
      </w:pPr>
      <w:r w:rsidDel="00000000" w:rsidR="00000000" w:rsidRPr="00000000">
        <w:rPr>
          <w:color w:val="222222"/>
          <w:highlight w:val="white"/>
          <w:rtl w:val="0"/>
        </w:rPr>
        <w:t xml:space="preserve">  - Comp2NP – Spends by 2nd competitor on newspapers</w:t>
      </w:r>
    </w:p>
    <w:p w:rsidR="00000000" w:rsidDel="00000000" w:rsidP="00000000" w:rsidRDefault="00000000" w:rsidRPr="00000000" w14:paraId="00000015">
      <w:pPr>
        <w:rPr>
          <w:color w:val="222222"/>
          <w:highlight w:val="white"/>
        </w:rPr>
      </w:pPr>
      <w:r w:rsidDel="00000000" w:rsidR="00000000" w:rsidRPr="00000000">
        <w:rPr>
          <w:rtl w:val="0"/>
        </w:rPr>
      </w:r>
    </w:p>
    <w:p w:rsidR="00000000" w:rsidDel="00000000" w:rsidP="00000000" w:rsidRDefault="00000000" w:rsidRPr="00000000" w14:paraId="00000016">
      <w:pPr>
        <w:rPr>
          <w:color w:val="222222"/>
          <w:highlight w:val="white"/>
        </w:rPr>
      </w:pPr>
      <w:r w:rsidDel="00000000" w:rsidR="00000000" w:rsidRPr="00000000">
        <w:rPr>
          <w:color w:val="222222"/>
          <w:highlight w:val="white"/>
          <w:rtl w:val="0"/>
        </w:rPr>
        <w:t xml:space="preserve">Using your analysis skills, answer the following questions:</w:t>
      </w:r>
    </w:p>
    <w:p w:rsidR="00000000" w:rsidDel="00000000" w:rsidP="00000000" w:rsidRDefault="00000000" w:rsidRPr="00000000" w14:paraId="00000017">
      <w:pPr>
        <w:numPr>
          <w:ilvl w:val="0"/>
          <w:numId w:val="1"/>
        </w:numPr>
        <w:ind w:left="720" w:hanging="360"/>
        <w:rPr>
          <w:b w:val="1"/>
          <w:color w:val="222222"/>
          <w:highlight w:val="white"/>
        </w:rPr>
      </w:pPr>
      <w:r w:rsidDel="00000000" w:rsidR="00000000" w:rsidRPr="00000000">
        <w:rPr>
          <w:b w:val="1"/>
          <w:color w:val="222222"/>
          <w:highlight w:val="white"/>
          <w:rtl w:val="0"/>
        </w:rPr>
        <w:t xml:space="preserve">Are soda sales afflicted by seasonality?</w:t>
      </w:r>
    </w:p>
    <w:p w:rsidR="00000000" w:rsidDel="00000000" w:rsidP="00000000" w:rsidRDefault="00000000" w:rsidRPr="00000000" w14:paraId="00000018">
      <w:pPr>
        <w:ind w:left="720" w:firstLine="0"/>
        <w:rPr>
          <w:color w:val="222222"/>
          <w:highlight w:val="white"/>
        </w:rPr>
      </w:pPr>
      <w:r w:rsidDel="00000000" w:rsidR="00000000" w:rsidRPr="00000000">
        <w:rPr>
          <w:color w:val="222222"/>
          <w:highlight w:val="white"/>
          <w:rtl w:val="0"/>
        </w:rPr>
        <w:t xml:space="preserve">Yes, soda sales are afflicted by seasonality. </w:t>
      </w:r>
    </w:p>
    <w:p w:rsidR="00000000" w:rsidDel="00000000" w:rsidP="00000000" w:rsidRDefault="00000000" w:rsidRPr="00000000" w14:paraId="00000019">
      <w:pPr>
        <w:ind w:left="720" w:firstLine="0"/>
        <w:rPr>
          <w:color w:val="222222"/>
          <w:highlight w:val="white"/>
        </w:rPr>
      </w:pPr>
      <w:r w:rsidDel="00000000" w:rsidR="00000000" w:rsidRPr="00000000">
        <w:rPr>
          <w:color w:val="222222"/>
          <w:highlight w:val="white"/>
          <w:rtl w:val="0"/>
        </w:rPr>
        <w:t xml:space="preserve">I have plotted the monthly SalesVol, where we can clearly see a repeating pattern (high and low occurring at regular interval) indicating seasonality in the data.</w:t>
      </w:r>
    </w:p>
    <w:p w:rsidR="00000000" w:rsidDel="00000000" w:rsidP="00000000" w:rsidRDefault="00000000" w:rsidRPr="00000000" w14:paraId="0000001A">
      <w:pPr>
        <w:ind w:left="720" w:firstLine="0"/>
        <w:rPr>
          <w:color w:val="222222"/>
          <w:highlight w:val="white"/>
        </w:rPr>
      </w:pPr>
      <w:r w:rsidDel="00000000" w:rsidR="00000000" w:rsidRPr="00000000">
        <w:rPr>
          <w:color w:val="222222"/>
          <w:highlight w:val="white"/>
        </w:rPr>
        <w:drawing>
          <wp:inline distB="114300" distT="114300" distL="114300" distR="114300">
            <wp:extent cx="5605463" cy="37369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05463" cy="3736975"/>
                    </a:xfrm>
                    <a:prstGeom prst="rect"/>
                    <a:ln/>
                  </pic:spPr>
                </pic:pic>
              </a:graphicData>
            </a:graphic>
          </wp:inline>
        </w:drawing>
      </w:r>
      <w:r w:rsidDel="00000000" w:rsidR="00000000" w:rsidRPr="00000000">
        <w:rPr>
          <w:color w:val="222222"/>
          <w:highlight w:val="white"/>
          <w:rtl w:val="0"/>
        </w:rPr>
        <w:t xml:space="preserve"> </w:t>
      </w:r>
    </w:p>
    <w:p w:rsidR="00000000" w:rsidDel="00000000" w:rsidP="00000000" w:rsidRDefault="00000000" w:rsidRPr="00000000" w14:paraId="0000001B">
      <w:pPr>
        <w:ind w:left="720" w:firstLine="0"/>
        <w:rPr>
          <w:color w:val="222222"/>
          <w:highlight w:val="white"/>
        </w:rPr>
      </w:pPr>
      <w:r w:rsidDel="00000000" w:rsidR="00000000" w:rsidRPr="00000000">
        <w:rPr>
          <w:rtl w:val="0"/>
        </w:rPr>
      </w:r>
    </w:p>
    <w:p w:rsidR="00000000" w:rsidDel="00000000" w:rsidP="00000000" w:rsidRDefault="00000000" w:rsidRPr="00000000" w14:paraId="0000001C">
      <w:pPr>
        <w:ind w:left="720" w:firstLine="0"/>
        <w:rPr>
          <w:b w:val="1"/>
          <w:color w:val="222222"/>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color w:val="222222"/>
          <w:highlight w:val="white"/>
        </w:rPr>
      </w:pPr>
      <w:r w:rsidDel="00000000" w:rsidR="00000000" w:rsidRPr="00000000">
        <w:rPr>
          <w:b w:val="1"/>
          <w:color w:val="222222"/>
          <w:highlight w:val="white"/>
          <w:rtl w:val="0"/>
        </w:rPr>
        <w:t xml:space="preserve">Is there a trend seen on soda sales?</w:t>
      </w:r>
    </w:p>
    <w:p w:rsidR="00000000" w:rsidDel="00000000" w:rsidP="00000000" w:rsidRDefault="00000000" w:rsidRPr="00000000" w14:paraId="0000001E">
      <w:pPr>
        <w:ind w:left="720" w:firstLine="0"/>
        <w:rPr>
          <w:color w:val="222222"/>
          <w:highlight w:val="white"/>
        </w:rPr>
      </w:pPr>
      <w:r w:rsidDel="00000000" w:rsidR="00000000" w:rsidRPr="00000000">
        <w:rPr>
          <w:color w:val="222222"/>
          <w:highlight w:val="white"/>
          <w:rtl w:val="0"/>
        </w:rPr>
        <w:t xml:space="preserve">Yes, there is a trend component in the seasonal decomposition as shown in the below figure.</w:t>
      </w:r>
    </w:p>
    <w:p w:rsidR="00000000" w:rsidDel="00000000" w:rsidP="00000000" w:rsidRDefault="00000000" w:rsidRPr="00000000" w14:paraId="0000001F">
      <w:pPr>
        <w:ind w:left="720" w:firstLine="0"/>
        <w:rPr>
          <w:color w:val="222222"/>
          <w:highlight w:val="white"/>
        </w:rPr>
      </w:pPr>
      <w:r w:rsidDel="00000000" w:rsidR="00000000" w:rsidRPr="00000000">
        <w:rPr>
          <w:color w:val="222222"/>
          <w:highlight w:val="white"/>
        </w:rPr>
        <w:drawing>
          <wp:inline distB="114300" distT="114300" distL="114300" distR="114300">
            <wp:extent cx="6096000" cy="457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720" w:firstLine="0"/>
        <w:rPr>
          <w:color w:val="222222"/>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color w:val="222222"/>
          <w:highlight w:val="white"/>
        </w:rPr>
      </w:pPr>
      <w:r w:rsidDel="00000000" w:rsidR="00000000" w:rsidRPr="00000000">
        <w:rPr>
          <w:b w:val="1"/>
          <w:color w:val="222222"/>
          <w:highlight w:val="white"/>
          <w:rtl w:val="0"/>
        </w:rPr>
        <w:t xml:space="preserve">What are the correlations between volume sales &amp; media advertising (TV/Instoreads/Outdoorads/Digital)?</w:t>
      </w:r>
    </w:p>
    <w:p w:rsidR="00000000" w:rsidDel="00000000" w:rsidP="00000000" w:rsidRDefault="00000000" w:rsidRPr="00000000" w14:paraId="00000022">
      <w:pPr>
        <w:ind w:left="720" w:firstLine="0"/>
        <w:rPr>
          <w:color w:val="222222"/>
          <w:highlight w:val="white"/>
        </w:rPr>
      </w:pPr>
      <w:r w:rsidDel="00000000" w:rsidR="00000000" w:rsidRPr="00000000">
        <w:rPr>
          <w:color w:val="222222"/>
          <w:highlight w:val="white"/>
          <w:rtl w:val="0"/>
        </w:rPr>
        <w:t xml:space="preserve">The below table shows the pearson correlation coefficient between the Sales Volume and different Media Advertising. The correlation is mild i.e., less than 50%. The maximum correlation is with OutdoorAds while the minimum is with DigitalAds.</w:t>
      </w:r>
    </w:p>
    <w:p w:rsidR="00000000" w:rsidDel="00000000" w:rsidP="00000000" w:rsidRDefault="00000000" w:rsidRPr="00000000" w14:paraId="00000023">
      <w:pPr>
        <w:ind w:left="720" w:firstLine="0"/>
        <w:rPr>
          <w:color w:val="222222"/>
          <w:highlight w:val="white"/>
        </w:rPr>
      </w:pPr>
      <w:r w:rsidDel="00000000" w:rsidR="00000000" w:rsidRPr="00000000">
        <w:rPr>
          <w:rtl w:val="0"/>
        </w:rPr>
      </w:r>
    </w:p>
    <w:tbl>
      <w:tblPr>
        <w:tblStyle w:val="Table1"/>
        <w:tblW w:w="304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755"/>
        <w:tblGridChange w:id="0">
          <w:tblGrid>
            <w:gridCol w:w="1290"/>
            <w:gridCol w:w="17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24">
            <w:pPr>
              <w:widowControl w:val="0"/>
              <w:jc w:val="right"/>
              <w:rPr>
                <w:rFonts w:ascii="Calibri" w:cs="Calibri" w:eastAsia="Calibri" w:hAnsi="Calibri"/>
              </w:rPr>
            </w:pPr>
            <w:r w:rsidDel="00000000" w:rsidR="00000000" w:rsidRPr="00000000">
              <w:rPr>
                <w:b w:val="1"/>
                <w:color w:val="1f1f1f"/>
                <w:rtl w:val="0"/>
              </w:rPr>
              <w:t xml:space="preserve">Correlation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5">
            <w:pPr>
              <w:widowControl w:val="0"/>
              <w:jc w:val="right"/>
              <w:rPr>
                <w:rFonts w:ascii="Calibri" w:cs="Calibri" w:eastAsia="Calibri" w:hAnsi="Calibri"/>
              </w:rPr>
            </w:pPr>
            <w:r w:rsidDel="00000000" w:rsidR="00000000" w:rsidRPr="00000000">
              <w:rPr>
                <w:rFonts w:ascii="Courier New" w:cs="Courier New" w:eastAsia="Courier New" w:hAnsi="Courier New"/>
                <w:b w:val="1"/>
                <w:color w:val="1f1f1f"/>
                <w:rtl w:val="0"/>
              </w:rPr>
              <w:t xml:space="preserve">SalesVol</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rPr>
                <w:rFonts w:ascii="Calibri" w:cs="Calibri" w:eastAsia="Calibri" w:hAnsi="Calibri"/>
              </w:rPr>
            </w:pPr>
            <w:r w:rsidDel="00000000" w:rsidR="00000000" w:rsidRPr="00000000">
              <w:rPr>
                <w:rFonts w:ascii="Roboto" w:cs="Roboto" w:eastAsia="Roboto" w:hAnsi="Roboto"/>
                <w:b w:val="1"/>
                <w:color w:val="1f1f1f"/>
                <w:rtl w:val="0"/>
              </w:rPr>
              <w:t xml:space="preserve">TVGrP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jc w:val="right"/>
              <w:rPr>
                <w:rFonts w:ascii="Calibri" w:cs="Calibri" w:eastAsia="Calibri" w:hAnsi="Calibri"/>
              </w:rPr>
            </w:pPr>
            <w:r w:rsidDel="00000000" w:rsidR="00000000" w:rsidRPr="00000000">
              <w:rPr>
                <w:rFonts w:ascii="Roboto" w:cs="Roboto" w:eastAsia="Roboto" w:hAnsi="Roboto"/>
                <w:color w:val="1f1f1f"/>
                <w:rtl w:val="0"/>
              </w:rPr>
              <w:t xml:space="preserve">0.3421</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8">
            <w:pPr>
              <w:widowControl w:val="0"/>
              <w:rPr>
                <w:rFonts w:ascii="Calibri" w:cs="Calibri" w:eastAsia="Calibri" w:hAnsi="Calibri"/>
              </w:rPr>
            </w:pPr>
            <w:r w:rsidDel="00000000" w:rsidR="00000000" w:rsidRPr="00000000">
              <w:rPr>
                <w:rFonts w:ascii="Roboto" w:cs="Roboto" w:eastAsia="Roboto" w:hAnsi="Roboto"/>
                <w:b w:val="1"/>
                <w:color w:val="1f1f1f"/>
                <w:rtl w:val="0"/>
              </w:rPr>
              <w:t xml:space="preserve">InstoreAds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9">
            <w:pPr>
              <w:widowControl w:val="0"/>
              <w:jc w:val="right"/>
              <w:rPr>
                <w:rFonts w:ascii="Calibri" w:cs="Calibri" w:eastAsia="Calibri" w:hAnsi="Calibri"/>
              </w:rPr>
            </w:pPr>
            <w:r w:rsidDel="00000000" w:rsidR="00000000" w:rsidRPr="00000000">
              <w:rPr>
                <w:rFonts w:ascii="Roboto" w:cs="Roboto" w:eastAsia="Roboto" w:hAnsi="Roboto"/>
                <w:color w:val="1f1f1f"/>
                <w:rtl w:val="0"/>
              </w:rPr>
              <w:t xml:space="preserve">0.3510</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rPr>
                <w:rFonts w:ascii="Calibri" w:cs="Calibri" w:eastAsia="Calibri" w:hAnsi="Calibri"/>
              </w:rPr>
            </w:pPr>
            <w:r w:rsidDel="00000000" w:rsidR="00000000" w:rsidRPr="00000000">
              <w:rPr>
                <w:rFonts w:ascii="Roboto" w:cs="Roboto" w:eastAsia="Roboto" w:hAnsi="Roboto"/>
                <w:b w:val="1"/>
                <w:color w:val="1f1f1f"/>
                <w:rtl w:val="0"/>
              </w:rPr>
              <w:t xml:space="preserve">OutdoorAds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jc w:val="right"/>
              <w:rPr>
                <w:rFonts w:ascii="Calibri" w:cs="Calibri" w:eastAsia="Calibri" w:hAnsi="Calibri"/>
              </w:rPr>
            </w:pPr>
            <w:r w:rsidDel="00000000" w:rsidR="00000000" w:rsidRPr="00000000">
              <w:rPr>
                <w:rFonts w:ascii="Roboto" w:cs="Roboto" w:eastAsia="Roboto" w:hAnsi="Roboto"/>
                <w:color w:val="1f1f1f"/>
                <w:rtl w:val="0"/>
              </w:rPr>
              <w:t xml:space="preserve">0.4492</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C">
            <w:pPr>
              <w:widowControl w:val="0"/>
              <w:rPr>
                <w:rFonts w:ascii="Calibri" w:cs="Calibri" w:eastAsia="Calibri" w:hAnsi="Calibri"/>
              </w:rPr>
            </w:pPr>
            <w:r w:rsidDel="00000000" w:rsidR="00000000" w:rsidRPr="00000000">
              <w:rPr>
                <w:rFonts w:ascii="Roboto" w:cs="Roboto" w:eastAsia="Roboto" w:hAnsi="Roboto"/>
                <w:b w:val="1"/>
                <w:color w:val="1f1f1f"/>
                <w:rtl w:val="0"/>
              </w:rPr>
              <w:t xml:space="preserve">DigitalAds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2D">
            <w:pPr>
              <w:widowControl w:val="0"/>
              <w:jc w:val="right"/>
              <w:rPr>
                <w:rFonts w:ascii="Calibri" w:cs="Calibri" w:eastAsia="Calibri" w:hAnsi="Calibri"/>
              </w:rPr>
            </w:pPr>
            <w:r w:rsidDel="00000000" w:rsidR="00000000" w:rsidRPr="00000000">
              <w:rPr>
                <w:rFonts w:ascii="Roboto" w:cs="Roboto" w:eastAsia="Roboto" w:hAnsi="Roboto"/>
                <w:color w:val="1f1f1f"/>
                <w:rtl w:val="0"/>
              </w:rPr>
              <w:t xml:space="preserve">0.0781</w:t>
            </w:r>
            <w:r w:rsidDel="00000000" w:rsidR="00000000" w:rsidRPr="00000000">
              <w:rPr>
                <w:rtl w:val="0"/>
              </w:rPr>
            </w:r>
          </w:p>
        </w:tc>
      </w:tr>
    </w:tbl>
    <w:p w:rsidR="00000000" w:rsidDel="00000000" w:rsidP="00000000" w:rsidRDefault="00000000" w:rsidRPr="00000000" w14:paraId="0000002E">
      <w:pPr>
        <w:ind w:left="720" w:firstLine="0"/>
        <w:rPr>
          <w:color w:val="222222"/>
          <w:highlight w:val="white"/>
        </w:rPr>
      </w:pPr>
      <w:r w:rsidDel="00000000" w:rsidR="00000000" w:rsidRPr="00000000">
        <w:rPr>
          <w:rtl w:val="0"/>
        </w:rPr>
      </w:r>
    </w:p>
    <w:p w:rsidR="00000000" w:rsidDel="00000000" w:rsidP="00000000" w:rsidRDefault="00000000" w:rsidRPr="00000000" w14:paraId="0000002F">
      <w:pPr>
        <w:ind w:left="720" w:firstLine="0"/>
        <w:rPr>
          <w:color w:val="222222"/>
          <w:highlight w:val="white"/>
        </w:rPr>
      </w:pPr>
      <w:r w:rsidDel="00000000" w:rsidR="00000000" w:rsidRPr="00000000">
        <w:rPr>
          <w:rtl w:val="0"/>
        </w:rPr>
      </w:r>
    </w:p>
    <w:p w:rsidR="00000000" w:rsidDel="00000000" w:rsidP="00000000" w:rsidRDefault="00000000" w:rsidRPr="00000000" w14:paraId="00000030">
      <w:pPr>
        <w:numPr>
          <w:ilvl w:val="0"/>
          <w:numId w:val="1"/>
        </w:numPr>
        <w:ind w:left="720" w:hanging="360"/>
        <w:rPr>
          <w:b w:val="1"/>
          <w:color w:val="222222"/>
          <w:highlight w:val="white"/>
        </w:rPr>
      </w:pPr>
      <w:r w:rsidDel="00000000" w:rsidR="00000000" w:rsidRPr="00000000">
        <w:rPr>
          <w:b w:val="1"/>
          <w:color w:val="222222"/>
          <w:highlight w:val="white"/>
          <w:rtl w:val="0"/>
        </w:rPr>
        <w:t xml:space="preserve">What is the correlation between price and volume sales?</w:t>
      </w:r>
    </w:p>
    <w:p w:rsidR="00000000" w:rsidDel="00000000" w:rsidP="00000000" w:rsidRDefault="00000000" w:rsidRPr="00000000" w14:paraId="00000031">
      <w:pPr>
        <w:ind w:left="720" w:firstLine="0"/>
        <w:rPr>
          <w:color w:val="222222"/>
          <w:highlight w:val="white"/>
        </w:rPr>
      </w:pPr>
      <w:r w:rsidDel="00000000" w:rsidR="00000000" w:rsidRPr="00000000">
        <w:rPr>
          <w:color w:val="222222"/>
          <w:highlight w:val="white"/>
          <w:rtl w:val="0"/>
        </w:rPr>
        <w:t xml:space="preserve">The pearson correlation coefficient between “Volume Sales” and “Price” is approx. -0.45 indicating mild negative correlation. It shows the increase in “Price” leads to mild decrease in “Volume Sales” which seems intuitive as well.</w:t>
      </w:r>
    </w:p>
    <w:p w:rsidR="00000000" w:rsidDel="00000000" w:rsidP="00000000" w:rsidRDefault="00000000" w:rsidRPr="00000000" w14:paraId="00000032">
      <w:pPr>
        <w:ind w:left="0" w:firstLine="0"/>
        <w:rPr>
          <w:color w:val="222222"/>
          <w:highlight w:val="white"/>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color w:val="222222"/>
          <w:highlight w:val="white"/>
        </w:rPr>
      </w:pPr>
      <w:r w:rsidDel="00000000" w:rsidR="00000000" w:rsidRPr="00000000">
        <w:rPr>
          <w:b w:val="1"/>
          <w:color w:val="222222"/>
          <w:highlight w:val="white"/>
          <w:rtl w:val="0"/>
        </w:rPr>
        <w:t xml:space="preserve">What is the correlation between sales volume and promotions?</w:t>
      </w:r>
    </w:p>
    <w:p w:rsidR="00000000" w:rsidDel="00000000" w:rsidP="00000000" w:rsidRDefault="00000000" w:rsidRPr="00000000" w14:paraId="00000034">
      <w:pPr>
        <w:ind w:left="720" w:firstLine="0"/>
        <w:rPr>
          <w:color w:val="222222"/>
          <w:highlight w:val="white"/>
        </w:rPr>
      </w:pPr>
      <w:r w:rsidDel="00000000" w:rsidR="00000000" w:rsidRPr="00000000">
        <w:rPr>
          <w:color w:val="222222"/>
          <w:highlight w:val="white"/>
          <w:rtl w:val="0"/>
        </w:rPr>
        <w:t xml:space="preserve">The correlation between “Volume Sales” and “Promotion” is approx. 0.15 indicating low positive correlation. It shows increase in “Promotions” leads to a small increase in “Volume Sales” but not as strong as media advertising. </w:t>
      </w:r>
    </w:p>
    <w:p w:rsidR="00000000" w:rsidDel="00000000" w:rsidP="00000000" w:rsidRDefault="00000000" w:rsidRPr="00000000" w14:paraId="00000035">
      <w:pPr>
        <w:ind w:left="720" w:firstLine="0"/>
        <w:rPr>
          <w:color w:val="222222"/>
          <w:highlight w:val="white"/>
        </w:rPr>
      </w:pPr>
      <w:r w:rsidDel="00000000" w:rsidR="00000000" w:rsidRPr="00000000">
        <w:rPr>
          <w:rtl w:val="0"/>
        </w:rPr>
      </w:r>
    </w:p>
    <w:p w:rsidR="00000000" w:rsidDel="00000000" w:rsidP="00000000" w:rsidRDefault="00000000" w:rsidRPr="00000000" w14:paraId="00000036">
      <w:pPr>
        <w:numPr>
          <w:ilvl w:val="0"/>
          <w:numId w:val="1"/>
        </w:numPr>
        <w:ind w:left="720" w:hanging="360"/>
        <w:rPr>
          <w:b w:val="1"/>
          <w:color w:val="222222"/>
          <w:highlight w:val="white"/>
        </w:rPr>
      </w:pPr>
      <w:r w:rsidDel="00000000" w:rsidR="00000000" w:rsidRPr="00000000">
        <w:rPr>
          <w:b w:val="1"/>
          <w:color w:val="222222"/>
          <w:highlight w:val="white"/>
          <w:rtl w:val="0"/>
        </w:rPr>
        <w:t xml:space="preserve">What is the partial correlation between sales and promotions, where TV/Instore/Outdoor/Digital have been partialled out?</w:t>
      </w:r>
    </w:p>
    <w:p w:rsidR="00000000" w:rsidDel="00000000" w:rsidP="00000000" w:rsidRDefault="00000000" w:rsidRPr="00000000" w14:paraId="00000037">
      <w:pPr>
        <w:ind w:left="720" w:firstLine="0"/>
        <w:rPr>
          <w:color w:val="222222"/>
          <w:highlight w:val="white"/>
        </w:rPr>
      </w:pPr>
      <w:r w:rsidDel="00000000" w:rsidR="00000000" w:rsidRPr="00000000">
        <w:rPr>
          <w:color w:val="222222"/>
          <w:highlight w:val="white"/>
          <w:rtl w:val="0"/>
        </w:rPr>
        <w:t xml:space="preserve">The partial correlation coefficient between sales and promotion is approx. 0.12 after removing the effect of media advertising. It indicates weak linear relationship even after removing the effect of media advertising.</w:t>
      </w:r>
    </w:p>
    <w:p w:rsidR="00000000" w:rsidDel="00000000" w:rsidP="00000000" w:rsidRDefault="00000000" w:rsidRPr="00000000" w14:paraId="00000038">
      <w:pPr>
        <w:ind w:left="720" w:firstLine="0"/>
        <w:rPr>
          <w:b w:val="1"/>
          <w:color w:val="222222"/>
          <w:highlight w:val="white"/>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color w:val="222222"/>
          <w:highlight w:val="white"/>
        </w:rPr>
      </w:pPr>
      <w:r w:rsidDel="00000000" w:rsidR="00000000" w:rsidRPr="00000000">
        <w:rPr>
          <w:b w:val="1"/>
          <w:color w:val="222222"/>
          <w:highlight w:val="white"/>
          <w:rtl w:val="0"/>
        </w:rPr>
        <w:t xml:space="preserve">Which competitor and their media affect our sales the most?</w:t>
      </w:r>
    </w:p>
    <w:p w:rsidR="00000000" w:rsidDel="00000000" w:rsidP="00000000" w:rsidRDefault="00000000" w:rsidRPr="00000000" w14:paraId="0000003A">
      <w:pPr>
        <w:ind w:left="720" w:firstLine="0"/>
        <w:rPr>
          <w:color w:val="222222"/>
          <w:highlight w:val="white"/>
        </w:rPr>
      </w:pPr>
      <w:r w:rsidDel="00000000" w:rsidR="00000000" w:rsidRPr="00000000">
        <w:rPr>
          <w:color w:val="222222"/>
          <w:highlight w:val="white"/>
          <w:rtl w:val="0"/>
        </w:rPr>
        <w:t xml:space="preserve">The below table shows the pearson correlation coefficient between SalesVolume and various Competitor’s media spend. The relationship is the strongest with the 2nd competitor’s outdoor advertising*. The increase in 2nd competitor’s outdoor advertising leads to decrease in Sales Volume.</w:t>
      </w:r>
    </w:p>
    <w:p w:rsidR="00000000" w:rsidDel="00000000" w:rsidP="00000000" w:rsidRDefault="00000000" w:rsidRPr="00000000" w14:paraId="0000003B">
      <w:pPr>
        <w:ind w:left="720" w:firstLine="0"/>
        <w:rPr>
          <w:i w:val="1"/>
          <w:color w:val="222222"/>
          <w:highlight w:val="white"/>
        </w:rPr>
      </w:pPr>
      <w:r w:rsidDel="00000000" w:rsidR="00000000" w:rsidRPr="00000000">
        <w:rPr>
          <w:i w:val="1"/>
          <w:color w:val="222222"/>
          <w:highlight w:val="white"/>
          <w:rtl w:val="0"/>
        </w:rPr>
        <w:t xml:space="preserve">(*Please note that in the shared excel the column name is “Comp1OOH” however, I have treated it as “Comp2OOH as per the description”)</w:t>
      </w:r>
    </w:p>
    <w:p w:rsidR="00000000" w:rsidDel="00000000" w:rsidP="00000000" w:rsidRDefault="00000000" w:rsidRPr="00000000" w14:paraId="0000003C">
      <w:pPr>
        <w:ind w:left="720" w:firstLine="0"/>
        <w:rPr>
          <w:color w:val="222222"/>
          <w:highlight w:val="white"/>
        </w:rPr>
      </w:pPr>
      <w:r w:rsidDel="00000000" w:rsidR="00000000" w:rsidRPr="00000000">
        <w:rPr>
          <w:rtl w:val="0"/>
        </w:rPr>
      </w:r>
    </w:p>
    <w:tbl>
      <w:tblPr>
        <w:tblStyle w:val="Table2"/>
        <w:tblW w:w="381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2145"/>
        <w:tblGridChange w:id="0">
          <w:tblGrid>
            <w:gridCol w:w="1665"/>
            <w:gridCol w:w="214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left w:w="40.0" w:type="dxa"/>
              <w:bottom w:w="0.0" w:type="dxa"/>
              <w:right w:w="40.0" w:type="dxa"/>
            </w:tcMar>
            <w:vAlign w:val="bottom"/>
          </w:tcPr>
          <w:p w:rsidR="00000000" w:rsidDel="00000000" w:rsidP="00000000" w:rsidRDefault="00000000" w:rsidRPr="00000000" w14:paraId="0000003D">
            <w:pPr>
              <w:widowControl w:val="0"/>
              <w:rPr>
                <w:rFonts w:ascii="Calibri" w:cs="Calibri" w:eastAsia="Calibri" w:hAnsi="Calibri"/>
              </w:rPr>
            </w:pPr>
            <w:r w:rsidDel="00000000" w:rsidR="00000000" w:rsidRPr="00000000">
              <w:rPr>
                <w:rFonts w:ascii="Courier New" w:cs="Courier New" w:eastAsia="Courier New" w:hAnsi="Courier New"/>
                <w:b w:val="1"/>
                <w:color w:val="1f1f1f"/>
                <w:rtl w:val="0"/>
              </w:rPr>
              <w:t xml:space="preserve">Correlation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3E">
            <w:pPr>
              <w:widowControl w:val="0"/>
              <w:jc w:val="right"/>
              <w:rPr>
                <w:rFonts w:ascii="Calibri" w:cs="Calibri" w:eastAsia="Calibri" w:hAnsi="Calibri"/>
              </w:rPr>
            </w:pPr>
            <w:r w:rsidDel="00000000" w:rsidR="00000000" w:rsidRPr="00000000">
              <w:rPr>
                <w:rFonts w:ascii="Courier New" w:cs="Courier New" w:eastAsia="Courier New" w:hAnsi="Courier New"/>
                <w:b w:val="1"/>
                <w:color w:val="1f1f1f"/>
                <w:rtl w:val="0"/>
              </w:rPr>
              <w:t xml:space="preserve">SalesVol</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rPr>
                <w:rFonts w:ascii="Calibri" w:cs="Calibri" w:eastAsia="Calibri" w:hAnsi="Calibri"/>
              </w:rPr>
            </w:pPr>
            <w:r w:rsidDel="00000000" w:rsidR="00000000" w:rsidRPr="00000000">
              <w:rPr>
                <w:rFonts w:ascii="Roboto" w:cs="Roboto" w:eastAsia="Roboto" w:hAnsi="Roboto"/>
                <w:b w:val="1"/>
                <w:color w:val="1f1f1f"/>
                <w:rtl w:val="0"/>
              </w:rPr>
              <w:t xml:space="preserve">Comp1TV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jc w:val="right"/>
              <w:rPr>
                <w:rFonts w:ascii="Calibri" w:cs="Calibri" w:eastAsia="Calibri" w:hAnsi="Calibri"/>
              </w:rPr>
            </w:pPr>
            <w:r w:rsidDel="00000000" w:rsidR="00000000" w:rsidRPr="00000000">
              <w:rPr>
                <w:rFonts w:ascii="Roboto" w:cs="Roboto" w:eastAsia="Roboto" w:hAnsi="Roboto"/>
                <w:color w:val="1f1f1f"/>
                <w:rtl w:val="0"/>
              </w:rPr>
              <w:t xml:space="preserve">-0.2396</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1">
            <w:pPr>
              <w:widowControl w:val="0"/>
              <w:rPr>
                <w:rFonts w:ascii="Calibri" w:cs="Calibri" w:eastAsia="Calibri" w:hAnsi="Calibri"/>
              </w:rPr>
            </w:pPr>
            <w:r w:rsidDel="00000000" w:rsidR="00000000" w:rsidRPr="00000000">
              <w:rPr>
                <w:rFonts w:ascii="Roboto" w:cs="Roboto" w:eastAsia="Roboto" w:hAnsi="Roboto"/>
                <w:b w:val="1"/>
                <w:color w:val="1f1f1f"/>
                <w:rtl w:val="0"/>
              </w:rPr>
              <w:t xml:space="preserve">Comp1NPapers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2">
            <w:pPr>
              <w:widowControl w:val="0"/>
              <w:jc w:val="right"/>
              <w:rPr>
                <w:rFonts w:ascii="Calibri" w:cs="Calibri" w:eastAsia="Calibri" w:hAnsi="Calibri"/>
              </w:rPr>
            </w:pPr>
            <w:r w:rsidDel="00000000" w:rsidR="00000000" w:rsidRPr="00000000">
              <w:rPr>
                <w:rFonts w:ascii="Roboto" w:cs="Roboto" w:eastAsia="Roboto" w:hAnsi="Roboto"/>
                <w:color w:val="1f1f1f"/>
                <w:rtl w:val="0"/>
              </w:rPr>
              <w:t xml:space="preserve">-0.0490</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rPr>
                <w:rFonts w:ascii="Calibri" w:cs="Calibri" w:eastAsia="Calibri" w:hAnsi="Calibri"/>
              </w:rPr>
            </w:pPr>
            <w:r w:rsidDel="00000000" w:rsidR="00000000" w:rsidRPr="00000000">
              <w:rPr>
                <w:rFonts w:ascii="Roboto" w:cs="Roboto" w:eastAsia="Roboto" w:hAnsi="Roboto"/>
                <w:b w:val="1"/>
                <w:color w:val="1f1f1f"/>
                <w:rtl w:val="0"/>
              </w:rPr>
              <w:t xml:space="preserve">Comp2OOH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jc w:val="right"/>
              <w:rPr>
                <w:rFonts w:ascii="Calibri" w:cs="Calibri" w:eastAsia="Calibri" w:hAnsi="Calibri"/>
              </w:rPr>
            </w:pPr>
            <w:r w:rsidDel="00000000" w:rsidR="00000000" w:rsidRPr="00000000">
              <w:rPr>
                <w:rFonts w:ascii="Roboto" w:cs="Roboto" w:eastAsia="Roboto" w:hAnsi="Roboto"/>
                <w:color w:val="1f1f1f"/>
                <w:rtl w:val="0"/>
              </w:rPr>
              <w:t xml:space="preserve">-0.3405</w:t>
            </w:r>
            <w:r w:rsidDel="00000000" w:rsidR="00000000" w:rsidRPr="00000000">
              <w:rPr>
                <w:rtl w:val="0"/>
              </w:rPr>
            </w:r>
          </w:p>
        </w:tc>
      </w:tr>
      <w:tr>
        <w:trPr>
          <w:cantSplit w:val="0"/>
          <w:trHeight w:val="28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5">
            <w:pPr>
              <w:widowControl w:val="0"/>
              <w:rPr>
                <w:rFonts w:ascii="Calibri" w:cs="Calibri" w:eastAsia="Calibri" w:hAnsi="Calibri"/>
              </w:rPr>
            </w:pPr>
            <w:r w:rsidDel="00000000" w:rsidR="00000000" w:rsidRPr="00000000">
              <w:rPr>
                <w:rFonts w:ascii="Roboto" w:cs="Roboto" w:eastAsia="Roboto" w:hAnsi="Roboto"/>
                <w:b w:val="1"/>
                <w:color w:val="1f1f1f"/>
                <w:rtl w:val="0"/>
              </w:rPr>
              <w:t xml:space="preserve">Comp2NP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bottom"/>
          </w:tcPr>
          <w:p w:rsidR="00000000" w:rsidDel="00000000" w:rsidP="00000000" w:rsidRDefault="00000000" w:rsidRPr="00000000" w14:paraId="00000046">
            <w:pPr>
              <w:widowControl w:val="0"/>
              <w:jc w:val="right"/>
              <w:rPr>
                <w:rFonts w:ascii="Calibri" w:cs="Calibri" w:eastAsia="Calibri" w:hAnsi="Calibri"/>
              </w:rPr>
            </w:pPr>
            <w:r w:rsidDel="00000000" w:rsidR="00000000" w:rsidRPr="00000000">
              <w:rPr>
                <w:rFonts w:ascii="Roboto" w:cs="Roboto" w:eastAsia="Roboto" w:hAnsi="Roboto"/>
                <w:color w:val="1f1f1f"/>
                <w:rtl w:val="0"/>
              </w:rPr>
              <w:t xml:space="preserve">-0.0910</w:t>
            </w:r>
            <w:r w:rsidDel="00000000" w:rsidR="00000000" w:rsidRPr="00000000">
              <w:rPr>
                <w:rtl w:val="0"/>
              </w:rPr>
            </w:r>
          </w:p>
        </w:tc>
      </w:tr>
    </w:tbl>
    <w:p w:rsidR="00000000" w:rsidDel="00000000" w:rsidP="00000000" w:rsidRDefault="00000000" w:rsidRPr="00000000" w14:paraId="00000047">
      <w:pPr>
        <w:ind w:left="720" w:firstLine="0"/>
        <w:rPr>
          <w:color w:val="222222"/>
          <w:highlight w:val="white"/>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222222"/>
          <w:highlight w:val="white"/>
        </w:rPr>
      </w:pPr>
      <w:r w:rsidDel="00000000" w:rsidR="00000000" w:rsidRPr="00000000">
        <w:rPr>
          <w:color w:val="222222"/>
          <w:highlight w:val="white"/>
          <w:rtl w:val="0"/>
        </w:rPr>
        <w:t xml:space="preserve">TV GRP measures the number of times an ad is seen amongst an audience. It is a percentage and can exceed 100 as an ad can be seen multiple times by an individual.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color w:val="222222"/>
          <w:highlight w:val="white"/>
        </w:rPr>
      </w:pPr>
      <w:r w:rsidDel="00000000" w:rsidR="00000000" w:rsidRPr="00000000">
        <w:rPr>
          <w:color w:val="222222"/>
          <w:highlight w:val="white"/>
          <w:rtl w:val="0"/>
        </w:rPr>
        <w:t xml:space="preserve">Advertising has two properties:</w:t>
      </w:r>
    </w:p>
    <w:p w:rsidR="00000000" w:rsidDel="00000000" w:rsidP="00000000" w:rsidRDefault="00000000" w:rsidRPr="00000000" w14:paraId="0000004C">
      <w:pPr>
        <w:rPr>
          <w:color w:val="222222"/>
          <w:highlight w:val="white"/>
        </w:rPr>
      </w:pPr>
      <w:r w:rsidDel="00000000" w:rsidR="00000000" w:rsidRPr="00000000">
        <w:rPr>
          <w:color w:val="222222"/>
          <w:highlight w:val="white"/>
          <w:rtl w:val="0"/>
        </w:rPr>
        <w:t xml:space="preserve">  1) Carry over effect</w:t>
      </w:r>
    </w:p>
    <w:p w:rsidR="00000000" w:rsidDel="00000000" w:rsidP="00000000" w:rsidRDefault="00000000" w:rsidRPr="00000000" w14:paraId="0000004D">
      <w:pPr>
        <w:rPr>
          <w:color w:val="222222"/>
          <w:highlight w:val="white"/>
        </w:rPr>
      </w:pPr>
      <w:r w:rsidDel="00000000" w:rsidR="00000000" w:rsidRPr="00000000">
        <w:rPr>
          <w:color w:val="222222"/>
          <w:highlight w:val="white"/>
          <w:rtl w:val="0"/>
        </w:rPr>
        <w:t xml:space="preserve">  2) Saturation effect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222222"/>
          <w:highlight w:val="white"/>
        </w:rPr>
      </w:pPr>
      <w:r w:rsidDel="00000000" w:rsidR="00000000" w:rsidRPr="00000000">
        <w:rPr>
          <w:color w:val="222222"/>
          <w:highlight w:val="white"/>
          <w:rtl w:val="0"/>
        </w:rPr>
        <w:t xml:space="preserve">Using Excel, transform the column TVGRP to create a new column 'Adstock' with the following formula: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A(t) = L × A(t−1) + g(t)^n / (g(t)^n + k^n)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A(t) is the adstock at time t, with the L × A(t−1) term being the carry over property.</w:t>
      </w:r>
    </w:p>
    <w:p w:rsidR="00000000" w:rsidDel="00000000" w:rsidP="00000000" w:rsidRDefault="00000000" w:rsidRPr="00000000" w14:paraId="00000054">
      <w:pPr>
        <w:rPr>
          <w:color w:val="222222"/>
          <w:highlight w:val="white"/>
        </w:rPr>
      </w:pPr>
      <w:r w:rsidDel="00000000" w:rsidR="00000000" w:rsidRPr="00000000">
        <w:rPr>
          <w:color w:val="222222"/>
          <w:highlight w:val="white"/>
          <w:rtl w:val="0"/>
        </w:rPr>
        <w:t xml:space="preserve">g(t)^n / (g(t)^n + k^n) incorporates the saturation effect – sinusoidal curve.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222222"/>
          <w:highlight w:val="white"/>
        </w:rPr>
      </w:pPr>
      <w:r w:rsidDel="00000000" w:rsidR="00000000" w:rsidRPr="00000000">
        <w:rPr>
          <w:color w:val="222222"/>
          <w:highlight w:val="white"/>
          <w:rtl w:val="0"/>
        </w:rPr>
        <w:t xml:space="preserve">  Where:</w:t>
      </w:r>
    </w:p>
    <w:p w:rsidR="00000000" w:rsidDel="00000000" w:rsidP="00000000" w:rsidRDefault="00000000" w:rsidRPr="00000000" w14:paraId="00000057">
      <w:pPr>
        <w:rPr>
          <w:color w:val="222222"/>
          <w:highlight w:val="white"/>
        </w:rPr>
      </w:pPr>
      <w:r w:rsidDel="00000000" w:rsidR="00000000" w:rsidRPr="00000000">
        <w:rPr>
          <w:rFonts w:ascii="Arial Unicode MS" w:cs="Arial Unicode MS" w:eastAsia="Arial Unicode MS" w:hAnsi="Arial Unicode MS"/>
          <w:color w:val="222222"/>
          <w:highlight w:val="white"/>
          <w:rtl w:val="0"/>
        </w:rPr>
        <w:t xml:space="preserve">  - 0 ≤ L ≤ 1</w:t>
      </w:r>
    </w:p>
    <w:p w:rsidR="00000000" w:rsidDel="00000000" w:rsidP="00000000" w:rsidRDefault="00000000" w:rsidRPr="00000000" w14:paraId="00000058">
      <w:pPr>
        <w:rPr>
          <w:color w:val="222222"/>
          <w:highlight w:val="white"/>
        </w:rPr>
      </w:pPr>
      <w:r w:rsidDel="00000000" w:rsidR="00000000" w:rsidRPr="00000000">
        <w:rPr>
          <w:color w:val="222222"/>
          <w:highlight w:val="white"/>
          <w:rtl w:val="0"/>
        </w:rPr>
        <w:t xml:space="preserve">  - n &gt; 0</w:t>
      </w:r>
    </w:p>
    <w:p w:rsidR="00000000" w:rsidDel="00000000" w:rsidP="00000000" w:rsidRDefault="00000000" w:rsidRPr="00000000" w14:paraId="00000059">
      <w:pPr>
        <w:rPr>
          <w:color w:val="222222"/>
          <w:highlight w:val="white"/>
        </w:rPr>
      </w:pPr>
      <w:r w:rsidDel="00000000" w:rsidR="00000000" w:rsidRPr="00000000">
        <w:rPr>
          <w:color w:val="222222"/>
          <w:highlight w:val="white"/>
          <w:rtl w:val="0"/>
        </w:rPr>
        <w:t xml:space="preserve">  - k &gt; 0</w:t>
      </w:r>
    </w:p>
    <w:p w:rsidR="00000000" w:rsidDel="00000000" w:rsidP="00000000" w:rsidRDefault="00000000" w:rsidRPr="00000000" w14:paraId="0000005A">
      <w:pPr>
        <w:rPr>
          <w:b w:val="1"/>
          <w:color w:val="222222"/>
          <w:highlight w:val="white"/>
        </w:rPr>
      </w:pPr>
      <w:r w:rsidDel="00000000" w:rsidR="00000000" w:rsidRPr="00000000">
        <w:rPr>
          <w:rtl w:val="0"/>
        </w:rPr>
      </w:r>
    </w:p>
    <w:p w:rsidR="00000000" w:rsidDel="00000000" w:rsidP="00000000" w:rsidRDefault="00000000" w:rsidRPr="00000000" w14:paraId="0000005B">
      <w:pPr>
        <w:rPr>
          <w:b w:val="1"/>
          <w:color w:val="222222"/>
          <w:highlight w:val="white"/>
        </w:rPr>
      </w:pPr>
      <w:r w:rsidDel="00000000" w:rsidR="00000000" w:rsidRPr="00000000">
        <w:rPr>
          <w:b w:val="1"/>
          <w:color w:val="222222"/>
          <w:highlight w:val="white"/>
          <w:rtl w:val="0"/>
        </w:rPr>
        <w:t xml:space="preserve">Please find attached the excel.</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