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7C41" w14:textId="77777777" w:rsidR="00DF7D58" w:rsidRDefault="00DF7D58" w:rsidP="00DF7D58">
      <w:pPr>
        <w:jc w:val="center"/>
        <w:rPr>
          <w:sz w:val="36"/>
          <w:szCs w:val="36"/>
          <w:lang w:val="en-US"/>
        </w:rPr>
      </w:pPr>
      <w:r>
        <w:rPr>
          <w:sz w:val="36"/>
          <w:szCs w:val="36"/>
          <w:lang w:val="en-US"/>
        </w:rPr>
        <w:t xml:space="preserve">WEEK </w:t>
      </w:r>
      <w:r w:rsidR="00A823B5">
        <w:rPr>
          <w:sz w:val="36"/>
          <w:szCs w:val="36"/>
          <w:lang w:val="en-US"/>
        </w:rPr>
        <w:t>6</w:t>
      </w:r>
      <w:r>
        <w:rPr>
          <w:sz w:val="36"/>
          <w:szCs w:val="36"/>
          <w:lang w:val="en-US"/>
        </w:rPr>
        <w:t xml:space="preserve"> Progress</w:t>
      </w:r>
    </w:p>
    <w:p w14:paraId="35AC6D21" w14:textId="77777777" w:rsidR="00DF7D58" w:rsidRDefault="00DF7D58" w:rsidP="00DF7D58">
      <w:pPr>
        <w:jc w:val="center"/>
        <w:rPr>
          <w:sz w:val="28"/>
          <w:szCs w:val="28"/>
          <w:lang w:val="en-US"/>
        </w:rPr>
      </w:pPr>
      <w:r>
        <w:rPr>
          <w:sz w:val="28"/>
          <w:szCs w:val="28"/>
          <w:lang w:val="en-US"/>
        </w:rPr>
        <w:t>Jaison Lewis</w:t>
      </w:r>
    </w:p>
    <w:p w14:paraId="32E36893" w14:textId="77777777" w:rsidR="00DF7D58" w:rsidRDefault="00DF7D58" w:rsidP="00DF7D58">
      <w:pPr>
        <w:jc w:val="center"/>
        <w:rPr>
          <w:sz w:val="24"/>
          <w:szCs w:val="24"/>
          <w:lang w:val="en-US"/>
        </w:rPr>
      </w:pPr>
      <w:r>
        <w:rPr>
          <w:lang w:val="en-US"/>
        </w:rPr>
        <w:t>------------------------------------------------------------------------------------------------------------------------</w:t>
      </w:r>
    </w:p>
    <w:p w14:paraId="592FA438" w14:textId="77777777" w:rsidR="00C562D3" w:rsidRDefault="00C562D3">
      <w:pPr>
        <w:rPr>
          <w:lang w:val="en-GB"/>
        </w:rPr>
      </w:pPr>
      <w:r>
        <w:rPr>
          <w:lang w:val="en-GB"/>
        </w:rPr>
        <w:br/>
        <w:t>Applied for access to the cluster. Awaiting approval.</w:t>
      </w:r>
    </w:p>
    <w:p w14:paraId="13BBE9DD" w14:textId="77777777" w:rsidR="00C562D3" w:rsidRDefault="00C562D3">
      <w:pPr>
        <w:rPr>
          <w:lang w:val="en-GB"/>
        </w:rPr>
      </w:pPr>
      <w:r>
        <w:rPr>
          <w:lang w:val="en-GB"/>
        </w:rPr>
        <w:t>Read extensively about AI HPC benchmarking and the various options available to benchmark</w:t>
      </w:r>
      <w:r w:rsidR="008C582F">
        <w:rPr>
          <w:lang w:val="en-GB"/>
        </w:rPr>
        <w:t xml:space="preserve"> after</w:t>
      </w:r>
      <w:r>
        <w:rPr>
          <w:lang w:val="en-GB"/>
        </w:rPr>
        <w:t xml:space="preserve"> attending </w:t>
      </w:r>
      <w:r w:rsidR="008C582F">
        <w:rPr>
          <w:lang w:val="en-GB"/>
        </w:rPr>
        <w:t>the benchmarking meeting on Tuesday.  I didn’t have enough time to present anything concrete on Deep500, but I have since written a bit about it.</w:t>
      </w:r>
    </w:p>
    <w:p w14:paraId="2B077DE1" w14:textId="77777777" w:rsidR="00C562D3" w:rsidRDefault="00DF7D58">
      <w:pPr>
        <w:rPr>
          <w:lang w:val="en-GB"/>
        </w:rPr>
      </w:pPr>
      <w:r>
        <w:rPr>
          <w:lang w:val="en-GB"/>
        </w:rPr>
        <w:t xml:space="preserve">I also spent a lot of time just reading about benchmarking and looking at all the benchmarks </w:t>
      </w:r>
      <w:proofErr w:type="spellStart"/>
      <w:r>
        <w:rPr>
          <w:lang w:val="en-GB"/>
        </w:rPr>
        <w:t>Narges</w:t>
      </w:r>
      <w:proofErr w:type="spellEnd"/>
      <w:r>
        <w:rPr>
          <w:lang w:val="en-GB"/>
        </w:rPr>
        <w:t xml:space="preserve"> has listed. </w:t>
      </w:r>
    </w:p>
    <w:p w14:paraId="5974FC39" w14:textId="77777777" w:rsidR="00DF7D58" w:rsidRDefault="00DF7D58">
      <w:pPr>
        <w:rPr>
          <w:lang w:val="en-GB"/>
        </w:rPr>
      </w:pPr>
      <w:r>
        <w:rPr>
          <w:lang w:val="en-GB"/>
        </w:rPr>
        <w:t xml:space="preserve">I also had some time to run </w:t>
      </w:r>
      <w:r w:rsidR="00A823B5">
        <w:rPr>
          <w:lang w:val="en-GB"/>
        </w:rPr>
        <w:t xml:space="preserve">two </w:t>
      </w:r>
      <w:r>
        <w:rPr>
          <w:lang w:val="en-GB"/>
        </w:rPr>
        <w:t xml:space="preserve">resnet50 on the synthetic blemished data with impressive results. For the Synthetic blemished data, it seems Resnet 50 </w:t>
      </w:r>
      <w:r w:rsidR="00A823B5">
        <w:rPr>
          <w:lang w:val="en-GB"/>
        </w:rPr>
        <w:t xml:space="preserve">with normalised images </w:t>
      </w:r>
      <w:r>
        <w:rPr>
          <w:lang w:val="en-GB"/>
        </w:rPr>
        <w:t>is the best</w:t>
      </w:r>
      <w:r w:rsidR="00A823B5">
        <w:rPr>
          <w:lang w:val="en-GB"/>
        </w:rPr>
        <w:t xml:space="preserve"> option</w:t>
      </w:r>
      <w:r>
        <w:rPr>
          <w:lang w:val="en-GB"/>
        </w:rPr>
        <w:t xml:space="preserve">. </w:t>
      </w:r>
    </w:p>
    <w:p w14:paraId="77FD0E97" w14:textId="77777777" w:rsidR="00A823B5" w:rsidRDefault="00DF7D58">
      <w:pPr>
        <w:rPr>
          <w:lang w:val="en-GB"/>
        </w:rPr>
      </w:pPr>
      <w:r w:rsidRPr="00A823B5">
        <w:rPr>
          <w:b/>
          <w:bCs/>
          <w:lang w:val="en-GB"/>
        </w:rPr>
        <w:t xml:space="preserve">Synthetic Blemished data Resnet50 </w:t>
      </w:r>
      <w:r w:rsidR="00A823B5">
        <w:rPr>
          <w:b/>
          <w:bCs/>
          <w:lang w:val="en-GB"/>
        </w:rPr>
        <w:t xml:space="preserve">Not </w:t>
      </w:r>
      <w:r w:rsidRPr="00A823B5">
        <w:rPr>
          <w:b/>
          <w:bCs/>
          <w:lang w:val="en-GB"/>
        </w:rPr>
        <w:t>Normalised 10Epochs 256x256:</w:t>
      </w:r>
      <w:r w:rsidRPr="00A823B5">
        <w:rPr>
          <w:b/>
          <w:bCs/>
          <w:lang w:val="en-GB"/>
        </w:rPr>
        <w:br/>
      </w:r>
      <w:r w:rsidR="00A823B5">
        <w:rPr>
          <w:noProof/>
          <w:lang w:val="en-GB"/>
        </w:rPr>
        <w:drawing>
          <wp:inline distT="0" distB="0" distL="0" distR="0" wp14:anchorId="6FF4F278" wp14:editId="2306CA99">
            <wp:extent cx="4019550" cy="301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4355" cy="3019941"/>
                    </a:xfrm>
                    <a:prstGeom prst="rect">
                      <a:avLst/>
                    </a:prstGeom>
                    <a:noFill/>
                    <a:ln>
                      <a:noFill/>
                    </a:ln>
                  </pic:spPr>
                </pic:pic>
              </a:graphicData>
            </a:graphic>
          </wp:inline>
        </w:drawing>
      </w:r>
    </w:p>
    <w:p w14:paraId="4225A8AC" w14:textId="77777777" w:rsidR="00DF7D58" w:rsidRDefault="00A823B5">
      <w:pPr>
        <w:rPr>
          <w:lang w:val="en-GB"/>
        </w:rPr>
      </w:pPr>
      <w:r>
        <w:rPr>
          <w:noProof/>
          <w:lang w:val="en-GB"/>
        </w:rPr>
        <w:drawing>
          <wp:inline distT="0" distB="0" distL="0" distR="0" wp14:anchorId="569723BA" wp14:editId="30DCD2E6">
            <wp:extent cx="4095750" cy="20512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0267" cy="2058554"/>
                    </a:xfrm>
                    <a:prstGeom prst="rect">
                      <a:avLst/>
                    </a:prstGeom>
                    <a:noFill/>
                    <a:ln>
                      <a:noFill/>
                    </a:ln>
                  </pic:spPr>
                </pic:pic>
              </a:graphicData>
            </a:graphic>
          </wp:inline>
        </w:drawing>
      </w:r>
    </w:p>
    <w:p w14:paraId="39C4A507" w14:textId="77777777" w:rsidR="00DF7D58" w:rsidRDefault="00DF7D58">
      <w:pPr>
        <w:rPr>
          <w:lang w:val="en-GB"/>
        </w:rPr>
      </w:pPr>
    </w:p>
    <w:p w14:paraId="47FBCF84" w14:textId="77777777" w:rsidR="00A823B5" w:rsidRDefault="00A823B5" w:rsidP="00A823B5">
      <w:pPr>
        <w:rPr>
          <w:b/>
          <w:bCs/>
          <w:lang w:val="en-GB"/>
        </w:rPr>
      </w:pPr>
      <w:r w:rsidRPr="00A823B5">
        <w:rPr>
          <w:b/>
          <w:bCs/>
          <w:lang w:val="en-GB"/>
        </w:rPr>
        <w:lastRenderedPageBreak/>
        <w:t>Synthetic Blemished data Resnet50 Normalised 10Epochs 256x256:</w:t>
      </w:r>
    </w:p>
    <w:p w14:paraId="2254C9DB" w14:textId="77777777" w:rsidR="00A823B5" w:rsidRDefault="00A823B5" w:rsidP="00A823B5">
      <w:pPr>
        <w:rPr>
          <w:b/>
          <w:bCs/>
          <w:lang w:val="en-GB"/>
        </w:rPr>
      </w:pPr>
      <w:r>
        <w:rPr>
          <w:b/>
          <w:bCs/>
          <w:noProof/>
          <w:lang w:val="en-GB"/>
        </w:rPr>
        <w:drawing>
          <wp:inline distT="0" distB="0" distL="0" distR="0" wp14:anchorId="32C55EFB" wp14:editId="58D99B5F">
            <wp:extent cx="5724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r w:rsidRPr="00A823B5">
        <w:rPr>
          <w:b/>
          <w:bCs/>
          <w:lang w:val="en-GB"/>
        </w:rPr>
        <w:br/>
      </w:r>
    </w:p>
    <w:p w14:paraId="29D0944D" w14:textId="77777777" w:rsidR="00A823B5" w:rsidRDefault="00A823B5" w:rsidP="00A823B5">
      <w:pPr>
        <w:rPr>
          <w:b/>
          <w:bCs/>
          <w:lang w:val="en-GB"/>
        </w:rPr>
      </w:pPr>
    </w:p>
    <w:p w14:paraId="41D61B39" w14:textId="77777777" w:rsidR="00A823B5" w:rsidRPr="00A823B5" w:rsidRDefault="00A823B5" w:rsidP="00A823B5">
      <w:pPr>
        <w:rPr>
          <w:b/>
          <w:bCs/>
          <w:lang w:val="en-GB"/>
        </w:rPr>
      </w:pPr>
      <w:r>
        <w:rPr>
          <w:b/>
          <w:bCs/>
          <w:noProof/>
          <w:lang w:val="en-GB"/>
        </w:rPr>
        <w:drawing>
          <wp:inline distT="0" distB="0" distL="0" distR="0" wp14:anchorId="2F2A83B3" wp14:editId="0D0B2AFE">
            <wp:extent cx="57245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4DDF3DF6" w14:textId="77777777" w:rsidR="00A823B5" w:rsidRDefault="00A823B5">
      <w:pPr>
        <w:rPr>
          <w:lang w:val="en-GB"/>
        </w:rPr>
      </w:pPr>
    </w:p>
    <w:p w14:paraId="0858E18F" w14:textId="77777777" w:rsidR="00A823B5" w:rsidRDefault="00A823B5">
      <w:pPr>
        <w:rPr>
          <w:lang w:val="en-GB"/>
        </w:rPr>
      </w:pPr>
    </w:p>
    <w:p w14:paraId="54D1E099" w14:textId="77777777" w:rsidR="00062B98" w:rsidRPr="00A823B5" w:rsidRDefault="009F1154">
      <w:pPr>
        <w:rPr>
          <w:b/>
          <w:bCs/>
          <w:sz w:val="28"/>
          <w:szCs w:val="28"/>
          <w:lang w:val="en-GB"/>
        </w:rPr>
      </w:pPr>
      <w:r w:rsidRPr="00A823B5">
        <w:rPr>
          <w:b/>
          <w:bCs/>
          <w:sz w:val="28"/>
          <w:szCs w:val="28"/>
          <w:lang w:val="en-GB"/>
        </w:rPr>
        <w:lastRenderedPageBreak/>
        <w:t xml:space="preserve">Deep500 </w:t>
      </w:r>
    </w:p>
    <w:p w14:paraId="12A22986" w14:textId="77777777" w:rsidR="008C582F" w:rsidRDefault="008C582F">
      <w:pPr>
        <w:rPr>
          <w:lang w:val="en-GB"/>
        </w:rPr>
      </w:pPr>
      <w:r>
        <w:rPr>
          <w:noProof/>
        </w:rPr>
        <w:drawing>
          <wp:inline distT="0" distB="0" distL="0" distR="0" wp14:anchorId="007D1843" wp14:editId="1D4C0720">
            <wp:extent cx="2906486" cy="897771"/>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418" cy="923079"/>
                    </a:xfrm>
                    <a:prstGeom prst="rect">
                      <a:avLst/>
                    </a:prstGeom>
                  </pic:spPr>
                </pic:pic>
              </a:graphicData>
            </a:graphic>
          </wp:inline>
        </w:drawing>
      </w:r>
    </w:p>
    <w:p w14:paraId="721FA848" w14:textId="77777777" w:rsidR="009F1154" w:rsidRDefault="009F1154">
      <w:pPr>
        <w:rPr>
          <w:lang w:val="en-GB"/>
        </w:rPr>
      </w:pPr>
      <w:r>
        <w:rPr>
          <w:lang w:val="en-GB"/>
        </w:rPr>
        <w:t>What is it?</w:t>
      </w:r>
    </w:p>
    <w:p w14:paraId="4387D19C" w14:textId="03802E55" w:rsidR="009F1154" w:rsidRDefault="009F1154">
      <w:pPr>
        <w:rPr>
          <w:lang w:val="en-GB"/>
        </w:rPr>
      </w:pPr>
      <w:r>
        <w:rPr>
          <w:lang w:val="en-GB"/>
        </w:rPr>
        <w:t>Deep500 by SPCL (Scalable Parallel Computing Lab) part of ETH Zurich. It is essentially a library of tools that can be customised and used to measure any level of a deep neural network</w:t>
      </w:r>
      <w:r w:rsidR="00C40A34">
        <w:rPr>
          <w:lang w:val="en-GB"/>
        </w:rPr>
        <w:t>,</w:t>
      </w:r>
      <w:r>
        <w:rPr>
          <w:lang w:val="en-GB"/>
        </w:rPr>
        <w:t xml:space="preserve"> including (L0) Operators, (L1) Network Evaluations, (L2) Training and (L3) Distributed training.</w:t>
      </w:r>
      <w:r w:rsidR="00C40A34">
        <w:rPr>
          <w:lang w:val="en-GB"/>
        </w:rPr>
        <w:t xml:space="preserve"> Its supported frameworks are </w:t>
      </w:r>
      <w:proofErr w:type="spellStart"/>
      <w:r w:rsidR="00C40A34">
        <w:rPr>
          <w:lang w:val="en-GB"/>
        </w:rPr>
        <w:t>Tensorflow</w:t>
      </w:r>
      <w:proofErr w:type="spellEnd"/>
      <w:r w:rsidR="00C40A34">
        <w:rPr>
          <w:lang w:val="en-GB"/>
        </w:rPr>
        <w:t xml:space="preserve">, </w:t>
      </w:r>
      <w:proofErr w:type="spellStart"/>
      <w:r w:rsidR="00C40A34">
        <w:rPr>
          <w:lang w:val="en-GB"/>
        </w:rPr>
        <w:t>Pytorch</w:t>
      </w:r>
      <w:proofErr w:type="spellEnd"/>
      <w:r w:rsidR="00C40A34">
        <w:rPr>
          <w:lang w:val="en-GB"/>
        </w:rPr>
        <w:t xml:space="preserve"> and Caffe2.</w:t>
      </w:r>
      <w:r w:rsidR="00C562D3">
        <w:rPr>
          <w:lang w:val="en-GB"/>
        </w:rPr>
        <w:t xml:space="preserve"> It aims to benchmark by covering all the use cases of an AI HPC rather than a narrow </w:t>
      </w:r>
      <w:r w:rsidR="003662C1">
        <w:rPr>
          <w:lang w:val="en-GB"/>
        </w:rPr>
        <w:t xml:space="preserve">focus and rigid </w:t>
      </w:r>
      <w:r w:rsidR="00C562D3">
        <w:rPr>
          <w:lang w:val="en-GB"/>
        </w:rPr>
        <w:t xml:space="preserve">set of rules. </w:t>
      </w:r>
    </w:p>
    <w:p w14:paraId="4C812676" w14:textId="77777777" w:rsidR="00C40A34" w:rsidRDefault="00C40A34">
      <w:pPr>
        <w:rPr>
          <w:lang w:val="en-GB"/>
        </w:rPr>
      </w:pPr>
      <w:r>
        <w:rPr>
          <w:lang w:val="en-GB"/>
        </w:rPr>
        <w:t xml:space="preserve">The idea of Deep500 is to split deep learning into the four levels mentioned and have separate interfaces, metrics and reference implementations to benchmark each. The design offers the ability to mix, match and tweak the benchmark to your specific use case. Deep500 also uses ONNX, making it hardware-agnostic, more standardised and interoperable </w:t>
      </w:r>
    </w:p>
    <w:p w14:paraId="6DC32088" w14:textId="77777777" w:rsidR="003662C1" w:rsidRDefault="003662C1">
      <w:pPr>
        <w:rPr>
          <w:lang w:val="en-GB"/>
        </w:rPr>
      </w:pPr>
    </w:p>
    <w:p w14:paraId="4C5F92C3" w14:textId="77777777" w:rsidR="003662C1" w:rsidRDefault="00E15D5E">
      <w:pPr>
        <w:rPr>
          <w:lang w:val="en-GB"/>
        </w:rPr>
      </w:pPr>
      <w:r>
        <w:rPr>
          <w:lang w:val="en-GB"/>
        </w:rPr>
        <w:t>Why Deep500</w:t>
      </w:r>
      <w:r w:rsidR="009F1154">
        <w:rPr>
          <w:lang w:val="en-GB"/>
        </w:rPr>
        <w:t>?</w:t>
      </w:r>
      <w:r>
        <w:rPr>
          <w:lang w:val="en-GB"/>
        </w:rPr>
        <w:br/>
      </w:r>
      <w:r w:rsidRPr="00E15D5E">
        <w:rPr>
          <w:lang w:val="en-GB"/>
        </w:rPr>
        <w:t xml:space="preserve">Compared to industry standard </w:t>
      </w:r>
      <w:proofErr w:type="spellStart"/>
      <w:r w:rsidRPr="00E15D5E">
        <w:rPr>
          <w:lang w:val="en-GB"/>
        </w:rPr>
        <w:t>MLPerf</w:t>
      </w:r>
      <w:proofErr w:type="spellEnd"/>
      <w:r w:rsidRPr="00E15D5E">
        <w:rPr>
          <w:lang w:val="en-GB"/>
        </w:rPr>
        <w:t>, Deep500 considers</w:t>
      </w:r>
      <w:r>
        <w:rPr>
          <w:lang w:val="en-GB"/>
        </w:rPr>
        <w:t xml:space="preserve"> more factors that affect performance and is </w:t>
      </w:r>
      <w:r w:rsidR="00DF7D58">
        <w:rPr>
          <w:lang w:val="en-GB"/>
        </w:rPr>
        <w:t xml:space="preserve">lot more </w:t>
      </w:r>
      <w:r>
        <w:rPr>
          <w:lang w:val="en-GB"/>
        </w:rPr>
        <w:t xml:space="preserve">adaptable. </w:t>
      </w:r>
      <w:proofErr w:type="spellStart"/>
      <w:r>
        <w:rPr>
          <w:lang w:val="en-GB"/>
        </w:rPr>
        <w:t>MLperf</w:t>
      </w:r>
      <w:proofErr w:type="spellEnd"/>
      <w:r>
        <w:rPr>
          <w:lang w:val="en-GB"/>
        </w:rPr>
        <w:t xml:space="preserve">, on the other hand, is a bit more rigid with set models and rules. Deep500 also provides more performance metrics like time-to-accuracy, framework overhead and communication volume. Deep500 also improves reproducibility by using the ONNX </w:t>
      </w:r>
      <w:r w:rsidR="003662C1" w:rsidRPr="003662C1">
        <w:rPr>
          <w:lang w:val="en-GB"/>
        </w:rPr>
        <w:t>(Open Neural Network Exchange)</w:t>
      </w:r>
      <w:r w:rsidR="003662C1">
        <w:rPr>
          <w:lang w:val="en-GB"/>
        </w:rPr>
        <w:t xml:space="preserve"> </w:t>
      </w:r>
      <w:r>
        <w:rPr>
          <w:lang w:val="en-GB"/>
        </w:rPr>
        <w:t>format.</w:t>
      </w:r>
      <w:r w:rsidR="003662C1">
        <w:rPr>
          <w:lang w:val="en-GB"/>
        </w:rPr>
        <w:br/>
        <w:t xml:space="preserve">ONNX is an open format for representing deep learning models and it allows models to be shared between frameworks and tools. It lets users concentrate on models rather than the framework. </w:t>
      </w:r>
      <w:r>
        <w:rPr>
          <w:lang w:val="en-GB"/>
        </w:rPr>
        <w:br/>
      </w:r>
    </w:p>
    <w:p w14:paraId="11AD6013" w14:textId="4ADAF115" w:rsidR="00E15D5E" w:rsidRDefault="00E15D5E">
      <w:pPr>
        <w:rPr>
          <w:lang w:val="en-GB"/>
        </w:rPr>
      </w:pPr>
      <w:r>
        <w:rPr>
          <w:lang w:val="en-GB"/>
        </w:rPr>
        <w:t xml:space="preserve">Since these two benchmarking </w:t>
      </w:r>
      <w:r w:rsidR="008C582F">
        <w:rPr>
          <w:lang w:val="en-GB"/>
        </w:rPr>
        <w:t xml:space="preserve">systems </w:t>
      </w:r>
      <w:r>
        <w:rPr>
          <w:lang w:val="en-GB"/>
        </w:rPr>
        <w:t xml:space="preserve">are so different in </w:t>
      </w:r>
      <w:r w:rsidR="008C582F">
        <w:rPr>
          <w:lang w:val="en-GB"/>
        </w:rPr>
        <w:t>how</w:t>
      </w:r>
      <w:r>
        <w:rPr>
          <w:lang w:val="en-GB"/>
        </w:rPr>
        <w:t xml:space="preserve"> they work, it might </w:t>
      </w:r>
      <w:r w:rsidR="00DF7D58">
        <w:rPr>
          <w:lang w:val="en-GB"/>
        </w:rPr>
        <w:t xml:space="preserve">also </w:t>
      </w:r>
      <w:r>
        <w:rPr>
          <w:lang w:val="en-GB"/>
        </w:rPr>
        <w:t xml:space="preserve">be a good </w:t>
      </w:r>
      <w:r w:rsidR="008C582F">
        <w:rPr>
          <w:lang w:val="en-GB"/>
        </w:rPr>
        <w:t>idea</w:t>
      </w:r>
      <w:r>
        <w:rPr>
          <w:lang w:val="en-GB"/>
        </w:rPr>
        <w:t xml:space="preserve"> to run both </w:t>
      </w:r>
      <w:r w:rsidR="00DF7D58">
        <w:rPr>
          <w:lang w:val="en-GB"/>
        </w:rPr>
        <w:t xml:space="preserve">in conjunction. </w:t>
      </w:r>
      <w:r>
        <w:rPr>
          <w:lang w:val="en-GB"/>
        </w:rPr>
        <w:t xml:space="preserve"> </w:t>
      </w:r>
    </w:p>
    <w:p w14:paraId="434B7F43" w14:textId="77777777" w:rsidR="00A823B5" w:rsidRDefault="00A823B5">
      <w:pPr>
        <w:rPr>
          <w:lang w:val="en-GB"/>
        </w:rPr>
      </w:pPr>
      <w:r>
        <w:rPr>
          <w:lang w:val="en-GB"/>
        </w:rPr>
        <w:t>Papers and links:</w:t>
      </w:r>
      <w:r>
        <w:rPr>
          <w:lang w:val="en-GB"/>
        </w:rPr>
        <w:br/>
        <w:t xml:space="preserve">Papers and presentations: </w:t>
      </w:r>
      <w:r>
        <w:rPr>
          <w:lang w:val="en-GB"/>
        </w:rPr>
        <w:br/>
      </w:r>
      <w:hyperlink r:id="rId9" w:history="1">
        <w:r w:rsidRPr="002E5B02">
          <w:rPr>
            <w:rStyle w:val="Hyperlink"/>
            <w:lang w:val="en-GB"/>
          </w:rPr>
          <w:t>https://ieeexplore.ieee.org/document/8821020</w:t>
        </w:r>
      </w:hyperlink>
    </w:p>
    <w:p w14:paraId="425DF652" w14:textId="77777777" w:rsidR="00572079" w:rsidRDefault="00000000">
      <w:pPr>
        <w:rPr>
          <w:lang w:val="en-GB"/>
        </w:rPr>
      </w:pPr>
      <w:hyperlink r:id="rId10" w:history="1">
        <w:r w:rsidR="00572079" w:rsidRPr="002E5B02">
          <w:rPr>
            <w:rStyle w:val="Hyperlink"/>
            <w:lang w:val="en-GB"/>
          </w:rPr>
          <w:t>https://deep500.org/slides/hoefler.pdf</w:t>
        </w:r>
      </w:hyperlink>
    </w:p>
    <w:p w14:paraId="29BF7E7C" w14:textId="77777777" w:rsidR="00572079" w:rsidRDefault="00000000">
      <w:pPr>
        <w:rPr>
          <w:lang w:val="en-GB"/>
        </w:rPr>
      </w:pPr>
      <w:hyperlink r:id="rId11" w:history="1">
        <w:r w:rsidR="00572079" w:rsidRPr="002E5B02">
          <w:rPr>
            <w:rStyle w:val="Hyperlink"/>
            <w:lang w:val="en-GB"/>
          </w:rPr>
          <w:t>https://deep500.org/slides/dubey.pdf</w:t>
        </w:r>
      </w:hyperlink>
    </w:p>
    <w:p w14:paraId="32641498" w14:textId="77777777" w:rsidR="00572079" w:rsidRDefault="00000000">
      <w:pPr>
        <w:rPr>
          <w:lang w:val="en-GB"/>
        </w:rPr>
      </w:pPr>
      <w:hyperlink r:id="rId12" w:history="1">
        <w:r w:rsidR="00572079" w:rsidRPr="002E5B02">
          <w:rPr>
            <w:rStyle w:val="Hyperlink"/>
            <w:lang w:val="en-GB"/>
          </w:rPr>
          <w:t>https://deep500.org/slides/kurth.pdf</w:t>
        </w:r>
      </w:hyperlink>
    </w:p>
    <w:p w14:paraId="4476D1E0" w14:textId="77777777" w:rsidR="00572079" w:rsidRDefault="00000000">
      <w:pPr>
        <w:rPr>
          <w:lang w:val="en-GB"/>
        </w:rPr>
      </w:pPr>
      <w:hyperlink r:id="rId13" w:history="1">
        <w:r w:rsidR="00572079" w:rsidRPr="002E5B02">
          <w:rPr>
            <w:rStyle w:val="Hyperlink"/>
            <w:lang w:val="en-GB"/>
          </w:rPr>
          <w:t>https://deep500.org/slides/zhai.pdf</w:t>
        </w:r>
      </w:hyperlink>
    </w:p>
    <w:p w14:paraId="1D5E633B" w14:textId="77777777" w:rsidR="008C582F" w:rsidRDefault="00A823B5">
      <w:pPr>
        <w:rPr>
          <w:lang w:val="en-GB"/>
        </w:rPr>
      </w:pPr>
      <w:proofErr w:type="spellStart"/>
      <w:r>
        <w:rPr>
          <w:lang w:val="en-GB"/>
        </w:rPr>
        <w:t>Github</w:t>
      </w:r>
      <w:proofErr w:type="spellEnd"/>
      <w:r>
        <w:rPr>
          <w:lang w:val="en-GB"/>
        </w:rPr>
        <w:t xml:space="preserve">: </w:t>
      </w:r>
      <w:r>
        <w:rPr>
          <w:lang w:val="en-GB"/>
        </w:rPr>
        <w:br/>
      </w:r>
      <w:hyperlink r:id="rId14" w:history="1">
        <w:r w:rsidRPr="002E5B02">
          <w:rPr>
            <w:rStyle w:val="Hyperlink"/>
            <w:lang w:val="en-GB"/>
          </w:rPr>
          <w:t>https://github.com/deep500</w:t>
        </w:r>
      </w:hyperlink>
      <w:r>
        <w:rPr>
          <w:lang w:val="en-GB"/>
        </w:rPr>
        <w:br/>
      </w:r>
    </w:p>
    <w:p w14:paraId="491194A4" w14:textId="77777777" w:rsidR="00A823B5" w:rsidRDefault="00A823B5">
      <w:pPr>
        <w:rPr>
          <w:lang w:val="en-GB"/>
        </w:rPr>
      </w:pPr>
      <w:r>
        <w:rPr>
          <w:lang w:val="en-GB"/>
        </w:rPr>
        <w:t>Video:</w:t>
      </w:r>
      <w:r w:rsidR="00572079">
        <w:rPr>
          <w:lang w:val="en-GB"/>
        </w:rPr>
        <w:br/>
      </w:r>
      <w:hyperlink r:id="rId15" w:history="1">
        <w:r w:rsidR="00572079" w:rsidRPr="002E5B02">
          <w:rPr>
            <w:rStyle w:val="Hyperlink"/>
            <w:lang w:val="en-GB"/>
          </w:rPr>
          <w:t>https://www.youtube.com/watch?v=URTI6y8tJ4g</w:t>
        </w:r>
      </w:hyperlink>
    </w:p>
    <w:p w14:paraId="428038FC" w14:textId="77777777" w:rsidR="00A823B5" w:rsidRDefault="00A823B5">
      <w:pPr>
        <w:rPr>
          <w:lang w:val="en-GB"/>
        </w:rPr>
      </w:pPr>
    </w:p>
    <w:p w14:paraId="4C16FA7B" w14:textId="77777777" w:rsidR="00C562D3" w:rsidRDefault="008C582F">
      <w:pPr>
        <w:rPr>
          <w:lang w:val="en-GB"/>
        </w:rPr>
      </w:pPr>
      <w:r>
        <w:rPr>
          <w:lang w:val="en-GB"/>
        </w:rPr>
        <w:t>C</w:t>
      </w:r>
      <w:r w:rsidR="00C562D3">
        <w:rPr>
          <w:lang w:val="en-GB"/>
        </w:rPr>
        <w:t xml:space="preserve">heck out this </w:t>
      </w:r>
      <w:r w:rsidR="00DF7D58">
        <w:rPr>
          <w:lang w:val="en-GB"/>
        </w:rPr>
        <w:t xml:space="preserve">interesting </w:t>
      </w:r>
      <w:r w:rsidR="00C562D3">
        <w:rPr>
          <w:lang w:val="en-GB"/>
        </w:rPr>
        <w:t>chart from the Deep500 paper</w:t>
      </w:r>
      <w:r>
        <w:rPr>
          <w:lang w:val="en-GB"/>
        </w:rPr>
        <w:t>,</w:t>
      </w:r>
      <w:r w:rsidR="00C562D3">
        <w:rPr>
          <w:lang w:val="en-GB"/>
        </w:rPr>
        <w:t xml:space="preserve"> which gives an overview of all the Deep Learning (DL) frameworks </w:t>
      </w:r>
      <w:r>
        <w:rPr>
          <w:lang w:val="en-GB"/>
        </w:rPr>
        <w:t>that can be integrated.</w:t>
      </w:r>
    </w:p>
    <w:p w14:paraId="0733AC53" w14:textId="52E2B87A" w:rsidR="00A823B5" w:rsidRDefault="008C582F" w:rsidP="00915FA9">
      <w:pPr>
        <w:rPr>
          <w:lang w:val="en-GB"/>
        </w:rPr>
      </w:pPr>
      <w:r>
        <w:rPr>
          <w:noProof/>
        </w:rPr>
        <w:drawing>
          <wp:inline distT="0" distB="0" distL="0" distR="0" wp14:anchorId="756CFB9E" wp14:editId="70FDC5E5">
            <wp:extent cx="5731510" cy="7666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66990"/>
                    </a:xfrm>
                    <a:prstGeom prst="rect">
                      <a:avLst/>
                    </a:prstGeom>
                  </pic:spPr>
                </pic:pic>
              </a:graphicData>
            </a:graphic>
          </wp:inline>
        </w:drawing>
      </w:r>
    </w:p>
    <w:sectPr w:rsidR="00A8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54"/>
    <w:rsid w:val="00062B98"/>
    <w:rsid w:val="002442E0"/>
    <w:rsid w:val="00292D5A"/>
    <w:rsid w:val="00361696"/>
    <w:rsid w:val="003662C1"/>
    <w:rsid w:val="003B7FCA"/>
    <w:rsid w:val="00404780"/>
    <w:rsid w:val="004704C1"/>
    <w:rsid w:val="00544BE0"/>
    <w:rsid w:val="00556AA6"/>
    <w:rsid w:val="00572079"/>
    <w:rsid w:val="0062215E"/>
    <w:rsid w:val="006A1B82"/>
    <w:rsid w:val="00714356"/>
    <w:rsid w:val="007811DC"/>
    <w:rsid w:val="008C582F"/>
    <w:rsid w:val="00915FA9"/>
    <w:rsid w:val="0093117E"/>
    <w:rsid w:val="00936E7E"/>
    <w:rsid w:val="0097457F"/>
    <w:rsid w:val="009F1154"/>
    <w:rsid w:val="00A823B5"/>
    <w:rsid w:val="00B87E30"/>
    <w:rsid w:val="00C062F6"/>
    <w:rsid w:val="00C40A34"/>
    <w:rsid w:val="00C562D3"/>
    <w:rsid w:val="00D2444E"/>
    <w:rsid w:val="00D92BBD"/>
    <w:rsid w:val="00DF7D58"/>
    <w:rsid w:val="00E15D5E"/>
    <w:rsid w:val="00E6459F"/>
    <w:rsid w:val="00F14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98D"/>
  <w15:chartTrackingRefBased/>
  <w15:docId w15:val="{9686CD3C-6ECA-4140-9EE1-AF467DA1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3B5"/>
    <w:rPr>
      <w:color w:val="0563C1" w:themeColor="hyperlink"/>
      <w:u w:val="single"/>
    </w:rPr>
  </w:style>
  <w:style w:type="character" w:styleId="UnresolvedMention">
    <w:name w:val="Unresolved Mention"/>
    <w:basedOn w:val="DefaultParagraphFont"/>
    <w:uiPriority w:val="99"/>
    <w:semiHidden/>
    <w:unhideWhenUsed/>
    <w:rsid w:val="00A82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65325">
      <w:bodyDiv w:val="1"/>
      <w:marLeft w:val="0"/>
      <w:marRight w:val="0"/>
      <w:marTop w:val="0"/>
      <w:marBottom w:val="0"/>
      <w:divBdr>
        <w:top w:val="none" w:sz="0" w:space="0" w:color="auto"/>
        <w:left w:val="none" w:sz="0" w:space="0" w:color="auto"/>
        <w:bottom w:val="none" w:sz="0" w:space="0" w:color="auto"/>
        <w:right w:val="none" w:sz="0" w:space="0" w:color="auto"/>
      </w:divBdr>
    </w:div>
    <w:div w:id="12508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eep500.org/slides/zhai.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ep500.org/slides/kurth.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ep500.org/slides/dubey.pdf" TargetMode="External"/><Relationship Id="rId5" Type="http://schemas.openxmlformats.org/officeDocument/2006/relationships/image" Target="media/image2.png"/><Relationship Id="rId15" Type="http://schemas.openxmlformats.org/officeDocument/2006/relationships/hyperlink" Target="https://www.youtube.com/watch?v=URTI6y8tJ4g" TargetMode="External"/><Relationship Id="rId10" Type="http://schemas.openxmlformats.org/officeDocument/2006/relationships/hyperlink" Target="https://deep500.org/slides/hoefler.pdf" TargetMode="External"/><Relationship Id="rId4" Type="http://schemas.openxmlformats.org/officeDocument/2006/relationships/image" Target="media/image1.png"/><Relationship Id="rId9" Type="http://schemas.openxmlformats.org/officeDocument/2006/relationships/hyperlink" Target="https://ieeexplore.ieee.org/document/8821020" TargetMode="External"/><Relationship Id="rId14" Type="http://schemas.openxmlformats.org/officeDocument/2006/relationships/hyperlink" Target="https://github.com/deep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Lewis</dc:creator>
  <cp:keywords/>
  <dc:description/>
  <cp:lastModifiedBy>martinscandice@outlook.com</cp:lastModifiedBy>
  <cp:revision>2</cp:revision>
  <dcterms:created xsi:type="dcterms:W3CDTF">2023-08-21T07:31:00Z</dcterms:created>
  <dcterms:modified xsi:type="dcterms:W3CDTF">2023-08-21T07:31:00Z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448b0897-c080-4e51-b69b-76792f34e5bb</vt:lpwstr>
  </property>
</Properties>
</file>