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BD59E" w14:textId="4F003504" w:rsidR="00630B3C" w:rsidRDefault="00630B3C" w:rsidP="00630B3C">
      <w:pPr>
        <w:jc w:val="center"/>
        <w:rPr>
          <w:b/>
          <w:bCs/>
          <w:sz w:val="40"/>
          <w:szCs w:val="40"/>
        </w:rPr>
      </w:pPr>
      <w:r w:rsidRPr="00630B3C">
        <w:rPr>
          <w:b/>
          <w:bCs/>
          <w:sz w:val="40"/>
          <w:szCs w:val="40"/>
        </w:rPr>
        <w:t>MGNREGA Recruitment</w:t>
      </w:r>
    </w:p>
    <w:p w14:paraId="300F81B6" w14:textId="3D5FDFDF" w:rsidR="00630B3C" w:rsidRDefault="00630B3C" w:rsidP="00630B3C">
      <w:pPr>
        <w:rPr>
          <w:rFonts w:ascii="Arial" w:hAnsi="Arial" w:cs="Arial"/>
          <w:b/>
          <w:bCs/>
          <w:sz w:val="28"/>
          <w:szCs w:val="28"/>
        </w:rPr>
      </w:pPr>
      <w:r>
        <w:rPr>
          <w:rFonts w:ascii="Arial" w:hAnsi="Arial" w:cs="Arial"/>
          <w:b/>
          <w:bCs/>
          <w:sz w:val="28"/>
          <w:szCs w:val="28"/>
        </w:rPr>
        <w:t>What is MGNREGA?</w:t>
      </w:r>
    </w:p>
    <w:p w14:paraId="51A869D4" w14:textId="77777777" w:rsidR="00FA24AF" w:rsidRPr="00FA24AF" w:rsidRDefault="00FA24AF" w:rsidP="00FA24AF">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lang w:eastAsia="en-IN"/>
        </w:rPr>
      </w:pPr>
      <w:hyperlink r:id="rId5" w:history="1">
        <w:r w:rsidRPr="00FA24AF">
          <w:rPr>
            <w:rFonts w:ascii="Arial" w:eastAsia="Times New Roman" w:hAnsi="Arial" w:cs="Arial"/>
            <w:color w:val="000000" w:themeColor="text1"/>
            <w:lang w:eastAsia="en-IN"/>
          </w:rPr>
          <w:t>The Mahatma</w:t>
        </w:r>
      </w:hyperlink>
      <w:r w:rsidRPr="00FA24AF">
        <w:rPr>
          <w:rFonts w:ascii="Arial" w:eastAsia="Times New Roman" w:hAnsi="Arial" w:cs="Arial"/>
          <w:color w:val="000000" w:themeColor="text1"/>
          <w:lang w:eastAsia="en-IN"/>
        </w:rPr>
        <w:t> Gandhi National Rural Employment Guarantee Act (MGNREGA), also known as Mahatma Gandhi National Rural Employment Guarantee Scheme (MNREGS) is Indian legislation enacted on August 25, 2005. The MGNREGA provides a legal guarantee for one hundred days of employment in every financial year to adult members of any rural household willing to do public work-related unskilled manual work at the statutory minimum wage. The </w:t>
      </w:r>
      <w:hyperlink r:id="rId6" w:history="1">
        <w:r w:rsidRPr="00FA24AF">
          <w:rPr>
            <w:rFonts w:ascii="Arial" w:eastAsia="Times New Roman" w:hAnsi="Arial" w:cs="Arial"/>
            <w:color w:val="000000" w:themeColor="text1"/>
            <w:lang w:eastAsia="en-IN"/>
          </w:rPr>
          <w:t>Ministry of Rural Development</w:t>
        </w:r>
      </w:hyperlink>
      <w:r w:rsidRPr="00FA24AF">
        <w:rPr>
          <w:rFonts w:ascii="Arial" w:eastAsia="Times New Roman" w:hAnsi="Arial" w:cs="Arial"/>
          <w:color w:val="000000" w:themeColor="text1"/>
          <w:lang w:eastAsia="en-IN"/>
        </w:rPr>
        <w:t> (MRD), Govt of India is monitoring the entire implementation of this scheme in association with state governments</w:t>
      </w:r>
    </w:p>
    <w:p w14:paraId="44F0C7AD" w14:textId="77777777" w:rsidR="00FA24AF" w:rsidRPr="00FA24AF" w:rsidRDefault="00FA24AF" w:rsidP="00FA24AF">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lang w:eastAsia="en-IN"/>
        </w:rPr>
      </w:pPr>
      <w:r w:rsidRPr="00FA24AF">
        <w:rPr>
          <w:rFonts w:ascii="Arial" w:eastAsia="Times New Roman" w:hAnsi="Arial" w:cs="Arial"/>
          <w:color w:val="000000" w:themeColor="text1"/>
          <w:lang w:eastAsia="en-IN"/>
        </w:rPr>
        <w:t>This act was introduced with an aim of improving the purchasing power of the rural people, primarily semi or un-skilled work to people living below poverty line in rural India. It attempts to bridge the gap between the rich and poor in the country. Roughly one-third of the stipulated work force must be women.</w:t>
      </w:r>
    </w:p>
    <w:p w14:paraId="642913A2" w14:textId="77777777" w:rsidR="00FA24AF" w:rsidRPr="00FA24AF" w:rsidRDefault="00FA24AF" w:rsidP="00FA24AF">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lang w:eastAsia="en-IN"/>
        </w:rPr>
      </w:pPr>
      <w:r w:rsidRPr="00FA24AF">
        <w:rPr>
          <w:rFonts w:ascii="Arial" w:eastAsia="Times New Roman" w:hAnsi="Arial" w:cs="Arial"/>
          <w:color w:val="000000" w:themeColor="text1"/>
          <w:lang w:eastAsia="en-IN"/>
        </w:rPr>
        <w:t xml:space="preserve">Adult members of rural households submit their name, </w:t>
      </w:r>
      <w:proofErr w:type="gramStart"/>
      <w:r w:rsidRPr="00FA24AF">
        <w:rPr>
          <w:rFonts w:ascii="Arial" w:eastAsia="Times New Roman" w:hAnsi="Arial" w:cs="Arial"/>
          <w:color w:val="000000" w:themeColor="text1"/>
          <w:lang w:eastAsia="en-IN"/>
        </w:rPr>
        <w:t>age</w:t>
      </w:r>
      <w:proofErr w:type="gramEnd"/>
      <w:r w:rsidRPr="00FA24AF">
        <w:rPr>
          <w:rFonts w:ascii="Arial" w:eastAsia="Times New Roman" w:hAnsi="Arial" w:cs="Arial"/>
          <w:color w:val="000000" w:themeColor="text1"/>
          <w:lang w:eastAsia="en-IN"/>
        </w:rPr>
        <w:t xml:space="preserve"> and address with photo to the Gram Panchayat. The Gram Panchayat registers households after making enquiry and issues a job card. The job card contains the details of adult member enrolled and his /her photo. Registered person can </w:t>
      </w:r>
      <w:proofErr w:type="gramStart"/>
      <w:r w:rsidRPr="00FA24AF">
        <w:rPr>
          <w:rFonts w:ascii="Arial" w:eastAsia="Times New Roman" w:hAnsi="Arial" w:cs="Arial"/>
          <w:color w:val="000000" w:themeColor="text1"/>
          <w:lang w:eastAsia="en-IN"/>
        </w:rPr>
        <w:t>submit an application</w:t>
      </w:r>
      <w:proofErr w:type="gramEnd"/>
      <w:r w:rsidRPr="00FA24AF">
        <w:rPr>
          <w:rFonts w:ascii="Arial" w:eastAsia="Times New Roman" w:hAnsi="Arial" w:cs="Arial"/>
          <w:color w:val="000000" w:themeColor="text1"/>
          <w:lang w:eastAsia="en-IN"/>
        </w:rPr>
        <w:t xml:space="preserve"> for work in writing (for at least fourteen days of continuous work) either to Panchayat or to Programme Officer.</w:t>
      </w:r>
    </w:p>
    <w:p w14:paraId="33564FF7" w14:textId="77777777" w:rsidR="00FA24AF" w:rsidRDefault="00FA24AF" w:rsidP="00FA24AF">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lang w:eastAsia="en-IN"/>
        </w:rPr>
      </w:pPr>
      <w:r w:rsidRPr="00FA24AF">
        <w:rPr>
          <w:rFonts w:ascii="Arial" w:eastAsia="Times New Roman" w:hAnsi="Arial" w:cs="Arial"/>
          <w:color w:val="000000" w:themeColor="text1"/>
          <w:lang w:eastAsia="en-IN"/>
        </w:rPr>
        <w:t xml:space="preserve">The Panchayat/Programme officer will accept the valid application and issue dated receipt of application, letter providing work will be sent to the applicant </w:t>
      </w:r>
      <w:proofErr w:type="gramStart"/>
      <w:r w:rsidRPr="00FA24AF">
        <w:rPr>
          <w:rFonts w:ascii="Arial" w:eastAsia="Times New Roman" w:hAnsi="Arial" w:cs="Arial"/>
          <w:color w:val="000000" w:themeColor="text1"/>
          <w:lang w:eastAsia="en-IN"/>
        </w:rPr>
        <w:t>and also</w:t>
      </w:r>
      <w:proofErr w:type="gramEnd"/>
      <w:r w:rsidRPr="00FA24AF">
        <w:rPr>
          <w:rFonts w:ascii="Arial" w:eastAsia="Times New Roman" w:hAnsi="Arial" w:cs="Arial"/>
          <w:color w:val="000000" w:themeColor="text1"/>
          <w:lang w:eastAsia="en-IN"/>
        </w:rPr>
        <w:t xml:space="preserve"> displayed at Panchayat office. The employment will be provided within a radius of 5 km: if it is above 5 km extra wage will be paid.</w:t>
      </w:r>
    </w:p>
    <w:p w14:paraId="018BF69B" w14:textId="3293F1AD" w:rsidR="00FA24AF" w:rsidRDefault="00FA24AF" w:rsidP="00FA24AF">
      <w:pPr>
        <w:shd w:val="clear" w:color="auto" w:fill="FFFFFF"/>
        <w:spacing w:before="100" w:beforeAutospacing="1" w:after="100" w:afterAutospacing="1" w:line="240" w:lineRule="auto"/>
        <w:rPr>
          <w:rFonts w:ascii="Arial" w:hAnsi="Arial" w:cs="Arial"/>
          <w:b/>
          <w:bCs/>
          <w:color w:val="000000" w:themeColor="text1"/>
          <w:sz w:val="28"/>
          <w:szCs w:val="28"/>
        </w:rPr>
      </w:pPr>
      <w:r w:rsidRPr="00FA24AF">
        <w:rPr>
          <w:rFonts w:ascii="Arial" w:hAnsi="Arial" w:cs="Arial"/>
          <w:b/>
          <w:bCs/>
          <w:color w:val="000000" w:themeColor="text1"/>
          <w:sz w:val="28"/>
          <w:szCs w:val="28"/>
        </w:rPr>
        <w:t xml:space="preserve">What is the </w:t>
      </w:r>
      <w:r w:rsidRPr="00FA24AF">
        <w:rPr>
          <w:rFonts w:ascii="Arial" w:hAnsi="Arial" w:cs="Arial"/>
          <w:b/>
          <w:bCs/>
          <w:color w:val="000000" w:themeColor="text1"/>
          <w:sz w:val="28"/>
          <w:szCs w:val="28"/>
        </w:rPr>
        <w:t>Registration Process under MGNREGA</w:t>
      </w:r>
      <w:r>
        <w:rPr>
          <w:rFonts w:ascii="Arial" w:hAnsi="Arial" w:cs="Arial"/>
          <w:b/>
          <w:bCs/>
          <w:color w:val="000000" w:themeColor="text1"/>
          <w:sz w:val="28"/>
          <w:szCs w:val="28"/>
        </w:rPr>
        <w:t>?</w:t>
      </w:r>
    </w:p>
    <w:p w14:paraId="14775BAD" w14:textId="77777777" w:rsidR="00FA24AF" w:rsidRPr="00FA24AF" w:rsidRDefault="00FA24AF" w:rsidP="00FA24AF">
      <w:pPr>
        <w:spacing w:before="100" w:beforeAutospacing="1" w:after="100" w:afterAutospacing="1" w:line="240" w:lineRule="auto"/>
        <w:jc w:val="both"/>
        <w:rPr>
          <w:rFonts w:ascii="Arial" w:eastAsia="Times New Roman" w:hAnsi="Arial" w:cs="Arial"/>
          <w:color w:val="000000" w:themeColor="text1"/>
          <w:lang w:eastAsia="en-IN"/>
        </w:rPr>
      </w:pPr>
      <w:r w:rsidRPr="00FA24AF">
        <w:rPr>
          <w:rFonts w:ascii="Arial" w:eastAsia="Times New Roman" w:hAnsi="Arial" w:cs="Arial"/>
          <w:color w:val="000000" w:themeColor="text1"/>
          <w:lang w:eastAsia="en-IN"/>
        </w:rPr>
        <w:t xml:space="preserve">To apply for MGNREGA job card, the applicant needs to download the Performa for Job Card under MGNREGA from the respective state website and submit the duly filled application form to the </w:t>
      </w:r>
      <w:proofErr w:type="spellStart"/>
      <w:r w:rsidRPr="00FA24AF">
        <w:rPr>
          <w:rFonts w:ascii="Arial" w:eastAsia="Times New Roman" w:hAnsi="Arial" w:cs="Arial"/>
          <w:color w:val="000000" w:themeColor="text1"/>
          <w:lang w:eastAsia="en-IN"/>
        </w:rPr>
        <w:t>Goan</w:t>
      </w:r>
      <w:proofErr w:type="spellEnd"/>
      <w:r w:rsidRPr="00FA24AF">
        <w:rPr>
          <w:rFonts w:ascii="Arial" w:eastAsia="Times New Roman" w:hAnsi="Arial" w:cs="Arial"/>
          <w:color w:val="000000" w:themeColor="text1"/>
          <w:lang w:eastAsia="en-IN"/>
        </w:rPr>
        <w:t xml:space="preserve"> office or any other equivalent office of their respective area. Alternatively, they can also get the NREGA job card form from the local panchayat, or else the application can be made on a plain paper by submitting the following details:</w:t>
      </w:r>
    </w:p>
    <w:p w14:paraId="4204AFC6" w14:textId="77777777" w:rsidR="00FA24AF" w:rsidRPr="00FA24AF" w:rsidRDefault="00FA24AF" w:rsidP="00FA24AF">
      <w:pPr>
        <w:numPr>
          <w:ilvl w:val="0"/>
          <w:numId w:val="2"/>
        </w:numPr>
        <w:spacing w:before="100" w:beforeAutospacing="1" w:after="100" w:afterAutospacing="1" w:line="240" w:lineRule="auto"/>
        <w:jc w:val="both"/>
        <w:rPr>
          <w:rFonts w:ascii="Arial" w:eastAsia="Times New Roman" w:hAnsi="Arial" w:cs="Arial"/>
          <w:color w:val="000000" w:themeColor="text1"/>
          <w:lang w:eastAsia="en-IN"/>
        </w:rPr>
      </w:pPr>
      <w:r w:rsidRPr="00FA24AF">
        <w:rPr>
          <w:rFonts w:ascii="Arial" w:eastAsia="Times New Roman" w:hAnsi="Arial" w:cs="Arial"/>
          <w:color w:val="000000" w:themeColor="text1"/>
          <w:lang w:eastAsia="en-IN"/>
        </w:rPr>
        <w:t>Photograph of applicant</w:t>
      </w:r>
    </w:p>
    <w:p w14:paraId="48D8140C" w14:textId="77777777" w:rsidR="00FA24AF" w:rsidRPr="00FA24AF" w:rsidRDefault="00FA24AF" w:rsidP="00FA24AF">
      <w:pPr>
        <w:numPr>
          <w:ilvl w:val="0"/>
          <w:numId w:val="2"/>
        </w:numPr>
        <w:spacing w:before="100" w:beforeAutospacing="1" w:after="100" w:afterAutospacing="1" w:line="240" w:lineRule="auto"/>
        <w:jc w:val="both"/>
        <w:rPr>
          <w:rFonts w:ascii="Arial" w:eastAsia="Times New Roman" w:hAnsi="Arial" w:cs="Arial"/>
          <w:color w:val="000000" w:themeColor="text1"/>
          <w:lang w:eastAsia="en-IN"/>
        </w:rPr>
      </w:pPr>
      <w:r w:rsidRPr="00FA24AF">
        <w:rPr>
          <w:rFonts w:ascii="Arial" w:eastAsia="Times New Roman" w:hAnsi="Arial" w:cs="Arial"/>
          <w:color w:val="000000" w:themeColor="text1"/>
          <w:lang w:eastAsia="en-IN"/>
        </w:rPr>
        <w:t>Name, Age and Gender</w:t>
      </w:r>
    </w:p>
    <w:p w14:paraId="2485F763" w14:textId="77777777" w:rsidR="00FA24AF" w:rsidRPr="00FA24AF" w:rsidRDefault="00FA24AF" w:rsidP="00FA24AF">
      <w:pPr>
        <w:numPr>
          <w:ilvl w:val="0"/>
          <w:numId w:val="2"/>
        </w:numPr>
        <w:spacing w:before="100" w:beforeAutospacing="1" w:after="100" w:afterAutospacing="1" w:line="240" w:lineRule="auto"/>
        <w:jc w:val="both"/>
        <w:rPr>
          <w:rFonts w:ascii="Arial" w:eastAsia="Times New Roman" w:hAnsi="Arial" w:cs="Arial"/>
          <w:color w:val="000000" w:themeColor="text1"/>
          <w:lang w:eastAsia="en-IN"/>
        </w:rPr>
      </w:pPr>
      <w:r w:rsidRPr="00FA24AF">
        <w:rPr>
          <w:rFonts w:ascii="Arial" w:eastAsia="Times New Roman" w:hAnsi="Arial" w:cs="Arial"/>
          <w:color w:val="000000" w:themeColor="text1"/>
          <w:lang w:eastAsia="en-IN"/>
        </w:rPr>
        <w:t>Name of Village</w:t>
      </w:r>
    </w:p>
    <w:p w14:paraId="42706170" w14:textId="77777777" w:rsidR="00FA24AF" w:rsidRPr="00FA24AF" w:rsidRDefault="00FA24AF" w:rsidP="00FA24AF">
      <w:pPr>
        <w:numPr>
          <w:ilvl w:val="0"/>
          <w:numId w:val="2"/>
        </w:numPr>
        <w:spacing w:before="100" w:beforeAutospacing="1" w:after="100" w:afterAutospacing="1" w:line="240" w:lineRule="auto"/>
        <w:jc w:val="both"/>
        <w:rPr>
          <w:rFonts w:ascii="Arial" w:eastAsia="Times New Roman" w:hAnsi="Arial" w:cs="Arial"/>
          <w:color w:val="000000" w:themeColor="text1"/>
          <w:lang w:eastAsia="en-IN"/>
        </w:rPr>
      </w:pPr>
      <w:r w:rsidRPr="00FA24AF">
        <w:rPr>
          <w:rFonts w:ascii="Arial" w:eastAsia="Times New Roman" w:hAnsi="Arial" w:cs="Arial"/>
          <w:color w:val="000000" w:themeColor="text1"/>
          <w:lang w:eastAsia="en-IN"/>
        </w:rPr>
        <w:t>Name of Gram Panchayat</w:t>
      </w:r>
    </w:p>
    <w:p w14:paraId="6C56E2AC" w14:textId="77777777" w:rsidR="00FA24AF" w:rsidRPr="00FA24AF" w:rsidRDefault="00FA24AF" w:rsidP="00FA24AF">
      <w:pPr>
        <w:numPr>
          <w:ilvl w:val="0"/>
          <w:numId w:val="2"/>
        </w:numPr>
        <w:spacing w:before="100" w:beforeAutospacing="1" w:after="100" w:afterAutospacing="1" w:line="240" w:lineRule="auto"/>
        <w:jc w:val="both"/>
        <w:rPr>
          <w:rFonts w:ascii="Arial" w:eastAsia="Times New Roman" w:hAnsi="Arial" w:cs="Arial"/>
          <w:color w:val="000000" w:themeColor="text1"/>
          <w:lang w:eastAsia="en-IN"/>
        </w:rPr>
      </w:pPr>
      <w:r w:rsidRPr="00FA24AF">
        <w:rPr>
          <w:rFonts w:ascii="Arial" w:eastAsia="Times New Roman" w:hAnsi="Arial" w:cs="Arial"/>
          <w:color w:val="000000" w:themeColor="text1"/>
          <w:lang w:eastAsia="en-IN"/>
        </w:rPr>
        <w:t>Name of Block</w:t>
      </w:r>
    </w:p>
    <w:p w14:paraId="5C42CA48" w14:textId="77777777" w:rsidR="00FA24AF" w:rsidRPr="00FA24AF" w:rsidRDefault="00FA24AF" w:rsidP="00FA24AF">
      <w:pPr>
        <w:numPr>
          <w:ilvl w:val="0"/>
          <w:numId w:val="2"/>
        </w:numPr>
        <w:spacing w:before="100" w:beforeAutospacing="1" w:after="100" w:afterAutospacing="1" w:line="240" w:lineRule="auto"/>
        <w:jc w:val="both"/>
        <w:rPr>
          <w:rFonts w:ascii="Arial" w:eastAsia="Times New Roman" w:hAnsi="Arial" w:cs="Arial"/>
          <w:color w:val="000000" w:themeColor="text1"/>
          <w:lang w:eastAsia="en-IN"/>
        </w:rPr>
      </w:pPr>
      <w:r w:rsidRPr="00FA24AF">
        <w:rPr>
          <w:rFonts w:ascii="Arial" w:eastAsia="Times New Roman" w:hAnsi="Arial" w:cs="Arial"/>
          <w:color w:val="000000" w:themeColor="text1"/>
          <w:lang w:eastAsia="en-IN"/>
        </w:rPr>
        <w:t>Details of whether the applicant(s) is/are beneficiaries of SC/ST/IAY/LR</w:t>
      </w:r>
    </w:p>
    <w:p w14:paraId="09571848" w14:textId="77777777" w:rsidR="00FA24AF" w:rsidRPr="00FA24AF" w:rsidRDefault="00FA24AF" w:rsidP="00FA24AF">
      <w:pPr>
        <w:numPr>
          <w:ilvl w:val="0"/>
          <w:numId w:val="2"/>
        </w:numPr>
        <w:spacing w:before="100" w:beforeAutospacing="1" w:after="100" w:afterAutospacing="1" w:line="240" w:lineRule="auto"/>
        <w:jc w:val="both"/>
        <w:rPr>
          <w:rFonts w:ascii="Arial" w:eastAsia="Times New Roman" w:hAnsi="Arial" w:cs="Arial"/>
          <w:color w:val="000000" w:themeColor="text1"/>
          <w:lang w:eastAsia="en-IN"/>
        </w:rPr>
      </w:pPr>
      <w:r w:rsidRPr="00FA24AF">
        <w:rPr>
          <w:rFonts w:ascii="Arial" w:eastAsia="Times New Roman" w:hAnsi="Arial" w:cs="Arial"/>
          <w:color w:val="000000" w:themeColor="text1"/>
          <w:lang w:eastAsia="en-IN"/>
        </w:rPr>
        <w:t>Specimen Signature/Thumb impression of applicants</w:t>
      </w:r>
    </w:p>
    <w:p w14:paraId="70AB5602" w14:textId="77777777" w:rsidR="00FA24AF" w:rsidRPr="00FA24AF" w:rsidRDefault="00FA24AF" w:rsidP="00FA24AF">
      <w:pPr>
        <w:shd w:val="clear" w:color="auto" w:fill="FFFFFF"/>
        <w:spacing w:before="100" w:beforeAutospacing="1" w:after="100" w:afterAutospacing="1" w:line="240" w:lineRule="auto"/>
        <w:rPr>
          <w:rFonts w:ascii="Arial" w:eastAsia="Times New Roman" w:hAnsi="Arial" w:cs="Arial"/>
          <w:color w:val="000000" w:themeColor="text1"/>
          <w:lang w:eastAsia="en-IN"/>
        </w:rPr>
      </w:pPr>
    </w:p>
    <w:p w14:paraId="221C356C" w14:textId="0B0079AC" w:rsidR="00FA24AF" w:rsidRDefault="00FA24AF" w:rsidP="00630B3C">
      <w:pPr>
        <w:rPr>
          <w:rFonts w:ascii="Arial" w:hAnsi="Arial" w:cs="Arial"/>
          <w:b/>
          <w:bCs/>
          <w:sz w:val="28"/>
          <w:szCs w:val="28"/>
        </w:rPr>
      </w:pPr>
      <w:r>
        <w:rPr>
          <w:rFonts w:ascii="Arial" w:hAnsi="Arial" w:cs="Arial"/>
          <w:b/>
          <w:bCs/>
          <w:sz w:val="28"/>
          <w:szCs w:val="28"/>
        </w:rPr>
        <w:t>What are the benefits of MGNREGA?</w:t>
      </w:r>
    </w:p>
    <w:p w14:paraId="099297A9" w14:textId="77777777" w:rsidR="00FA24AF" w:rsidRPr="00FA24AF" w:rsidRDefault="00FA24AF" w:rsidP="00FA24AF">
      <w:pPr>
        <w:spacing w:before="100" w:beforeAutospacing="1" w:after="100" w:afterAutospacing="1" w:line="240" w:lineRule="auto"/>
        <w:jc w:val="both"/>
        <w:rPr>
          <w:rFonts w:ascii="Arial" w:eastAsia="Times New Roman" w:hAnsi="Arial" w:cs="Arial"/>
          <w:color w:val="000000" w:themeColor="text1"/>
          <w:lang w:eastAsia="en-IN"/>
        </w:rPr>
      </w:pPr>
      <w:r w:rsidRPr="00FA24AF">
        <w:rPr>
          <w:rFonts w:ascii="Arial" w:eastAsia="Times New Roman" w:hAnsi="Arial" w:cs="Arial"/>
          <w:color w:val="000000" w:themeColor="text1"/>
          <w:lang w:eastAsia="en-IN"/>
        </w:rPr>
        <w:t>MGNREGA or NREGA is one the significant development scheme to provide guaranteed employment to a broad base of the people and provide the following benefits:</w:t>
      </w:r>
    </w:p>
    <w:p w14:paraId="57D0D343" w14:textId="77777777" w:rsidR="00FA24AF" w:rsidRPr="00FA24AF" w:rsidRDefault="00FA24AF" w:rsidP="00FA24AF">
      <w:pPr>
        <w:numPr>
          <w:ilvl w:val="0"/>
          <w:numId w:val="3"/>
        </w:numPr>
        <w:spacing w:before="100" w:beforeAutospacing="1" w:after="100" w:afterAutospacing="1" w:line="240" w:lineRule="auto"/>
        <w:jc w:val="both"/>
        <w:rPr>
          <w:rFonts w:ascii="Arial" w:eastAsia="Times New Roman" w:hAnsi="Arial" w:cs="Arial"/>
          <w:color w:val="000000" w:themeColor="text1"/>
          <w:lang w:eastAsia="en-IN"/>
        </w:rPr>
      </w:pPr>
      <w:r w:rsidRPr="00FA24AF">
        <w:rPr>
          <w:rFonts w:ascii="Arial" w:eastAsia="Times New Roman" w:hAnsi="Arial" w:cs="Arial"/>
          <w:color w:val="000000" w:themeColor="text1"/>
          <w:lang w:eastAsia="en-IN"/>
        </w:rPr>
        <w:t>It aims to provide greater social inclusion for those residing in rural India.</w:t>
      </w:r>
    </w:p>
    <w:p w14:paraId="014589E6" w14:textId="77777777" w:rsidR="00FA24AF" w:rsidRPr="00FA24AF" w:rsidRDefault="00FA24AF" w:rsidP="00FA24AF">
      <w:pPr>
        <w:numPr>
          <w:ilvl w:val="0"/>
          <w:numId w:val="3"/>
        </w:numPr>
        <w:spacing w:before="100" w:beforeAutospacing="1" w:after="100" w:afterAutospacing="1" w:line="240" w:lineRule="auto"/>
        <w:jc w:val="both"/>
        <w:rPr>
          <w:rFonts w:ascii="Arial" w:eastAsia="Times New Roman" w:hAnsi="Arial" w:cs="Arial"/>
          <w:color w:val="000000" w:themeColor="text1"/>
          <w:lang w:eastAsia="en-IN"/>
        </w:rPr>
      </w:pPr>
      <w:r w:rsidRPr="00FA24AF">
        <w:rPr>
          <w:rFonts w:ascii="Arial" w:eastAsia="Times New Roman" w:hAnsi="Arial" w:cs="Arial"/>
          <w:color w:val="000000" w:themeColor="text1"/>
          <w:lang w:eastAsia="en-IN"/>
        </w:rPr>
        <w:lastRenderedPageBreak/>
        <w:t>It promotes the development of infrastructure of rural areas by better utilisation of natural resources.</w:t>
      </w:r>
    </w:p>
    <w:p w14:paraId="63C7FB91" w14:textId="77777777" w:rsidR="00FA24AF" w:rsidRPr="00FA24AF" w:rsidRDefault="00FA24AF" w:rsidP="00FA24AF">
      <w:pPr>
        <w:numPr>
          <w:ilvl w:val="0"/>
          <w:numId w:val="3"/>
        </w:numPr>
        <w:spacing w:before="100" w:beforeAutospacing="1" w:after="100" w:afterAutospacing="1" w:line="240" w:lineRule="auto"/>
        <w:jc w:val="both"/>
        <w:rPr>
          <w:rFonts w:ascii="Arial" w:eastAsia="Times New Roman" w:hAnsi="Arial" w:cs="Arial"/>
          <w:color w:val="000000" w:themeColor="text1"/>
          <w:lang w:eastAsia="en-IN"/>
        </w:rPr>
      </w:pPr>
      <w:r w:rsidRPr="00FA24AF">
        <w:rPr>
          <w:rFonts w:ascii="Arial" w:eastAsia="Times New Roman" w:hAnsi="Arial" w:cs="Arial"/>
          <w:color w:val="000000" w:themeColor="text1"/>
          <w:lang w:eastAsia="en-IN"/>
        </w:rPr>
        <w:t>The MGNREGA scheme also enhances the power of gram panchayats by giving the responsibility of providing paid guaranteed employment in rural areas.</w:t>
      </w:r>
    </w:p>
    <w:p w14:paraId="74237165" w14:textId="77777777" w:rsidR="001916A1" w:rsidRDefault="00FA24AF" w:rsidP="001916A1">
      <w:pPr>
        <w:numPr>
          <w:ilvl w:val="0"/>
          <w:numId w:val="3"/>
        </w:numPr>
        <w:spacing w:before="100" w:beforeAutospacing="1" w:after="100" w:afterAutospacing="1" w:line="240" w:lineRule="auto"/>
        <w:jc w:val="both"/>
        <w:rPr>
          <w:rFonts w:ascii="Arial" w:eastAsia="Times New Roman" w:hAnsi="Arial" w:cs="Arial"/>
          <w:color w:val="000000" w:themeColor="text1"/>
          <w:lang w:eastAsia="en-IN"/>
        </w:rPr>
      </w:pPr>
      <w:r w:rsidRPr="00FA24AF">
        <w:rPr>
          <w:rFonts w:ascii="Arial" w:eastAsia="Times New Roman" w:hAnsi="Arial" w:cs="Arial"/>
          <w:color w:val="000000" w:themeColor="text1"/>
          <w:lang w:eastAsia="en-IN"/>
        </w:rPr>
        <w:t>Finally, the employment scheme utilises the under-utilised and unutilised labour resources of rural India.</w:t>
      </w:r>
    </w:p>
    <w:p w14:paraId="5EF97FEB" w14:textId="0EC228B4" w:rsidR="001916A1" w:rsidRPr="001916A1" w:rsidRDefault="001916A1" w:rsidP="001916A1">
      <w:pPr>
        <w:spacing w:before="100" w:beforeAutospacing="1" w:after="100" w:afterAutospacing="1" w:line="240" w:lineRule="auto"/>
        <w:jc w:val="both"/>
        <w:rPr>
          <w:rFonts w:ascii="Arial" w:eastAsia="Times New Roman" w:hAnsi="Arial" w:cs="Arial"/>
          <w:b/>
          <w:bCs/>
          <w:color w:val="000000" w:themeColor="text1"/>
          <w:lang w:eastAsia="en-IN"/>
        </w:rPr>
      </w:pPr>
      <w:r w:rsidRPr="001916A1">
        <w:rPr>
          <w:rFonts w:ascii="Arial" w:hAnsi="Arial" w:cs="Arial"/>
          <w:b/>
          <w:bCs/>
          <w:sz w:val="28"/>
          <w:szCs w:val="28"/>
        </w:rPr>
        <w:t>Is MGNREGA only for BPL?</w:t>
      </w:r>
    </w:p>
    <w:p w14:paraId="24AD4811" w14:textId="77777777" w:rsidR="001916A1" w:rsidRDefault="001916A1" w:rsidP="001916A1">
      <w:pPr>
        <w:pStyle w:val="NormalWeb"/>
        <w:jc w:val="both"/>
        <w:rPr>
          <w:rFonts w:ascii="Roboto" w:hAnsi="Roboto"/>
          <w:color w:val="000000"/>
          <w:sz w:val="21"/>
          <w:szCs w:val="21"/>
        </w:rPr>
      </w:pPr>
      <w:r>
        <w:rPr>
          <w:rFonts w:ascii="Roboto" w:hAnsi="Roboto"/>
          <w:color w:val="000000"/>
          <w:sz w:val="21"/>
          <w:szCs w:val="21"/>
        </w:rPr>
        <w:t>No, MGNREGA yojana is for every member of a household of rural India who is above the age of 18 years and has volunteered to do manual work.</w:t>
      </w:r>
    </w:p>
    <w:p w14:paraId="2C4875C8" w14:textId="77777777" w:rsidR="00FA24AF" w:rsidRPr="00FA24AF" w:rsidRDefault="00FA24AF" w:rsidP="00630B3C">
      <w:pPr>
        <w:rPr>
          <w:rFonts w:ascii="Arial" w:hAnsi="Arial" w:cs="Arial"/>
        </w:rPr>
      </w:pPr>
    </w:p>
    <w:sectPr w:rsidR="00FA24AF" w:rsidRPr="00FA2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495E"/>
    <w:multiLevelType w:val="multilevel"/>
    <w:tmpl w:val="D08E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355404"/>
    <w:multiLevelType w:val="multilevel"/>
    <w:tmpl w:val="A86A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303C9"/>
    <w:multiLevelType w:val="multilevel"/>
    <w:tmpl w:val="C674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3C"/>
    <w:rsid w:val="001916A1"/>
    <w:rsid w:val="00630B3C"/>
    <w:rsid w:val="00FA2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F75E"/>
  <w15:chartTrackingRefBased/>
  <w15:docId w15:val="{5C0CC7AD-0C0F-4E1A-8389-D33B66CD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A2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24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916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24AF"/>
    <w:rPr>
      <w:color w:val="0000FF"/>
      <w:u w:val="single"/>
    </w:rPr>
  </w:style>
  <w:style w:type="character" w:customStyle="1" w:styleId="Heading3Char">
    <w:name w:val="Heading 3 Char"/>
    <w:basedOn w:val="DefaultParagraphFont"/>
    <w:link w:val="Heading3"/>
    <w:uiPriority w:val="9"/>
    <w:rsid w:val="00FA24A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A24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FA24A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916A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72953">
      <w:bodyDiv w:val="1"/>
      <w:marLeft w:val="0"/>
      <w:marRight w:val="0"/>
      <w:marTop w:val="0"/>
      <w:marBottom w:val="0"/>
      <w:divBdr>
        <w:top w:val="none" w:sz="0" w:space="0" w:color="auto"/>
        <w:left w:val="none" w:sz="0" w:space="0" w:color="auto"/>
        <w:bottom w:val="none" w:sz="0" w:space="0" w:color="auto"/>
        <w:right w:val="none" w:sz="0" w:space="0" w:color="auto"/>
      </w:divBdr>
    </w:div>
    <w:div w:id="539515837">
      <w:bodyDiv w:val="1"/>
      <w:marLeft w:val="0"/>
      <w:marRight w:val="0"/>
      <w:marTop w:val="0"/>
      <w:marBottom w:val="0"/>
      <w:divBdr>
        <w:top w:val="none" w:sz="0" w:space="0" w:color="auto"/>
        <w:left w:val="none" w:sz="0" w:space="0" w:color="auto"/>
        <w:bottom w:val="none" w:sz="0" w:space="0" w:color="auto"/>
        <w:right w:val="none" w:sz="0" w:space="0" w:color="auto"/>
      </w:divBdr>
    </w:div>
    <w:div w:id="829062980">
      <w:bodyDiv w:val="1"/>
      <w:marLeft w:val="0"/>
      <w:marRight w:val="0"/>
      <w:marTop w:val="0"/>
      <w:marBottom w:val="0"/>
      <w:divBdr>
        <w:top w:val="none" w:sz="0" w:space="0" w:color="auto"/>
        <w:left w:val="none" w:sz="0" w:space="0" w:color="auto"/>
        <w:bottom w:val="none" w:sz="0" w:space="0" w:color="auto"/>
        <w:right w:val="none" w:sz="0" w:space="0" w:color="auto"/>
      </w:divBdr>
    </w:div>
    <w:div w:id="959919586">
      <w:bodyDiv w:val="1"/>
      <w:marLeft w:val="0"/>
      <w:marRight w:val="0"/>
      <w:marTop w:val="0"/>
      <w:marBottom w:val="0"/>
      <w:divBdr>
        <w:top w:val="none" w:sz="0" w:space="0" w:color="auto"/>
        <w:left w:val="none" w:sz="0" w:space="0" w:color="auto"/>
        <w:bottom w:val="none" w:sz="0" w:space="0" w:color="auto"/>
        <w:right w:val="none" w:sz="0" w:space="0" w:color="auto"/>
      </w:divBdr>
    </w:div>
    <w:div w:id="1575621125">
      <w:bodyDiv w:val="1"/>
      <w:marLeft w:val="0"/>
      <w:marRight w:val="0"/>
      <w:marTop w:val="0"/>
      <w:marBottom w:val="0"/>
      <w:divBdr>
        <w:top w:val="none" w:sz="0" w:space="0" w:color="auto"/>
        <w:left w:val="none" w:sz="0" w:space="0" w:color="auto"/>
        <w:bottom w:val="none" w:sz="0" w:space="0" w:color="auto"/>
        <w:right w:val="none" w:sz="0" w:space="0" w:color="auto"/>
      </w:divBdr>
    </w:div>
    <w:div w:id="211127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kaspedia.in/social-welfare/rural-poverty-alleviation-1/ministry-of-rural-development" TargetMode="External"/><Relationship Id="rId5" Type="http://schemas.openxmlformats.org/officeDocument/2006/relationships/hyperlink" Target="https://vikaspedia.in/education/current-affairs/the-mahat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JAISWAL - 70411118020</dc:creator>
  <cp:keywords/>
  <dc:description/>
  <cp:lastModifiedBy>NIRAJ JAISWAL - 70411118020</cp:lastModifiedBy>
  <cp:revision>1</cp:revision>
  <dcterms:created xsi:type="dcterms:W3CDTF">2021-06-29T10:38:00Z</dcterms:created>
  <dcterms:modified xsi:type="dcterms:W3CDTF">2021-06-29T13:24:00Z</dcterms:modified>
</cp:coreProperties>
</file>