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rFonts w:ascii="Times New Roman" w:cs="Times New Roman" w:eastAsia="Times New Roman" w:hAnsi="Times New Roman"/>
          <w:b/>
          <w:bCs/>
          <w:sz w:val="36"/>
          <w:szCs w:val="36"/>
        </w:rPr>
        <w:t xml:space="preserve">Kapitola 10 – Nitya-dharma a dějiny</w:t>
      </w:r>
    </w:p>
    <w:p>
      <w:pPr>
        <w:keepNext w:val="false"/>
        <w:spacing w:after="160" w:line="312"/>
        <w:jc w:val="both"/>
      </w:pPr>
      <w:r>
        <w:rPr>
          <w:rFonts w:ascii="Times New Roman" w:cs="Times New Roman" w:eastAsia="Times New Roman" w:hAnsi="Times New Roman"/>
          <w:sz w:val="24"/>
          <w:szCs w:val="24"/>
        </w:rPr>
        <w:t xml:space="preserve">Śrī Harihara Bhaṭṭācārya byl profesorem, který žil v Agradvīpu. Přijal zasvěcení do vaiṣṇava-dharmy a ve svém domě uctíval Bhagavāna Śrī Kṛṣṇu. V mysli mu však vyvstala pochybnost o vaiṣṇavismu, kterou nedokázal rozptýlit, ani když o ní mluvil s mnoha lidmi. Takové rozhovory jeho mysl ve skutečnosti ještě více rozrušily. Jednoho dne se Harihara vydal do vesnice Arkaṭilā a zeptal se Śrī Caturbhuji Nyāyaratny: „Bhaṭṭācārya Mahāśaya, můžete mi říci, jak dávno se objevila vaiṣṇava-dharma?“</w:t>
      </w:r>
    </w:p>
    <w:p>
      <w:pPr>
        <w:keepNext w:val="false"/>
        <w:spacing w:after="160" w:line="312"/>
        <w:jc w:val="both"/>
      </w:pPr>
      <w:r>
        <w:rPr>
          <w:rFonts w:ascii="Times New Roman" w:cs="Times New Roman" w:eastAsia="Times New Roman" w:hAnsi="Times New Roman"/>
          <w:sz w:val="24"/>
          <w:szCs w:val="24"/>
        </w:rPr>
        <w:t xml:space="preserve">Nyāyaratna Mahāśaya téměř dvacet let usilovně studoval nyāya-śāstru. V důsledku toho se stal k náboženství značně lhostejným a nerad se nechával obtěžovat náboženskými diskusemi. Jakýkoli sklon k oddanosti projevoval jen tehdy, když prováděl śakti-pūju (uctívání bohyně Durgy).</w:t>
      </w:r>
    </w:p>
    <w:p>
      <w:pPr>
        <w:keepNext w:val="false"/>
        <w:spacing w:after="160" w:line="312"/>
        <w:jc w:val="both"/>
      </w:pPr>
      <w:r>
        <w:rPr>
          <w:rFonts w:ascii="Times New Roman" w:cs="Times New Roman" w:eastAsia="Times New Roman" w:hAnsi="Times New Roman"/>
          <w:sz w:val="24"/>
          <w:szCs w:val="24"/>
        </w:rPr>
        <w:t xml:space="preserve">Když Nyāyaratna uslyšel tuto otázku, pomyslel si, že Harihara, jenž straní vaiṣṇavskému náboženství, ho chce zatáhnout do sporu a že bude nejlepší se takovému střetu vyhnout. S touto myšlenkou Nyāyaratna Mahāśaya řekl: „Hariharo, co je to dnes za otázku? Studoval jsi nyāya-śāstru až po oddíl muktipada. Podívej, víš, že v nyāya-śāstře není vaiṣṇava-dharma nikde zmíněna, tak proč mě zatěžuješ tak podivnou otázkou?“</w:t>
      </w:r>
    </w:p>
    <w:p>
      <w:pPr>
        <w:keepNext w:val="false"/>
        <w:spacing w:after="160" w:line="312"/>
        <w:jc w:val="both"/>
      </w:pPr>
      <w:r>
        <w:rPr>
          <w:rFonts w:ascii="Times New Roman" w:cs="Times New Roman" w:eastAsia="Times New Roman" w:hAnsi="Times New Roman"/>
          <w:sz w:val="24"/>
          <w:szCs w:val="24"/>
        </w:rPr>
        <w:t xml:space="preserve">Harihara, nyní poněkud podrážděný, odpověděl: „Bhaṭṭācārya Mahāśaya, moji předkové jsou Vaiṣṇavové už po mnoho generací. I já jsem zasvěcen vaiṣṇavskou mantrou a nikdy jsem o vaiṣṇava-dharmě neměl žádné pochybnosti. Možná jste však slyšel, že Tarka-cūḍāmaṇi z Vikramapury hodlá vaiṣṇavské náboženství vykořenit, a proto proti němu v současnosti káže v okolí i ve vzdálených krajích a vydělává tím nemalé jmění. Na shromáždění, jehož se účastnili převážně ctitelé Durgy, prohlásil, že vaiṣṇavské náboženství je velmi nové a nemá žádnou filozofickou podstatu. Řekl, že Vaiṣṇavy se stávají jen lidé nízkého původu; lidé vysokého postavení vaiṣṇava-dharmu nectí.</w:t>
      </w:r>
    </w:p>
    <w:p>
      <w:pPr>
        <w:keepNext w:val="false"/>
        <w:spacing w:after="160" w:line="312"/>
        <w:jc w:val="both"/>
      </w:pPr>
      <w:r>
        <w:rPr>
          <w:rFonts w:ascii="Times New Roman" w:cs="Times New Roman" w:eastAsia="Times New Roman" w:hAnsi="Times New Roman"/>
          <w:sz w:val="24"/>
          <w:szCs w:val="24"/>
        </w:rPr>
        <w:t xml:space="preserve">„Když jsem takové závěry poprvé slyšel od učence jeho formátu, trochu mě to zabolelo u srdce, ale když jsem o tom přemýšlel, napadlo mě, že před zjevením Śrī Caitanya-devy v Bengálsku žádná vaiṣṇava-dharma neexistovala. Předtím všichni uctívali bohyni Durgu a recitovali śakti-mantry. Pravda, bylo i několik Vaiṣṇavů, jako jsme my, kteří uctívali recitováním vaiṣṇavských manter, ale cílem všech bylo nakonec dosáhnout brahma a mukti, a o to všichni pilně usilovali.</w:t>
      </w:r>
    </w:p>
    <w:p>
      <w:pPr>
        <w:keepNext w:val="false"/>
        <w:spacing w:after="160" w:line="312"/>
        <w:jc w:val="both"/>
      </w:pPr>
      <w:r>
        <w:rPr>
          <w:rFonts w:ascii="Times New Roman" w:cs="Times New Roman" w:eastAsia="Times New Roman" w:hAnsi="Times New Roman"/>
          <w:sz w:val="24"/>
          <w:szCs w:val="24"/>
        </w:rPr>
        <w:t xml:space="preserve">„Ve vaiṣṇava-dharmě, do které jsme byli zasvěceni my, všichni uznávali systém pañcopāsana, ale od doby, kdy přišel Caitanya Mahāprabhu, získala vaiṣṇava-dharma nový pohled a dnešní Vaiṣṇavové už nesnesou ani slyšet slova mukti a brahma. Ani nedokážu říct, co si myslí, že je bhakti. No, jak se říká: ‚Jednooká kráva se často zatoulá od stáda.‘ To se na dnešní Vaiṣṇavy hodí dokonale. Má otázka tedy zní: existoval tento druh vaiṣṇava-dharmy už dříve, nebo se objevil teprve od časů Caitanya-devy?“</w:t>
      </w:r>
    </w:p>
    <w:p>
      <w:pPr>
        <w:keepNext w:val="false"/>
        <w:spacing w:after="160" w:line="312"/>
        <w:jc w:val="both"/>
      </w:pPr>
      <w:r>
        <w:rPr>
          <w:rFonts w:ascii="Times New Roman" w:cs="Times New Roman" w:eastAsia="Times New Roman" w:hAnsi="Times New Roman"/>
          <w:sz w:val="24"/>
          <w:szCs w:val="24"/>
        </w:rPr>
        <w:t xml:space="preserve">Když Nyāyaratna Mahāśaya viděl, že Harihara není tak ortodoxním Vaiṣṇavou, jak se obával, jeho tvář rozkvetla radostí. „Hariharo,“ řekl, „jsi skutečný znalec nyāya-śāstry. Právě jsi vyjádřil přesně to, čemu věřím. V dnešní době zažívá vaiṣṇava-dharma nový rozmach a já se bojím říct cokoli proti ní. Musíme být trochu opatrní, protože je věk Kali. Mnoho bohatých a vážených pánů nyní přijalo Caitanyovo učení. Nás zcela přehlížejí, a dokonce nás považují za své nepřátele. Obávám se, že naše profese za krátký čas zanikne. Vždyť i nižší kasty prodavačů oleje, prodavačů betelu a obchodníků se zlatem se pustily do studia śāstry, a to nás bolí.</w:t>
      </w:r>
    </w:p>
    <w:p>
      <w:pPr>
        <w:keepNext w:val="false"/>
        <w:spacing w:after="160" w:line="312"/>
        <w:jc w:val="both"/>
      </w:pPr>
      <w:r>
        <w:rPr>
          <w:rFonts w:ascii="Times New Roman" w:cs="Times New Roman" w:eastAsia="Times New Roman" w:hAnsi="Times New Roman"/>
          <w:sz w:val="24"/>
          <w:szCs w:val="24"/>
        </w:rPr>
        <w:t xml:space="preserve">„Podívej, brāhmaṇové dlouho zařizovali věci tak, aby žádná jiná kasta nemohla studovat śāstru, dokonce ani kāyasthové, kteří stojí hned pod kastou brāhmaṇů. Každý byl povinen ctít naše slova. Nyní se Vaiṣṇavy stali lidé všech kast a rozvažují o filozofických pravdách, což velmi poškodilo pověst kasty brāhmaṇů. Za zničení brāhmaṇa-dharmy může Nimāi Paṇḍita. Hariharo, Tarka-cūḍāmaṇi mluvil správně, ať už tak učinil z chamtivosti po penězích, nebo po pečlivém rozboru situace.</w:t>
      </w:r>
    </w:p>
    <w:p>
      <w:pPr>
        <w:keepNext w:val="false"/>
        <w:spacing w:after="160" w:line="312"/>
        <w:jc w:val="both"/>
      </w:pPr>
      <w:r>
        <w:rPr>
          <w:rFonts w:ascii="Times New Roman" w:cs="Times New Roman" w:eastAsia="Times New Roman" w:hAnsi="Times New Roman"/>
          <w:sz w:val="24"/>
          <w:szCs w:val="24"/>
        </w:rPr>
        <w:t xml:space="preserve">„Když slyším slova Vaiṣṇavů, celé tělo mi hoří hněvem. Teď zacházejí tak daleko, že tvrdí, že Śaṅkarācārya založil Māyāvāda śāstru na příkaz samotného Bhagavāna a že vaiṣṇavské náboženství je věčné. Náboženství, které vzniklo ani ne před sto lety, je teď bez počátku! Jak úžasné! Říká se: ‚Užitek, který je určen jednomu, užívá jiný.‘</w:t>
      </w:r>
    </w:p>
    <w:p>
      <w:pPr>
        <w:keepNext w:val="false"/>
        <w:spacing w:after="160" w:line="312"/>
        <w:jc w:val="both"/>
      </w:pPr>
      <w:r>
        <w:rPr>
          <w:rFonts w:ascii="Times New Roman" w:cs="Times New Roman" w:eastAsia="Times New Roman" w:hAnsi="Times New Roman"/>
          <w:sz w:val="24"/>
          <w:szCs w:val="24"/>
        </w:rPr>
        <w:t xml:space="preserve">„Veškerá sláva, jíž Navadvīpa kdysi dosáhla, je nyní zmařena. Zvláště pak jsou tu někteří Vaiṣṇavové, kteří nyní žijí v Gādīgāchā v Navadvīpě a na svět pohlížejí jako na mělký hliněný talíř. Několik dobrých učenců mezi nimi rozpoutalo takový rozruch, že to zničilo celou zemi. Povinnosti čtyř kast, věčná pravda nauky Māyāvādy i uctívání devatů a devī nyní upadají v zapomnění. Lidé už jen zřídka konají obřad śrāddha ve prospěch svých zesnulých příbuzných. Jak máme my učitelé přežít?“</w:t>
      </w:r>
    </w:p>
    <w:p>
      <w:pPr>
        <w:keepNext w:val="false"/>
        <w:spacing w:after="160" w:line="312"/>
        <w:jc w:val="both"/>
      </w:pPr>
      <w:r>
        <w:rPr>
          <w:rFonts w:ascii="Times New Roman" w:cs="Times New Roman" w:eastAsia="Times New Roman" w:hAnsi="Times New Roman"/>
          <w:sz w:val="24"/>
          <w:szCs w:val="24"/>
        </w:rPr>
        <w:t xml:space="preserve">Harihara řekl: „Mahātmo! Neexistuje na to žádný lék? V Māyāpuře je stále šest či sedm brāhmaṇských učenců velké pověsti. Na druhém břehu Gaṅgy v Kuliyā-grāmě je rovněž mnoho učenců, kteří se dobře vyznají ve smṛti a nyāya-śāstrách. Když se všichni spojí a zaútočí na Gādīgāchā, nepřinese to ovoce?“</w:t>
      </w:r>
    </w:p>
    <w:p>
      <w:pPr>
        <w:keepNext w:val="false"/>
        <w:spacing w:after="160" w:line="312"/>
        <w:jc w:val="both"/>
      </w:pPr>
      <w:r>
        <w:rPr>
          <w:rFonts w:ascii="Times New Roman" w:cs="Times New Roman" w:eastAsia="Times New Roman" w:hAnsi="Times New Roman"/>
          <w:sz w:val="24"/>
          <w:szCs w:val="24"/>
        </w:rPr>
        <w:t xml:space="preserve">Nyāyaratna řekl: „Proč ne? Je to možné, pokud se brāhmaṇa-paṇḍitové dokážou sjednotit, ale v dnešní době mezi nimi panují rozpory. Slyšel jsem, že několik paṇḍitů v čele s Kṛṣṇou Cūḍāmaṇim odešlo do Gādīgāchā a zahájilo debatu, ale vrátili se do svých škol poraženi a pak už o tom nemluvili víc, než bylo nezbytně nutné.“</w:t>
      </w:r>
    </w:p>
    <w:p>
      <w:pPr>
        <w:keepNext w:val="false"/>
        <w:spacing w:after="160" w:line="312"/>
        <w:jc w:val="both"/>
      </w:pPr>
      <w:r>
        <w:rPr>
          <w:rFonts w:ascii="Times New Roman" w:cs="Times New Roman" w:eastAsia="Times New Roman" w:hAnsi="Times New Roman"/>
          <w:sz w:val="24"/>
          <w:szCs w:val="24"/>
        </w:rPr>
        <w:t xml:space="preserve">Harihara řekl: „Bhaṭṭācārya Mahāśaya, nejste jen náš učitel, ale učitel mnoha velkých učitelů. Váš komentář k nyāya-śāstře naučil mnoho velkých učenců umění uvažovat pomocí rozboru chybných argumentů. Budete-li si to přát, můžete tyto vaiṣṇavské učence jednou provždy porazit. Dokažte, že vaiṣṇavské náboženství je moderní výmysl, který Vedy nepodporují. Bude to velký projev milosti vůči brāhmaṇům a obnoví to naše odedávna zavedené uctívání pañcopāsanā, které je na pokraji zániku.“</w:t>
      </w:r>
    </w:p>
    <w:p>
      <w:pPr>
        <w:keepNext w:val="false"/>
        <w:spacing w:after="160" w:line="312"/>
        <w:jc w:val="both"/>
      </w:pPr>
      <w:r>
        <w:rPr>
          <w:rFonts w:ascii="Times New Roman" w:cs="Times New Roman" w:eastAsia="Times New Roman" w:hAnsi="Times New Roman"/>
          <w:sz w:val="24"/>
          <w:szCs w:val="24"/>
        </w:rPr>
        <w:t xml:space="preserve">Caturbhuja Nyāyaratna se v duchu bál s Vaiṣṇavy debatovat, protože si myslel, že by ho mohli porazit, tak jako porazili Kṛṣṇu Cūḍāmaṇiho a další. Řekl: „Hariharo, půjdu v přestrojení. Ty se vydávej za učitele a zažehni v Gādīgāchā oheň debaty. Potom to převezmu já a ujmu se odpovědnosti.“</w:t>
      </w:r>
    </w:p>
    <w:p>
      <w:pPr>
        <w:keepNext w:val="false"/>
        <w:spacing w:after="160" w:line="312"/>
        <w:jc w:val="both"/>
      </w:pPr>
      <w:r>
        <w:rPr>
          <w:rFonts w:ascii="Times New Roman" w:cs="Times New Roman" w:eastAsia="Times New Roman" w:hAnsi="Times New Roman"/>
          <w:sz w:val="24"/>
          <w:szCs w:val="24"/>
        </w:rPr>
        <w:t xml:space="preserve">Harihara radostně řekl: „Váš příkaz jistě splním. Příští pondělí překročíme Gaṅgu a zaútočíme na ně; pro zdar přitom budeme vzývat jméno Mahādevy.“</w:t>
      </w:r>
    </w:p>
    <w:p>
      <w:pPr>
        <w:keepNext w:val="false"/>
        <w:spacing w:after="160" w:line="312"/>
        <w:jc w:val="both"/>
      </w:pPr>
      <w:r>
        <w:rPr>
          <w:rFonts w:ascii="Times New Roman" w:cs="Times New Roman" w:eastAsia="Times New Roman" w:hAnsi="Times New Roman"/>
          <w:sz w:val="24"/>
          <w:szCs w:val="24"/>
        </w:rPr>
        <w:t xml:space="preserve">Zatímco o té věci ještě uvažovali, nadešlo pondělí. Tři profesoři – Harihara, Kamalākānta a Sadāśiva – se sešli se Śrī Caturbhujou Nyāyaratnou v jeho domě ve vesnici Arkaṭilā a doprovodili ho přes Gaṅgu do Godrumy. Ve čtyři hodiny odpoledne dorazili do háje mādhavī s výkřiky „Haribol! Haribol!“, naladěni jako Durvāsā Muni obklopený svými stoupenci.</w:t>
      </w:r>
    </w:p>
    <w:p>
      <w:pPr>
        <w:keepNext w:val="false"/>
        <w:spacing w:after="160" w:line="312"/>
        <w:jc w:val="both"/>
      </w:pPr>
      <w:r>
        <w:rPr>
          <w:rFonts w:ascii="Times New Roman" w:cs="Times New Roman" w:eastAsia="Times New Roman" w:hAnsi="Times New Roman"/>
          <w:sz w:val="24"/>
          <w:szCs w:val="24"/>
        </w:rPr>
        <w:t xml:space="preserve">Advaita dāsa v té době opakoval ve své kuṭīře hari-nāmu. Když je uviděl, vyšel ven a s láskou každému nabídl místo k sezení. Potom se otázal: „Jak vám mohu posloužit?“</w:t>
      </w:r>
    </w:p>
    <w:p>
      <w:pPr>
        <w:keepNext w:val="false"/>
        <w:spacing w:after="160" w:line="312"/>
        <w:jc w:val="both"/>
      </w:pPr>
      <w:r>
        <w:rPr>
          <w:rFonts w:ascii="Times New Roman" w:cs="Times New Roman" w:eastAsia="Times New Roman" w:hAnsi="Times New Roman"/>
          <w:sz w:val="24"/>
          <w:szCs w:val="24"/>
        </w:rPr>
        <w:t xml:space="preserve">Harihara řekl: „Přišli jsme s Vaiṣṇavy prodiskutovat několik věcí.“</w:t>
      </w:r>
    </w:p>
    <w:p>
      <w:pPr>
        <w:keepNext w:val="false"/>
        <w:spacing w:after="160" w:line="312"/>
        <w:jc w:val="both"/>
      </w:pPr>
      <w:r>
        <w:rPr>
          <w:rFonts w:ascii="Times New Roman" w:cs="Times New Roman" w:eastAsia="Times New Roman" w:hAnsi="Times New Roman"/>
          <w:sz w:val="24"/>
          <w:szCs w:val="24"/>
        </w:rPr>
        <w:t xml:space="preserve">Advaita dāsa řekl: „Zdejší Vaiṣṇavové o žádném tématu nedebatují. Pokud jste však přišli na něco se pokorně zeptat, je to v pořádku. Onehdy několik profesorů pod záminkou, že se chtějí na něco zeptat, zahájilo rozsáhlou debatu, a nakonec odešli velmi rozrušeni. Zeptám se Paramahaṁsy Bābājīho Mahāśaya a pak vám dám odpověď.“ Po těchto slovech vstoupil do kuṭīry Bābājīho Mahāśaya.</w:t>
      </w:r>
    </w:p>
    <w:p>
      <w:pPr>
        <w:keepNext w:val="false"/>
        <w:spacing w:after="160" w:line="312"/>
        <w:jc w:val="both"/>
      </w:pPr>
      <w:r>
        <w:rPr>
          <w:rFonts w:ascii="Times New Roman" w:cs="Times New Roman" w:eastAsia="Times New Roman" w:hAnsi="Times New Roman"/>
          <w:sz w:val="24"/>
          <w:szCs w:val="24"/>
        </w:rPr>
        <w:t xml:space="preserve">Za několik okamžiků se Advaita dāsa vrátil a připravil další rohože k sezení. Potom do háje přišel Paramahaṁsa Bābājī Mahāśaya a vzdal daṇḍavat-praṇāmu Vṛndā-devī a potom kultivovaným brāhmaṇským návštěvníkům. Se sepjatýma rukama se pokorně otázal: „Ó velké duše, přikažte nám, prosím. Jakou službu pro vás můžeme vykonat?“</w:t>
      </w:r>
    </w:p>
    <w:p>
      <w:pPr>
        <w:keepNext w:val="false"/>
        <w:spacing w:after="160" w:line="312"/>
        <w:jc w:val="both"/>
      </w:pPr>
      <w:r>
        <w:rPr>
          <w:rFonts w:ascii="Times New Roman" w:cs="Times New Roman" w:eastAsia="Times New Roman" w:hAnsi="Times New Roman"/>
          <w:sz w:val="24"/>
          <w:szCs w:val="24"/>
        </w:rPr>
        <w:t xml:space="preserve">Nyāyaratna řekl: „Máme jednu či dvě otázky a rádi bychom, abyste nám na ně odpověděli.“</w:t>
      </w:r>
    </w:p>
    <w:p>
      <w:pPr>
        <w:keepNext w:val="false"/>
        <w:spacing w:after="160" w:line="312"/>
        <w:jc w:val="both"/>
      </w:pPr>
      <w:r>
        <w:rPr>
          <w:rFonts w:ascii="Times New Roman" w:cs="Times New Roman" w:eastAsia="Times New Roman" w:hAnsi="Times New Roman"/>
          <w:sz w:val="24"/>
          <w:szCs w:val="24"/>
        </w:rPr>
        <w:t xml:space="preserve">Když Paramahaṁsa Bābājī Mahāśaya uslyšel tuto žádost, zavolal Śrī Vaiṣṇava dāsa Bābājīho Mahāśaya, aby se k nim připojil. Když Vaiṣṇava dāsa Bābājī přišel, vzdal praṇāmu Paramahaṁsovi Bābājímu a posadil se vedle něj. Během krátké chvíle se shromáždila malá skupinka Vaiṣṇavů.</w:t>
      </w:r>
    </w:p>
    <w:p>
      <w:pPr>
        <w:keepNext w:val="false"/>
        <w:spacing w:after="160" w:line="312"/>
        <w:jc w:val="both"/>
      </w:pPr>
      <w:r>
        <w:rPr>
          <w:rFonts w:ascii="Times New Roman" w:cs="Times New Roman" w:eastAsia="Times New Roman" w:hAnsi="Times New Roman"/>
          <w:sz w:val="24"/>
          <w:szCs w:val="24"/>
        </w:rPr>
        <w:t xml:space="preserve">Nyāyaratna Mahāśaya pak položil svou otázku: „Řekněte nám, prosím, zda je vaiṣṇavské náboženství starobylé, nebo moderní.“</w:t>
      </w:r>
    </w:p>
    <w:p>
      <w:pPr>
        <w:keepNext w:val="false"/>
        <w:spacing w:after="160" w:line="312"/>
        <w:jc w:val="both"/>
      </w:pPr>
      <w:r>
        <w:rPr>
          <w:rFonts w:ascii="Times New Roman" w:cs="Times New Roman" w:eastAsia="Times New Roman" w:hAnsi="Times New Roman"/>
          <w:sz w:val="24"/>
          <w:szCs w:val="24"/>
        </w:rPr>
        <w:t xml:space="preserve">Paramahaṁsa Bābājī Mahāśaya požádal Vaiṣṇava dāsa, aby odpověděl. Vaiṣṇava dāsa řekl klidným, a přece vážným hlasem: „Vaiṣṇava-dharma je sanātana, trvalá, a nitya, věčná.“</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Vidím, že existují dva druhy vaiṣṇava-dharmy. Jeden tvrdí, že para-tattva známá jako brahma je beztvará a bez vlastností. Protože však nemůže být řeč o uctívání beztvarého objektu, sādhakové si brahma nejprve představí v nějaké podobě a potom tuto podobu uctívají. Toto uctívání je potřebné jen k očištění srdce, a když je srdce očištěno, vyvstane poznání beztvarého brahmanu. V tu chvíli již není třeba v uctívání podob pokračovat. Podoby Rādhy-Kṛṣṇy, Rāmy či Nṛsiṁhy jsou všechny smyšlené a jsou produkty māyi. Když člověk tyto smyšlené podoby uctívá, postupně v něm procitá poznání brahma. Mezi ctiteli pěti Božstev (pañcopāsaky) se ti, kdo s tímto postojem uctívají Božstvo Viṣṇua a recitují viṣṇu-mantry, považují za Vaiṣṇavy.</w:t>
      </w:r>
    </w:p>
    <w:p>
      <w:pPr>
        <w:keepNext w:val="false"/>
        <w:spacing w:after="160" w:line="312"/>
        <w:jc w:val="both"/>
      </w:pPr>
      <w:r>
        <w:rPr>
          <w:rFonts w:ascii="Times New Roman" w:cs="Times New Roman" w:eastAsia="Times New Roman" w:hAnsi="Times New Roman"/>
          <w:sz w:val="24"/>
          <w:szCs w:val="24"/>
        </w:rPr>
        <w:t xml:space="preserve">Ve druhém typu vaiṣṇava-dharmy jsou Bhagavān Viṣṇu, Rāma či Kṛṣṇa přijímáni jako para-brahma, jež má věčné podoby. Když sādhaka uctívá jednu z těchto konkrétních podob s příslušnými mantrami, získá věčné poznání konkrétního Božstva, které uctívá, a obdrží milost tohoto Božstva. Podle tohoto pohledu je nauka impersonalismu Māyāvāda, mylná představa, kterou šířil Śaṅkara. Řekněte nám teď, který z těchto dvou druhů vaiṣṇavismu je trvalý a věčný?</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Skutečnou vaiṣṇava-dharmou je ten druhý a ten je věčný. Ten první je vaiṣṇava-dharmou jen podle jména. Ve skutečnosti je tato pseudo-vaiṣṇava-dharma v rozporu se skutečnou vaiṣṇava-dharmou. Je dočasná a vzešla z nauky Māyāvādy.</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Chápu, že podle vašeho názoru je jedinou pravou vaiṣṇava-dharmou ta nauka, kterou jste obdrželi od Caitanya-devy. Neuznáváte, že uctívání Rādhy-Kṛṣṇy, Rāmy či Nṛsiṁhy samo o sobě představuje vaiṣṇava-dharmu. Uctívání Rādhy-Kṛṣṇy nebo jiných Božstev uznáváte jako vaiṣṇava-dharmu pouze tehdy, je-li prováděno v souladu s Caitanyovým učením. Není to tak? Je to pěkná myšlenka, ale jak můžete tvrdit, že tento druh vaiṣṇava-dharmy je věčný?</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Tento druh vaiṣṇava-dharmy učí všechny védské śāstry a nařizují ho všechny smṛti-śāstry. Všechny védské dějiny opěvují slávu této vaiṣṇava-dharmy.</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Je zřejmé, že průkopníkem této nauky je Caitanya-deva, ale ten se zjevil před méně než sto padesáti lety, jak tedy může být věčná?</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Tato vaiṣṇava-dharma existuje od samého okamžiku zjevení jīvů. Jīvové jsou anādi, protože nemají počátek v hmotném čase. Proto je i přirozená funkce jīvů, známá jako jaiva-dharma nebo vaiṣṇava-dharma, anādi. Brahmā je první jīva, který se ve vesmíru zrodil. Jakmile se zjevil, projevila se i védská zvuková vibrace, která je základem vaiṣṇava-dharmy. To je zaznamenáno ve čtyřech podstatných ślokách Śrīmad-Bhāgavatamu (2.9.33–36), známých jako catuḥ-ślokī. Zmiňuje to i Muṇḍaka Upaniṣad (1.1.1):</w:t>
      </w:r>
    </w:p>
    <w:p>
      <w:pPr>
        <w:keepNext/>
        <w:keepLines/>
        <w:spacing w:after="0" w:before="240" w:line="300"/>
        <w:jc w:val="center"/>
      </w:pPr>
      <w:r>
        <w:rPr>
          <w:rFonts w:ascii="Palatino" w:cs="Palatino" w:eastAsia="Palatino" w:hAnsi="Palatino"/>
          <w:i/>
          <w:iCs/>
          <w:color w:val="000000"/>
          <w:sz w:val="23"/>
          <w:szCs w:val="23"/>
        </w:rPr>
        <w:t xml:space="preserve">brahmā devānāṁ prathamaḥ sambabhūva</w:t>
      </w:r>
    </w:p>
    <w:p>
      <w:pPr>
        <w:keepNext/>
        <w:keepLines/>
        <w:spacing w:after="0" w:before="0" w:line="300"/>
        <w:jc w:val="center"/>
      </w:pPr>
      <w:r>
        <w:rPr>
          <w:rFonts w:ascii="Palatino" w:cs="Palatino" w:eastAsia="Palatino" w:hAnsi="Palatino"/>
          <w:i/>
          <w:iCs/>
          <w:color w:val="000000"/>
          <w:sz w:val="23"/>
          <w:szCs w:val="23"/>
        </w:rPr>
        <w:t xml:space="preserve">viśvasya karttā bhuvanasya goptā</w:t>
      </w:r>
    </w:p>
    <w:p>
      <w:pPr>
        <w:keepNext/>
        <w:keepLines/>
        <w:spacing w:after="0" w:before="0" w:line="300"/>
        <w:jc w:val="center"/>
      </w:pPr>
      <w:r>
        <w:rPr>
          <w:rFonts w:ascii="Palatino" w:cs="Palatino" w:eastAsia="Palatino" w:hAnsi="Palatino"/>
          <w:i/>
          <w:iCs/>
          <w:color w:val="000000"/>
          <w:sz w:val="23"/>
          <w:szCs w:val="23"/>
        </w:rPr>
        <w:t xml:space="preserve">sa brahma-vidyāṁ sarva-vidyā-pratiṣṭhām</w:t>
      </w:r>
    </w:p>
    <w:p>
      <w:pPr>
        <w:keepNext/>
        <w:keepLines/>
        <w:spacing w:after="200" w:before="0" w:line="300"/>
        <w:jc w:val="center"/>
      </w:pPr>
      <w:r>
        <w:rPr>
          <w:rFonts w:ascii="Palatino" w:cs="Palatino" w:eastAsia="Palatino" w:hAnsi="Palatino"/>
          <w:i/>
          <w:iCs/>
          <w:color w:val="000000"/>
          <w:sz w:val="23"/>
          <w:szCs w:val="23"/>
        </w:rPr>
        <w:t xml:space="preserve">atharvāya jyeṣṭha-putrāya prāha</w:t>
      </w:r>
    </w:p>
    <w:p>
      <w:pPr>
        <w:keepNext w:val="false"/>
        <w:spacing w:after="280" w:line="312"/>
        <w:ind w:left="567" w:right="567"/>
        <w:jc w:val="center"/>
      </w:pPr>
      <w:r>
        <w:rPr>
          <w:rFonts w:ascii="Times New Roman" w:cs="Times New Roman" w:eastAsia="Times New Roman" w:hAnsi="Times New Roman"/>
          <w:sz w:val="24"/>
          <w:szCs w:val="24"/>
        </w:rPr>
        <w:t xml:space="preserve">Brahmā, první ze všech devů, který se zjevil z lotosu vyrostlého z pupku Bhagavāna, je stvořitelem vesmíru a udržovatelem všech živých bytostí.</w:t>
      </w:r>
    </w:p>
    <w:p>
      <w:pPr>
        <w:keepNext w:val="false"/>
        <w:spacing w:after="160" w:line="312"/>
        <w:jc w:val="both"/>
      </w:pPr>
      <w:r>
        <w:rPr>
          <w:rFonts w:ascii="Times New Roman" w:cs="Times New Roman" w:eastAsia="Times New Roman" w:hAnsi="Times New Roman"/>
          <w:sz w:val="24"/>
          <w:szCs w:val="24"/>
        </w:rPr>
        <w:t xml:space="preserve">Předal brahma-vidyu, která je základem veškerého dalšího poznání, svému nejstaršímu synovi Atharvovi.</w:t>
      </w:r>
    </w:p>
    <w:p>
      <w:pPr>
        <w:keepNext w:val="false"/>
        <w:spacing w:after="160" w:line="312"/>
        <w:jc w:val="both"/>
      </w:pPr>
      <w:r>
        <w:rPr>
          <w:rFonts w:ascii="Times New Roman" w:cs="Times New Roman" w:eastAsia="Times New Roman" w:hAnsi="Times New Roman"/>
          <w:sz w:val="24"/>
          <w:szCs w:val="24"/>
        </w:rPr>
        <w:t xml:space="preserve">Ṛg Veda-saṁhitā (1.22.20) uvádí pokyny, které tato brahma-vidyā obsahuje:</w:t>
      </w:r>
    </w:p>
    <w:p>
      <w:pPr>
        <w:keepNext/>
        <w:keepLines/>
        <w:spacing w:after="0" w:before="240" w:line="300"/>
        <w:jc w:val="center"/>
      </w:pPr>
      <w:r>
        <w:rPr>
          <w:rFonts w:ascii="Palatino" w:cs="Palatino" w:eastAsia="Palatino" w:hAnsi="Palatino"/>
          <w:i/>
          <w:iCs/>
          <w:color w:val="000000"/>
          <w:sz w:val="23"/>
          <w:szCs w:val="23"/>
        </w:rPr>
        <w:t xml:space="preserve">tad viṣṇoḥ paramaṁ padaṁ</w:t>
      </w:r>
    </w:p>
    <w:p>
      <w:pPr>
        <w:keepNext/>
        <w:keepLines/>
        <w:spacing w:after="0" w:before="0" w:line="300"/>
        <w:jc w:val="center"/>
      </w:pPr>
      <w:r>
        <w:rPr>
          <w:rFonts w:ascii="Palatino" w:cs="Palatino" w:eastAsia="Palatino" w:hAnsi="Palatino"/>
          <w:i/>
          <w:iCs/>
          <w:color w:val="000000"/>
          <w:sz w:val="23"/>
          <w:szCs w:val="23"/>
        </w:rPr>
        <w:t xml:space="preserve">sadā paśyanti sūrayaḥ</w:t>
      </w:r>
    </w:p>
    <w:p>
      <w:pPr>
        <w:keepNext/>
        <w:keepLines/>
        <w:spacing w:after="200" w:before="0" w:line="300"/>
        <w:jc w:val="center"/>
      </w:pPr>
      <w:r>
        <w:rPr>
          <w:rFonts w:ascii="Palatino" w:cs="Palatino" w:eastAsia="Palatino" w:hAnsi="Palatino"/>
          <w:i/>
          <w:iCs/>
          <w:color w:val="000000"/>
          <w:sz w:val="23"/>
          <w:szCs w:val="23"/>
        </w:rPr>
        <w:t xml:space="preserve">divīva cakṣur ātatam</w:t>
      </w:r>
    </w:p>
    <w:p>
      <w:pPr>
        <w:keepNext w:val="false"/>
        <w:spacing w:after="280" w:line="312"/>
        <w:ind w:left="567" w:right="567"/>
        <w:jc w:val="center"/>
      </w:pPr>
      <w:r>
        <w:rPr>
          <w:rFonts w:ascii="Times New Roman" w:cs="Times New Roman" w:eastAsia="Times New Roman" w:hAnsi="Times New Roman"/>
          <w:sz w:val="24"/>
          <w:szCs w:val="24"/>
        </w:rPr>
        <w:t xml:space="preserve">Jñānī-janové (čistí Vaiṣṇavové) neustále spatřují nejvyšší sídlo Bhagavāna Śrī Viṣṇua, tak jako nezastřené oko vidí slunce na nebi. Kaṭha Upaniṣad (1.3.9) říká:</w:t>
      </w:r>
    </w:p>
    <w:p>
      <w:pPr>
        <w:keepNext/>
        <w:keepLines/>
        <w:spacing w:after="200" w:before="240" w:line="300"/>
        <w:jc w:val="center"/>
      </w:pPr>
      <w:r>
        <w:rPr>
          <w:rFonts w:ascii="Palatino" w:cs="Palatino" w:eastAsia="Palatino" w:hAnsi="Palatino"/>
          <w:i/>
          <w:iCs/>
          <w:color w:val="000000"/>
          <w:sz w:val="23"/>
          <w:szCs w:val="23"/>
        </w:rPr>
        <w:t xml:space="preserve">viṣṇor yat paramaṁ padam</w:t>
      </w:r>
    </w:p>
    <w:p>
      <w:pPr>
        <w:keepNext w:val="false"/>
        <w:spacing w:after="280" w:line="312"/>
        <w:ind w:left="567" w:right="567"/>
        <w:jc w:val="center"/>
      </w:pPr>
      <w:r>
        <w:rPr>
          <w:rFonts w:ascii="Times New Roman" w:cs="Times New Roman" w:eastAsia="Times New Roman" w:hAnsi="Times New Roman"/>
          <w:sz w:val="24"/>
          <w:szCs w:val="24"/>
        </w:rPr>
        <w:t xml:space="preserve">Jedině lotosové nohy Bhagavāna Śrī Viṣṇua jsou nejvyšším cílem. Śvetāśvatara Upaniṣad (5.4) říká:</w:t>
      </w:r>
    </w:p>
    <w:p>
      <w:pPr>
        <w:keepNext/>
        <w:keepLines/>
        <w:spacing w:after="0" w:before="240" w:line="300"/>
        <w:jc w:val="center"/>
      </w:pPr>
      <w:r>
        <w:rPr>
          <w:rFonts w:ascii="Palatino" w:cs="Palatino" w:eastAsia="Palatino" w:hAnsi="Palatino"/>
          <w:i/>
          <w:iCs/>
          <w:color w:val="000000"/>
          <w:sz w:val="23"/>
          <w:szCs w:val="23"/>
        </w:rPr>
        <w:t xml:space="preserve">sarvā diśa ūrddhvam adhaś ca tiryak</w:t>
      </w:r>
    </w:p>
    <w:p>
      <w:pPr>
        <w:keepNext/>
        <w:keepLines/>
        <w:spacing w:after="0" w:before="0" w:line="300"/>
        <w:jc w:val="center"/>
      </w:pPr>
      <w:r>
        <w:rPr>
          <w:rFonts w:ascii="Palatino" w:cs="Palatino" w:eastAsia="Palatino" w:hAnsi="Palatino"/>
          <w:i/>
          <w:iCs/>
          <w:color w:val="000000"/>
          <w:sz w:val="23"/>
          <w:szCs w:val="23"/>
        </w:rPr>
        <w:t xml:space="preserve">prakāśayan bhrājate yad vanaḍvān</w:t>
      </w:r>
    </w:p>
    <w:p>
      <w:pPr>
        <w:keepNext/>
        <w:keepLines/>
        <w:spacing w:after="0" w:before="0" w:line="300"/>
        <w:jc w:val="center"/>
      </w:pPr>
      <w:r>
        <w:rPr>
          <w:rFonts w:ascii="Palatino" w:cs="Palatino" w:eastAsia="Palatino" w:hAnsi="Palatino"/>
          <w:i/>
          <w:iCs/>
          <w:color w:val="000000"/>
          <w:sz w:val="23"/>
          <w:szCs w:val="23"/>
        </w:rPr>
        <w:t xml:space="preserve">evaṁ sa devo bhagavān vareṇyo</w:t>
      </w:r>
    </w:p>
    <w:p>
      <w:pPr>
        <w:keepNext/>
        <w:keepLines/>
        <w:spacing w:after="200" w:before="0" w:line="300"/>
        <w:jc w:val="center"/>
      </w:pPr>
      <w:r>
        <w:rPr>
          <w:rFonts w:ascii="Palatino" w:cs="Palatino" w:eastAsia="Palatino" w:hAnsi="Palatino"/>
          <w:i/>
          <w:iCs/>
          <w:color w:val="000000"/>
          <w:sz w:val="23"/>
          <w:szCs w:val="23"/>
        </w:rPr>
        <w:t xml:space="preserve">yoni-svabhāvān adhitiṣṭhaty ekaḥ</w:t>
      </w:r>
    </w:p>
    <w:p>
      <w:pPr>
        <w:keepNext w:val="false"/>
        <w:spacing w:after="280" w:line="312"/>
        <w:ind w:left="567" w:right="567"/>
        <w:jc w:val="center"/>
      </w:pPr>
      <w:r>
        <w:rPr>
          <w:rFonts w:ascii="Times New Roman" w:cs="Times New Roman" w:eastAsia="Times New Roman" w:hAnsi="Times New Roman"/>
          <w:sz w:val="24"/>
          <w:szCs w:val="24"/>
        </w:rPr>
        <w:t xml:space="preserve">Bhagavān je Nejvyšší Osoba a původní zdroj všech devů. Je nejvyšším předmětem uctívání a je jediný bez druhého. Tak jako slunce zářivě svítí a osvětluje všechny směry – nahoru, dolů i na všechny strany –, tak Bhagavān řídí hmotnou přírodu, která je původem všech rozličných druhů života. Taittirīya Upaniṣad (2.1.2) říká:</w:t>
      </w:r>
    </w:p>
    <w:p>
      <w:pPr>
        <w:keepNext/>
        <w:keepLines/>
        <w:spacing w:after="0" w:before="240" w:line="300"/>
        <w:jc w:val="center"/>
      </w:pPr>
      <w:r>
        <w:rPr>
          <w:rFonts w:ascii="Palatino" w:cs="Palatino" w:eastAsia="Palatino" w:hAnsi="Palatino"/>
          <w:i/>
          <w:iCs/>
          <w:color w:val="000000"/>
          <w:sz w:val="23"/>
          <w:szCs w:val="23"/>
        </w:rPr>
        <w:t xml:space="preserve">satyaṁ jñānam anantaṁ brahma</w:t>
      </w:r>
    </w:p>
    <w:p>
      <w:pPr>
        <w:keepNext/>
        <w:keepLines/>
        <w:spacing w:after="0" w:before="0" w:line="300"/>
        <w:jc w:val="center"/>
      </w:pPr>
      <w:r>
        <w:rPr>
          <w:rFonts w:ascii="Palatino" w:cs="Palatino" w:eastAsia="Palatino" w:hAnsi="Palatino"/>
          <w:i/>
          <w:iCs/>
          <w:color w:val="000000"/>
          <w:sz w:val="23"/>
          <w:szCs w:val="23"/>
        </w:rPr>
        <w:t xml:space="preserve">yo veda nihitaṁ guhāyāṁ parame vyoman</w:t>
      </w:r>
    </w:p>
    <w:p>
      <w:pPr>
        <w:keepNext/>
        <w:keepLines/>
        <w:spacing w:after="200" w:before="0" w:line="300"/>
        <w:jc w:val="center"/>
      </w:pPr>
      <w:r>
        <w:rPr>
          <w:rFonts w:ascii="Palatino" w:cs="Palatino" w:eastAsia="Palatino" w:hAnsi="Palatino"/>
          <w:i/>
          <w:iCs/>
          <w:color w:val="000000"/>
          <w:sz w:val="23"/>
          <w:szCs w:val="23"/>
        </w:rPr>
        <w:t xml:space="preserve">so ‘śnute sarvān kāmān saha brahmaṇā vipaścitā</w:t>
      </w:r>
    </w:p>
    <w:p>
      <w:pPr>
        <w:keepNext w:val="false"/>
        <w:spacing w:after="280" w:line="312"/>
        <w:ind w:left="567" w:right="567"/>
        <w:jc w:val="center"/>
      </w:pPr>
      <w:r>
        <w:rPr>
          <w:rFonts w:ascii="Times New Roman" w:cs="Times New Roman" w:eastAsia="Times New Roman" w:hAnsi="Times New Roman"/>
          <w:sz w:val="24"/>
          <w:szCs w:val="24"/>
        </w:rPr>
        <w:t xml:space="preserve">Para-tattva brahma je ztělesněním pravdy, poznání a věčnosti. Ačkoli tento para-brahma sídlí na duchovním nebi, je skryt v nebi srdcí všech živých bytostí. Ten, kdo zná Īśvaru, jenž sídlí uvnitř jako vnitřní Nadduše, dosáhne naplnění všech svých tužeb ve styku s tímto vševědoucím Īśvarou.</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Ṛg Veda uvádí: „tad viṣṇoḥ paramaṁ padaṁ – Spatřují nejvyšší sídlo Viṣṇua.“ Jak můžete říkat, že se to nevztahuje na vaiṣṇava-dharmu, která je zahrnuta v nauce Māyāvādy?</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Vaiṣṇava-dharma, která je zahrnuta v rámci Māyāvādy, odmítá pojetí věčné služby Bhagavānovi. Māyāvādī věří, že když sādhaka získá poznání, dosáhne stavu brahma. Kde však může být řeč o službě, stane-li se člověk brahma? Kaṭha Upaniṣad (1.2.23) říká:</w:t>
      </w:r>
    </w:p>
    <w:p>
      <w:pPr>
        <w:keepNext/>
        <w:keepLines/>
        <w:spacing w:after="0" w:before="240" w:line="300"/>
        <w:jc w:val="center"/>
      </w:pPr>
      <w:r>
        <w:rPr>
          <w:rFonts w:ascii="Palatino" w:cs="Palatino" w:eastAsia="Palatino" w:hAnsi="Palatino"/>
          <w:i/>
          <w:iCs/>
          <w:color w:val="000000"/>
          <w:sz w:val="23"/>
          <w:szCs w:val="23"/>
        </w:rPr>
        <w:t xml:space="preserve">nāyam ātmā pravacanena labhyo</w:t>
      </w:r>
    </w:p>
    <w:p>
      <w:pPr>
        <w:keepNext/>
        <w:keepLines/>
        <w:spacing w:after="0" w:before="0" w:line="300"/>
        <w:jc w:val="center"/>
      </w:pPr>
      <w:r>
        <w:rPr>
          <w:rFonts w:ascii="Palatino" w:cs="Palatino" w:eastAsia="Palatino" w:hAnsi="Palatino"/>
          <w:i/>
          <w:iCs/>
          <w:color w:val="000000"/>
          <w:sz w:val="23"/>
          <w:szCs w:val="23"/>
        </w:rPr>
        <w:t xml:space="preserve">na medhayā na bahunā śrutena</w:t>
      </w:r>
    </w:p>
    <w:p>
      <w:pPr>
        <w:keepNext/>
        <w:keepLines/>
        <w:spacing w:after="0" w:before="0" w:line="300"/>
        <w:jc w:val="center"/>
      </w:pPr>
      <w:r>
        <w:rPr>
          <w:rFonts w:ascii="Palatino" w:cs="Palatino" w:eastAsia="Palatino" w:hAnsi="Palatino"/>
          <w:i/>
          <w:iCs/>
          <w:color w:val="000000"/>
          <w:sz w:val="23"/>
          <w:szCs w:val="23"/>
        </w:rPr>
        <w:t xml:space="preserve">yam evaiṣa vṛṇute tena labhyas</w:t>
      </w:r>
    </w:p>
    <w:p>
      <w:pPr>
        <w:keepNext/>
        <w:keepLines/>
        <w:spacing w:after="200" w:before="0" w:line="300"/>
        <w:jc w:val="center"/>
      </w:pPr>
      <w:r>
        <w:rPr>
          <w:rFonts w:ascii="Palatino" w:cs="Palatino" w:eastAsia="Palatino" w:hAnsi="Palatino"/>
          <w:i/>
          <w:iCs/>
          <w:color w:val="000000"/>
          <w:sz w:val="23"/>
          <w:szCs w:val="23"/>
        </w:rPr>
        <w:t xml:space="preserve">tasyaiṣa ātmā vivṛṇute tanuṁ svām</w:t>
      </w:r>
    </w:p>
    <w:p>
      <w:pPr>
        <w:keepNext w:val="false"/>
        <w:spacing w:after="280" w:line="312"/>
        <w:ind w:left="567" w:right="567"/>
        <w:jc w:val="center"/>
      </w:pPr>
      <w:r>
        <w:rPr>
          <w:rFonts w:ascii="Times New Roman" w:cs="Times New Roman" w:eastAsia="Times New Roman" w:hAnsi="Times New Roman"/>
          <w:sz w:val="24"/>
          <w:szCs w:val="24"/>
        </w:rPr>
        <w:t xml:space="preserve">Tohoto Paramātmu Para-brahma nelze získat přednášením učených výkladů, užitím vlastní inteligence, ani rozsáhlým nasloucháním Vedám. Tento Paramātmā je dosažitelný jen pro toho, komu udělí svou milost. Protože je Paramātmā velmi blízko, zjevuje svou vlastní podobu.</w:t>
      </w:r>
    </w:p>
    <w:p>
      <w:pPr>
        <w:keepNext w:val="false"/>
        <w:spacing w:after="160" w:line="312"/>
        <w:jc w:val="both"/>
      </w:pPr>
      <w:r>
        <w:rPr>
          <w:rFonts w:ascii="Times New Roman" w:cs="Times New Roman" w:eastAsia="Times New Roman" w:hAnsi="Times New Roman"/>
          <w:sz w:val="24"/>
          <w:szCs w:val="24"/>
        </w:rPr>
        <w:t xml:space="preserve">Jediným pravým náboženstvím je přirozená funkce služby a odevzdání. Neexistuje jiný způsob, jak získat Bhagavānovu milost, a tak spatřit Jeho věčnou podobu. Poznání brahma nikomu neumožní dosáhnout darśanu Bhagavānovy věčné podoby. Z tohoto jednoznačného védského výroku můžeme pochopit, že čistá vaiṣṇava-dharma je založena na Vedách. Všechny Vedy schvalují vaiṣṇava-dharmu, které učil Śrīman Mahāprabhu. V tomto ohledu není místo pro pochybnosti.</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Existuje ve Vedách nějaký výrok v tom smyslu, že nejvyšším cílem je kṛṣṇa-bhajana, a nikoli realizace brahma-jñāny?</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Taittirīya Upaniṣad (2.7.1) říká: „raso vai saḥ – Kṛṣṇa je ztělesněním rasy.“ Kromě toho Chāndogya Upaniṣad (8.13.1) uvádí:</w:t>
      </w:r>
    </w:p>
    <w:p>
      <w:pPr>
        <w:keepNext/>
        <w:keepLines/>
        <w:spacing w:after="200" w:before="240" w:line="300"/>
        <w:jc w:val="center"/>
      </w:pPr>
      <w:r>
        <w:rPr>
          <w:rFonts w:ascii="Palatino" w:cs="Palatino" w:eastAsia="Palatino" w:hAnsi="Palatino"/>
          <w:i/>
          <w:iCs/>
          <w:color w:val="000000"/>
          <w:sz w:val="23"/>
          <w:szCs w:val="23"/>
        </w:rPr>
        <w:t xml:space="preserve">śyāmāc chabalaṁ prapadye śabalāc chyāmaṁ prapadye</w:t>
      </w:r>
    </w:p>
    <w:p>
      <w:pPr>
        <w:keepNext w:val="false"/>
        <w:spacing w:after="280" w:line="312"/>
        <w:ind w:left="567" w:right="567"/>
        <w:jc w:val="center"/>
      </w:pPr>
      <w:r>
        <w:rPr>
          <w:rFonts w:ascii="Times New Roman" w:cs="Times New Roman" w:eastAsia="Times New Roman" w:hAnsi="Times New Roman"/>
          <w:sz w:val="24"/>
          <w:szCs w:val="24"/>
        </w:rPr>
        <w:t xml:space="preserve">Službou Kṛṣṇovi člověk dosáhne transcendentálního sídla božské blaženosti, jež je plné podivuhodných zábav, a dosažením tohoto transcendentálního sídla divů dosáhne Kṛṣṇy.</w:t>
      </w:r>
    </w:p>
    <w:p>
      <w:pPr>
        <w:keepNext w:val="false"/>
        <w:spacing w:after="160" w:line="312"/>
        <w:jc w:val="both"/>
      </w:pPr>
      <w:r>
        <w:rPr>
          <w:rFonts w:ascii="Times New Roman" w:cs="Times New Roman" w:eastAsia="Times New Roman" w:hAnsi="Times New Roman"/>
          <w:sz w:val="24"/>
          <w:szCs w:val="24"/>
        </w:rPr>
        <w:t xml:space="preserve">Ve Vedách je mnoho podobných výroků, které prohlašují, že nejvyšším cílem je kṛṣṇa-bhajana.</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Nachází se jméno Kṛṣṇa někde ve Vedách?</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Neoznačuje snad slovo Śyāma Kṛṣṇu? V Ṛg Vedě (1.22.164.31) je řečeno:</w:t>
      </w:r>
    </w:p>
    <w:p>
      <w:pPr>
        <w:keepNext/>
        <w:keepLines/>
        <w:spacing w:after="200" w:before="240" w:line="300"/>
        <w:jc w:val="center"/>
      </w:pPr>
      <w:r>
        <w:rPr>
          <w:rFonts w:ascii="Palatino" w:cs="Palatino" w:eastAsia="Palatino" w:hAnsi="Palatino"/>
          <w:i/>
          <w:iCs/>
          <w:color w:val="000000"/>
          <w:sz w:val="23"/>
          <w:szCs w:val="23"/>
        </w:rPr>
        <w:t xml:space="preserve">apaśyaṁ gopām anipadyamā namā</w:t>
      </w:r>
    </w:p>
    <w:p>
      <w:pPr>
        <w:keepNext w:val="false"/>
        <w:spacing w:after="280" w:line="312"/>
        <w:ind w:left="567" w:right="567"/>
        <w:jc w:val="center"/>
      </w:pPr>
      <w:r>
        <w:rPr>
          <w:rFonts w:ascii="Times New Roman" w:cs="Times New Roman" w:eastAsia="Times New Roman" w:hAnsi="Times New Roman"/>
          <w:sz w:val="24"/>
          <w:szCs w:val="24"/>
        </w:rPr>
        <w:t xml:space="preserve">Spatřil jsem Śrī Kṛṣṇu, který se narodil v rodu gopů a který je nepomíjivý.</w:t>
      </w:r>
    </w:p>
    <w:p>
      <w:pPr>
        <w:keepNext w:val="false"/>
        <w:spacing w:after="160" w:line="312"/>
        <w:jc w:val="both"/>
      </w:pPr>
      <w:r>
        <w:rPr>
          <w:rFonts w:ascii="Times New Roman" w:cs="Times New Roman" w:eastAsia="Times New Roman" w:hAnsi="Times New Roman"/>
          <w:sz w:val="24"/>
          <w:szCs w:val="24"/>
        </w:rPr>
        <w:t xml:space="preserve">Ve Vedách je mnoho výroků, které se výslovně vztahují ke Kṛṣṇovi, jenž se zjevil jako syn gopy (pasáka krav).</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Kṛṣṇovo jméno není v žádném z těchto výroků jasně uvedeno; je to jen váš vykonstruovaný výklad.</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Budete-li Vedy pečlivě studovat, uvidíte, že tento druh nepřímých výroků používají v souvislosti s každým tématem. Mudrci dávných časů vysvětlili význam všech těchto výroků a jejich názory bychom měli mít v nejvyšší úctě.</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Povězte mi, prosím, dějiny vaiṣṇava-dharmy.</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Již jsem řekl, že zjevení vaiṣṇava-dharmy je souběžné se vznikem jīvy. Brahmā byl prvním Vaiṣṇavou. Śrīman Mahādeva je také Vaiṣṇava, stejně jako všichni praotcové lidstva. Śrī Nārada Gosvāmī, který se zrodil z Brahmovy mysli, je Vaiṣṇava. To jasně dokazuje, že vaiṣṇava-dharma není nedávným výtvorem, ale je rozšířena od samého počátku stvoření.</w:t>
      </w:r>
    </w:p>
    <w:p>
      <w:pPr>
        <w:keepNext w:val="false"/>
        <w:spacing w:after="160" w:line="312"/>
        <w:jc w:val="both"/>
      </w:pPr>
      <w:r>
        <w:rPr>
          <w:rFonts w:ascii="Times New Roman" w:cs="Times New Roman" w:eastAsia="Times New Roman" w:hAnsi="Times New Roman"/>
          <w:sz w:val="24"/>
          <w:szCs w:val="24"/>
        </w:rPr>
        <w:t xml:space="preserve">Ne všechny živé bytosti jsou prosty vlivu tří kvalit přírody a vyšší postavení Vaiṣṇavy závisí na míře, do jaké je od těchto kvalit osvobozen. Mahābhārata, Rāmāyaṇa a Purāṇy jsou dějinami árijské rasy a všechny popisují vznešenost vaiṣṇava-dharmy. Již jsme viděli, že vaiṣṇava-dharma byla přítomna na počátku stvoření. Prahlāda i Dhruva byli čistí Vaiṣṇavové. V jejich době žilo mnoho tisíc dalších Vaiṣṇavů, jejichž jména nejsou v dějinách nikde uvedena, protože byli zmíněni jen ti nejvýznačnější. Dhruva byl vnukem Manua a Prahlāda byl vnukem Prajāpatiho Kaśyapy a oba žili blízko počátku stvoření; o tom není pochyb. Můžete tedy pozorovat, že čistá vaiṣṇava-dharma působila od počátku dějin.</w:t>
      </w:r>
    </w:p>
    <w:p>
      <w:pPr>
        <w:keepNext w:val="false"/>
        <w:spacing w:after="160" w:line="312"/>
        <w:jc w:val="both"/>
      </w:pPr>
      <w:r>
        <w:rPr>
          <w:rFonts w:ascii="Times New Roman" w:cs="Times New Roman" w:eastAsia="Times New Roman" w:hAnsi="Times New Roman"/>
          <w:sz w:val="24"/>
          <w:szCs w:val="24"/>
        </w:rPr>
        <w:t xml:space="preserve">Později byli králové sluneční a měsíční dynastie, stejně jako velcí munikové a ṛṣiové, všichni plně oddáni Śrī Viṣṇuovi. O vaiṣṇava-dharmě se hojně hovoří v souvislosti se třemi předchozími věky, známými jako Satya, Tretā a Dvāpara. I v současném věku Kali zasvětili Śrī Rāmānuja, Śrī Madhvācārya a Śrī Viṣṇusvāmī v jižní Indii a Śrī Nimbāditya Svāmī v západní Indii mnoho tisíc žáků do čisté vaiṣṇava-dharmy. Jejich milostí snad polovina obyvatel Indie překročila oceán māyi a dosáhla útočiště u lotosových nohou Bhagavāna. A jen uvažte, kolik utlačovaných a pokleslých lidí vysvobodil zde v Bengálsku Śrī Śacīnandana, pán mého srdce i duše. Copak ani po tom všem, čeho jste svědkem, nevnímáte velikost vaiṣṇava-dharmy?</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Ano, ale na jakém základě nazýváte Prahlādu a ostatní Vaiṣṇavy?</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Za Vaiṣṇavy je lze považovat na základě śāstry. Prahlādovi učitelé, Ṣaṇḍa a Amarka, ho chtěli učit brahma-jñāně poskvrněné naukou Māyāvādy, ale on jejich učení odmítl, protože si uvědomil, že hari-nāma je podstatou veškerého vzdělání, a neustále s velkou láskou a náklonností opakoval jméno Bhagavāna. Za takových okolností nemůže být pochyb o tom, že Prahlāda byl čistý Vaiṣṇava. Pravdou je, že podstatu, která se skrývá v śāstrách, nelze pochopit bez nestranného a důkladného zkoumání.</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Jestliže, jak říkáte, vaiṣṇava-dharma existuje odjakživa, jaký nový pohled zjevil Caitanya Mahāprabhu, za který by měl být tak zvláště ctěn?</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Vaiṣṇava-dharma je jako lotosový květ, který postupně rozkvétá, když nadejde správný čas. Nejprve se objeví jako poupě a pak se pomalu začne otevírat. Když dozraje, je plně rozkvetlý a přitahuje všechny jīvy tím, že šíří svou sladkou vůni do všech stran. Na počátku stvoření byly Brahmovi prostřednictvím catuḥ-ślokī Bhāgavatamu vyjádřeny čtyři aspekty poznání. Byly to bhagavat-jñāna, transcendentální poznání Absolutna jako Bhagavāna; māyā-vijñāna, analytické poznání vnější energie Īśvary; sādhana-bhakti, prostředek k dosažení cíle; a prema, jež je předmětem dosažení. Tyto čtyři prvky se projevily v srdcích jīvů jako výhonek lotosového květu vaiṣṇava-dharmy.</w:t>
      </w:r>
    </w:p>
    <w:p>
      <w:pPr>
        <w:keepNext w:val="false"/>
        <w:spacing w:after="160" w:line="312"/>
        <w:jc w:val="both"/>
      </w:pPr>
      <w:r>
        <w:rPr>
          <w:rFonts w:ascii="Times New Roman" w:cs="Times New Roman" w:eastAsia="Times New Roman" w:hAnsi="Times New Roman"/>
          <w:sz w:val="24"/>
          <w:szCs w:val="24"/>
        </w:rPr>
        <w:t xml:space="preserve">V době Prahlādy dostal tento výhonek podobu poupěte, které se postupně začalo otevírat v období Veda-vyāsy Muniho a v době Rāmānuji, Madhvy a ostatních sampradāya-ācāryů se rozvinulo v květ. Se zjevením Śrīmana Mahāprabhu se vaiṣṇava-dharma stala plně rozkvetlým květem premy a začala přitahovat srdce všech jīvů šířením své okouzlující sladké vůně.</w:t>
      </w:r>
    </w:p>
    <w:p>
      <w:pPr>
        <w:keepNext w:val="false"/>
        <w:spacing w:after="160" w:line="312"/>
        <w:jc w:val="both"/>
      </w:pPr>
      <w:r>
        <w:rPr>
          <w:rFonts w:ascii="Times New Roman" w:cs="Times New Roman" w:eastAsia="Times New Roman" w:hAnsi="Times New Roman"/>
          <w:sz w:val="24"/>
          <w:szCs w:val="24"/>
        </w:rPr>
        <w:t xml:space="preserve">Nejdůvěrnější podstatou vaiṣṇava-dharmy je probuzení premy. Śrīman Mahāprabhu přinesl všem jīvům štěstí tím, že tuto premu rozdával prostřednictvím zpívání śrī-hari-nāmy. Śrī-nāma-saṅkīrtana je neocenitelný poklad, hodný nejvyšší úcty. Zjevil toto učení někdo před Mahāprabhu? Ačkoli tato pravda existovala v śāstrách, neexistoval žádný zářný příklad, který by mohl obyčejné jīvy inspirovat, aby ji uplatňovali ve svém životě. Vyplenil snad někdo před Śrīmanem Mahāprabhu pokladnici prema-rasy a rozdával ji takto, dokonce i obyčejným lidem?</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Dobře, ale je-li kīrtana tak prospěšná, proč si jí učení paṇḍitové příliš neváží?</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Význam slova paṇḍita se v současném věku Kali zvrátil. Paṇḍā znamená ‚inteligence toho, kdo je osvícen poznáním śāstry‘, a slovo paṇḍita ve skutečnosti označuje toho, kdo takovou inteligenci má. V dnešní době jsou však lidé známí jako paṇḍitové, pokud dokážou předvádět svou marnou sofistiku v nyāya-śāstře nebo vysvětlovat význam smṛti-śāstry novými způsoby, které se líbí širokému publiku. Jak mohou takoví paṇḍitové pochopit či vysvětlit význam dharmy a pravý smysl śāster? To lze realizovat jen nestranným rozborem všech śāster, jak by to tedy mohl kdokoli získat intelektuálním hašteřením nyāyi?</w:t>
      </w:r>
    </w:p>
    <w:p>
      <w:pPr>
        <w:keepNext w:val="false"/>
        <w:spacing w:after="160" w:line="312"/>
        <w:jc w:val="both"/>
      </w:pPr>
      <w:r>
        <w:rPr>
          <w:rFonts w:ascii="Times New Roman" w:cs="Times New Roman" w:eastAsia="Times New Roman" w:hAnsi="Times New Roman"/>
          <w:sz w:val="24"/>
          <w:szCs w:val="24"/>
        </w:rPr>
        <w:t xml:space="preserve">Pravdou je, že v Kali-yuze jsou ti, kdo jsou známí jako paṇḍitové, odborníky na klamání sebe i druhých neužitečným dohadováním. Shromáždění takových paṇḍitů vedou vášnivé debaty o bezvýznamných věcech, ale nikdy nerozebírají poznání konečné skutečnosti, poznání vztahu jīvů s Absolutní Pravdou, nejvyšší cíl jīvů ani způsob, jak tohoto cíle dosáhnout. Skutečnou povahu premy a kīrtany může člověk pochopit teprve tehdy, když prohlédne pravdu o těchto věcech.</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Dobře, připouštím, že v dnešní době nejsou žádní kvalifikovaní paṇḍitové, ale proč vaši vaiṣṇava-dharmu nepřijímají vysoce postavení brāhmaṇové? Brāhmaṇové jsou v kvalitě dobra a přirozeně inklinují k cestě pravdivosti a vznešených náboženských zásad, tak proč jsou téměř všichni brāhmaṇové proti vaiṣṇava-dharmě?</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Ptáte se, a tak jsem nucen odpovědět, ačkoli Vaiṣṇavové přirozeně nejsou nakloněni kritizovat druhé. Pokusím se odpovědět na vaši poslední otázku, jestliže nebudete v srdci pociťovat bolest a hněv a jestliže upřímně toužíte poznat pravdu.</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Ať se stane cokoli, studium śāstry v nás vypěstovalo zálibu v klidu, sebeovládání a snášenlivosti. Nemůže být řeč o tom, že bychom vaše slova nedokázali snést. Mluvte, prosím, otevřeně a bez váhání, a já budu jistě respektovat vše, co je rozumné a dobré.</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Uvažte, prosím, že Rāmānuja, Madhva, Viṣṇusvāmī a Nimbāditya byli všichni brāhmaṇové a že každý z nich měl tisíce brāhmaṇských žáků. V Bengálsku byl náš Śrī Caitanya Mahāprabhu védským brāhmaṇou, náš Nityānanda Prabhu byl Rāḍhīya brāhmaṇou a náš Advaita Prabhu byl Vārendra brāhmaṇou. Naši gosvāmīové a mahājanové byli téměř všichni brāhmaṇové. Tisíce brāhmaṇů, kteří jsou samým vrcholem brāhmaṇské linie, přijaly útočiště vaiṣṇava-dharmy a šíří toto neposkvrněné náboženství ve světě. Jak tedy můžete tvrdit, že vysoce postavení brāhmaṇové vaiṣṇava-dharmu nectí?</w:t>
      </w:r>
    </w:p>
    <w:p>
      <w:pPr>
        <w:keepNext w:val="false"/>
        <w:spacing w:after="160" w:line="312"/>
        <w:jc w:val="both"/>
      </w:pPr>
      <w:r>
        <w:rPr>
          <w:rFonts w:ascii="Times New Roman" w:cs="Times New Roman" w:eastAsia="Times New Roman" w:hAnsi="Times New Roman"/>
          <w:sz w:val="24"/>
          <w:szCs w:val="24"/>
        </w:rPr>
        <w:t xml:space="preserve">Víme, že ti brāhmaṇové, kteří ctí vaiṣṇava-dharmu, jsou všichni vysoce postavení brāhmaṇové. Někteří lidé, kteří se narodili v brāhmaṇských rodinách, se však stali nepřáteli vaiṣṇava-dharmy, protože jsou poznamenáni vadami pokleslé rodové linie, nežádoucí společnosti a falešného vzdělání. Takové chování pouze dokazuje jejich neštěstí a pokleslý stav. Není to žádný důkaz toho, že jsou skutečně brāhmaṇy. Zvláště je třeba poznamenat, že podle śāstry je počet skutečných brāhmaṇů v Kali-yuze nesmírně malý a těch několik jsou Vaiṣṇavové. Když brāhmaṇa obdrží vaiṣṇava-gāyatrī-mantru, jež je matkou Ved, stává se zasvěceným Vaiṣṇavou. Vlivem znečištění Kali-yugy však někteří z těchto brāhmaṇů přijmou jiné, nevédské zasvěcení a svého vaiṣṇavismu se vzdají. Je pravda, že počet vaiṣṇavských brāhmaṇů je velmi malý, ale to stále není důvod vymýšlet závěr, který je v rozporu s učením śāstry.</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Proč tolik lidí nízkého původu přijímá vaiṣṇava-dharmu?</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To by nemělo vzbuzovat pochybnosti. Většina lidí nízkého původu se považuje za dosti ubohé a utlačované, a jsou proto způsobilí získat milost Vaiṣṇavů, bez níž se nikdo nemůže stát Vaiṣṇavou. Pokora se nemůže dotknout srdce toho, kdo je opojen pýchou na vysoký původ a bohatství, a proto takoví lidé milost Vaiṣṇavů získávají jen velmi zřídka.</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O tomto tématu už nechci dál hovořit. Vidím, že nevyhnutelně budete ze śāstry citovat příkré popisy brāhmaṇů Kali-yugy. Velmi mě bolí, když slyším určité výroky śāstry, jako je tento z Varāha Purāṇy:</w:t>
      </w:r>
    </w:p>
    <w:p>
      <w:pPr>
        <w:keepNext/>
        <w:keepLines/>
        <w:spacing w:after="200" w:before="240" w:line="300"/>
        <w:jc w:val="center"/>
      </w:pPr>
      <w:r>
        <w:rPr>
          <w:rFonts w:ascii="Palatino" w:cs="Palatino" w:eastAsia="Palatino" w:hAnsi="Palatino"/>
          <w:i/>
          <w:iCs/>
          <w:color w:val="000000"/>
          <w:sz w:val="23"/>
          <w:szCs w:val="23"/>
        </w:rPr>
        <w:t xml:space="preserve">rākṣasāḥ kalim āśrītya jāyante brahma-yoniṣu</w:t>
      </w:r>
    </w:p>
    <w:p>
      <w:pPr>
        <w:keepNext w:val="false"/>
        <w:spacing w:after="280" w:line="312"/>
        <w:ind w:left="567" w:right="567"/>
        <w:jc w:val="center"/>
      </w:pPr>
      <w:r>
        <w:rPr>
          <w:rFonts w:ascii="Times New Roman" w:cs="Times New Roman" w:eastAsia="Times New Roman" w:hAnsi="Times New Roman"/>
          <w:sz w:val="24"/>
          <w:szCs w:val="24"/>
        </w:rPr>
        <w:t xml:space="preserve">V útočišti věku Kali se démoni rodí v rodinách brāhmaṇů.</w:t>
      </w:r>
    </w:p>
    <w:p>
      <w:pPr>
        <w:keepNext w:val="false"/>
        <w:spacing w:after="160" w:line="312"/>
        <w:jc w:val="both"/>
      </w:pPr>
      <w:r>
        <w:rPr>
          <w:rFonts w:ascii="Times New Roman" w:cs="Times New Roman" w:eastAsia="Times New Roman" w:hAnsi="Times New Roman"/>
          <w:sz w:val="24"/>
          <w:szCs w:val="24"/>
        </w:rPr>
        <w:t xml:space="preserve">Nepokračujme už v tomto tématu. Nyní mi, prosím, povězte, proč si nevážíte Śrī Śaṅkarācāryi, jenž je bezbřehým oceánem poznání.</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Proč to říkáte? Śrī Śaṅkarācāryu považujeme za inkarnaci Śrī Mahādevy. Śrīman Mahāprabhu nás poučil, abychom ho ctili tím, že ho budeme oslovovat ācārya. Odmítáme pouze jeho nauku Māyāvādy, protože je zastřenou formou buddhismu, kterou Vedy nepodporují. Na Bhagavānův příkaz Śaṅkarācārya zkreslil význam Ved, Vedānty a Gīty a rozšířil falešnou nauku neosobního monismu známou jako advaita-vāda, aby obrátil lidi démonské povahy. Jaká je v tom vina, za kterou by měl být Śaṅkarācārya odsuzován?</w:t>
      </w:r>
    </w:p>
    <w:p>
      <w:pPr>
        <w:keepNext w:val="false"/>
        <w:spacing w:after="160" w:line="312"/>
        <w:jc w:val="both"/>
      </w:pPr>
      <w:r>
        <w:rPr>
          <w:rFonts w:ascii="Times New Roman" w:cs="Times New Roman" w:eastAsia="Times New Roman" w:hAnsi="Times New Roman"/>
          <w:sz w:val="24"/>
          <w:szCs w:val="24"/>
        </w:rPr>
        <w:t xml:space="preserve">Buddhadeva je avatāra Bhagavāna, který rovněž založil a kázal nauku, jež je v rozporu s Vedami. Ale odsuzují ho za to potomci Āryů? Někdo může s takovými činy Śrī Bhagavāna a Mahādevy nesouhlasit a tvrdit, že jsou nespravedlivé, my však říkáme, že Bhagavān je ochráncem vesmíru a Śrī Mahādeva je Jeho zástupcem a oba jsou vševědoucí a naprosto blahodární. Bhagavān a Mahādeva se nemohou dopustit nespravedlnosti. Ti, kdo je obviňují, jsou nevědomí a omezení a nedokážou pochopit hlubší význam jejich činů.</w:t>
      </w:r>
    </w:p>
    <w:p>
      <w:pPr>
        <w:keepNext w:val="false"/>
        <w:spacing w:after="160" w:line="312"/>
        <w:jc w:val="both"/>
      </w:pPr>
      <w:r>
        <w:rPr>
          <w:rFonts w:ascii="Times New Roman" w:cs="Times New Roman" w:eastAsia="Times New Roman" w:hAnsi="Times New Roman"/>
          <w:sz w:val="24"/>
          <w:szCs w:val="24"/>
        </w:rPr>
        <w:t xml:space="preserve">Bhagavān a Jeho činnosti jsou mimo dosah lidského rozumu, a proto by inteligentní lidé nikdy neměli uvažovat: „Īśvara to neměl dělat; bylo by pro Něho lepší udělat tohle.“ Īśvara řídí všechny jīvy a jen On zná nutnost spoutat lidi bezbožné povahy naukou iluze. Nemáme žádný prostředek, jak pochopit Īśvarův záměr, s nímž při stvoření projevuje jīvy a při kosmickém zničení pak ničí jejich podoby. To vše je Bhagavānova līlā. Ti, kdo jsou Bhagavānovi plně oddáni, zakoušejí velkou radost, když naslouchají Jeho zábavám; neradi se pouštějí do intelektuálních debat o těchto věcech.</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To je v pořádku, ale proč říkáte, že nauka Māyāvādy je v rozporu s Vedami, Vedāntou a Gītou?</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Jestliže jste pečlivě prozkoumal Upaniṣady a Vedānta-sūtru, laskavě mi řekněte, které mantry a sūtry podporují nauku Māyāvādy. Pak vám vysvětlím pravý význam těchto výroků a dokážu, že Māyāvādu vůbec nepodporují. Některé védské mantry se mohou zdát obsahovat slabou stopu filozofie Māyāvādy, ale když člověk prozkoumá mantry, které jim předcházejí a které po nich následují, tento výklad se okamžitě rozplyne.</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Bratře! Upaniṣady a Vedānta-sūtru jsem nestudoval. Když přijde na diskusi o nyāya-śāstře, jsem připraven hovořit na jakékoli téma. Logikou dokážu proměnit hliněný hrnec v kus látky a kus látky v hliněný hrnec. Gītu jsem trochu četl, ale hlouběji jsem do ní nepronikl, takže k tomuto bodu nemohu říci nic dalšího. Dovolte mi místo toho položit ještě jednu otázku na jiné téma. Jste učený znalec, tak mi, prosím, řádně vysvětlete, proč Vaiṣṇavové nemají víru ve zbytky jídla obětovaného devům a devī, přestože mají velkou víru ve viṣṇu-prasādu.</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Nejsem učenec; jsem velký hlupák. Vězte, že cokoli říkám, je jen milostí mého Gurudevy, Paramahaṁsy Bābājīho Mahārāja. Nikdo nemůže znát všechny śāstry, neboť jsou bezbřehým oceánem, ale můj Gurudeva tento oceán stloukl a předal mi podstatu śāster. Právě tuto podstatu jsem přijal jako závěr, který všechny śāstry ustanovily.</w:t>
      </w:r>
    </w:p>
    <w:p>
      <w:pPr>
        <w:keepNext w:val="false"/>
        <w:spacing w:after="160" w:line="312"/>
        <w:jc w:val="both"/>
      </w:pPr>
      <w:r>
        <w:rPr>
          <w:rFonts w:ascii="Times New Roman" w:cs="Times New Roman" w:eastAsia="Times New Roman" w:hAnsi="Times New Roman"/>
          <w:sz w:val="24"/>
          <w:szCs w:val="24"/>
        </w:rPr>
        <w:t xml:space="preserve">Odpověď na vaši otázku zní, že Vaiṣṇavové prasādu devů a devī neznevažují. Śrī Kṛṣṇa je Nejvyšším vládcem všech vládců, a proto je jedině On znám jako Parameśvara. Všichni devové a devī jsou Jeho oddanými a jsou dosazeni do funkcí ve správě vesmírných záležitostí. Vaiṣṇavové nikdy nemohou znevažovat prasādu bhaktů, protože uctivým přijímáním jejich zbytků člověk získává śuddha-bhakti. Prach z nohou bhaktů, nektaru podobná voda, jíž byly omyty nohy bhaktů, a nektaru podobné jídlo, které se dotklo rtů bhaktů, jsou tři druhy prasādy, které jsou nanejvýš prospěšné. Jsou lékem, který ničí nemoc hmotné existence.</w:t>
      </w:r>
    </w:p>
    <w:p>
      <w:pPr>
        <w:keepNext w:val="false"/>
        <w:spacing w:after="160" w:line="312"/>
        <w:jc w:val="both"/>
      </w:pPr>
      <w:r>
        <w:rPr>
          <w:rFonts w:ascii="Times New Roman" w:cs="Times New Roman" w:eastAsia="Times New Roman" w:hAnsi="Times New Roman"/>
          <w:sz w:val="24"/>
          <w:szCs w:val="24"/>
        </w:rPr>
        <w:t xml:space="preserve">Faktem je, že když Māyāvādī uctívají devaty a obětují jim jídlo, devatové ho nepřijímají, protože uctívači jsou poskvrněni lpěním na nauce iluze. V śāstře je toho dostatek důkazů, a požádáte-li mě, mohu uvést citace. Uctívači devů jsou většinou Māyāvādī a přijímat prasādu devů, když ji obětovali takoví lidé, škodí vlastní bhakti a je to přestupek vůči Bhakti-devī. Jestliže čistý Vaiṣṇava obětuje Kṛṣṇovu prasādu devům a devī, přijmou ji s velkou láskou a začnou tančit, a když pak Vaiṣṇava tuto prasādu přijme, zakouší nesmírné štěstí.</w:t>
      </w:r>
    </w:p>
    <w:p>
      <w:pPr>
        <w:keepNext w:val="false"/>
        <w:spacing w:after="160" w:line="312"/>
        <w:jc w:val="both"/>
      </w:pPr>
      <w:r>
        <w:rPr>
          <w:rFonts w:ascii="Times New Roman" w:cs="Times New Roman" w:eastAsia="Times New Roman" w:hAnsi="Times New Roman"/>
          <w:sz w:val="24"/>
          <w:szCs w:val="24"/>
        </w:rPr>
        <w:t xml:space="preserve">Dalším bodem k zvážení je, že pokyn śāstry je všemocný a yoga-śāstry nařizují praktikujícím systému yogy, aby nepřijímali prasādu žádného devaty. To neznamená, že ti, kdo praktikují yogu, znevažují prasādu devatů. Znamená to jen, že vzdání se prasādy pomáhá těm, kdo praktikují yoga-sādhanu, dosáhnout jednobodového soustředění v meditaci. Podobně v bhakti-sādhaně nemůže bhakta dosáhnout výlučné oddanosti Bhagavānovi, jenž je předmětem jeho uctívání, pokud přijímá prasādu jakéhokoli jiného devy. Je proto omyl myslet si, že Vaiṣṇavové mají odpor k prasādě jiných devů a devī. Různí praktikující se tak chovají jen proto, aby se pokusili dosáhnout dokonalosti ve svých příslušných cílech, jak doporučují śāstry.</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Dobře, to je jasné, ale proč se stavíte proti zabíjení zvířat při obětech, když to śāstry podporují?</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Záměrem śāstry není, aby byla zvířata zabíjena. Vedy prohlašují: „mā himsyāt sarvāṇi bhūtāni – Člověk by neměl páchat násilí na žádné živé bytosti.“ Tento výrok zakazuje násilí na zvířatech. Dokud je lidská povaha silně ovlivněna kvalitami vášně a nevědomosti, budou lidé spontánně puzeni k nedovolenému styku s opačným pohlavím, k jedení masa a k opojení. Takoví lidé nežádají Vedy o schválení svých činností. Účelem Ved není takové činnosti podporovat, ale naopak je omezovat. Když jsou lidské bytosti v kvalitě dobra, dokážou se přirozeně zdržet zabíjení zvířat, sexuálního požitkářství a opojení. Do té doby Vedy předepisují různé prostředky, jak takové sklony ovládat. Z tohoto důvodu schvalují styk s opačným pohlavím prostřednictvím manželství (vivāha-yajña), zabíjení zvířat při obětech a pití vína při určitých obřadech. Bude-li člověk takto jednat, budou v něm tyto sklony postupně slábnout a nakonec se jich bude moci vzdát. To je pravý účel Ved. Nedoporučují zabíjení zvířat; jejich záměr je vyjádřen těmito slovy Śrīmad-Bhāgavatamu (11.5.11):</w:t>
      </w:r>
    </w:p>
    <w:p>
      <w:pPr>
        <w:keepNext/>
        <w:keepLines/>
        <w:spacing w:after="0" w:before="240" w:line="300"/>
        <w:jc w:val="center"/>
      </w:pPr>
      <w:r>
        <w:rPr>
          <w:rFonts w:ascii="Palatino" w:cs="Palatino" w:eastAsia="Palatino" w:hAnsi="Palatino"/>
          <w:i/>
          <w:iCs/>
          <w:color w:val="000000"/>
          <w:sz w:val="23"/>
          <w:szCs w:val="23"/>
        </w:rPr>
        <w:t xml:space="preserve">loke vyavāyāmiṣa-madya-sevā</w:t>
      </w:r>
    </w:p>
    <w:p>
      <w:pPr>
        <w:keepNext/>
        <w:keepLines/>
        <w:spacing w:after="0" w:before="0" w:line="300"/>
        <w:jc w:val="center"/>
      </w:pPr>
      <w:r>
        <w:rPr>
          <w:rFonts w:ascii="Palatino" w:cs="Palatino" w:eastAsia="Palatino" w:hAnsi="Palatino"/>
          <w:i/>
          <w:iCs/>
          <w:color w:val="000000"/>
          <w:sz w:val="23"/>
          <w:szCs w:val="23"/>
        </w:rPr>
        <w:t xml:space="preserve">nityās tu jantor na hi tatra codanā</w:t>
      </w:r>
    </w:p>
    <w:p>
      <w:pPr>
        <w:keepNext/>
        <w:keepLines/>
        <w:spacing w:after="0" w:before="0" w:line="300"/>
        <w:jc w:val="center"/>
      </w:pPr>
      <w:r>
        <w:rPr>
          <w:rFonts w:ascii="Palatino" w:cs="Palatino" w:eastAsia="Palatino" w:hAnsi="Palatino"/>
          <w:i/>
          <w:iCs/>
          <w:color w:val="000000"/>
          <w:sz w:val="23"/>
          <w:szCs w:val="23"/>
        </w:rPr>
        <w:t xml:space="preserve">vyavasthitis teṣu vivāha-yajña-</w:t>
      </w:r>
    </w:p>
    <w:p>
      <w:pPr>
        <w:keepNext/>
        <w:keepLines/>
        <w:spacing w:after="200" w:before="0" w:line="300"/>
        <w:jc w:val="center"/>
      </w:pPr>
      <w:r>
        <w:rPr>
          <w:rFonts w:ascii="Palatino" w:cs="Palatino" w:eastAsia="Palatino" w:hAnsi="Palatino"/>
          <w:i/>
          <w:iCs/>
          <w:color w:val="000000"/>
          <w:sz w:val="23"/>
          <w:szCs w:val="23"/>
        </w:rPr>
        <w:t xml:space="preserve">surā-grahair āśu nivṛttir iṣṭā</w:t>
      </w:r>
    </w:p>
    <w:p>
      <w:pPr>
        <w:keepNext w:val="false"/>
        <w:spacing w:after="280" w:line="312"/>
        <w:ind w:left="567" w:right="567"/>
        <w:jc w:val="center"/>
      </w:pPr>
      <w:r>
        <w:rPr>
          <w:rFonts w:ascii="Times New Roman" w:cs="Times New Roman" w:eastAsia="Times New Roman" w:hAnsi="Times New Roman"/>
          <w:sz w:val="24"/>
          <w:szCs w:val="24"/>
        </w:rPr>
        <w:t xml:space="preserve">Lze pozorovat, že lidé v tomto světě mají přirozený sklon k opojení, jedení masa a sexuálnímu požitku, ale śāstra nemůže jejich zapojení do takových činností schválit.</w:t>
      </w:r>
    </w:p>
    <w:p>
      <w:pPr>
        <w:keepNext w:val="false"/>
        <w:spacing w:after="160" w:line="312"/>
        <w:jc w:val="both"/>
      </w:pPr>
      <w:r>
        <w:rPr>
          <w:rFonts w:ascii="Times New Roman" w:cs="Times New Roman" w:eastAsia="Times New Roman" w:hAnsi="Times New Roman"/>
          <w:sz w:val="24"/>
          <w:szCs w:val="24"/>
        </w:rPr>
        <w:t xml:space="preserve">Proto byla dána zvláštní ustanovení, podle nichž je určitý styk s opačným pohlavím dovolen prostřednictvím manželství, určité jedení masa je dovoleno prostřednictvím konání oběti a pití vína je dovoleno prostřednictvím obřadu známého jako sautrāmaṇī-yajña. Účelem takových nařízení je omezit nevázané sklony obecného lidu a upevnit je v mravném jednání. Vnitřním záměrem Ved při takových ustanoveních je odvést lidi od takových činností úplně.</w:t>
      </w:r>
    </w:p>
    <w:p>
      <w:pPr>
        <w:keepNext w:val="false"/>
        <w:spacing w:after="160" w:line="312"/>
        <w:jc w:val="both"/>
      </w:pPr>
      <w:r>
        <w:rPr>
          <w:rFonts w:ascii="Times New Roman" w:cs="Times New Roman" w:eastAsia="Times New Roman" w:hAnsi="Times New Roman"/>
          <w:sz w:val="24"/>
          <w:szCs w:val="24"/>
        </w:rPr>
        <w:t xml:space="preserve">Vaiṣṇavský závěr v tomto ohledu zní, že nelze nic namítat, zabíjí-li zvířata člověk, jehož povaze vládne vášeň a nevědomost. Člověk, který je v kvalitě dobra, by to však dělat neměl, protože ubližování jiným jīvům je zvířecí sklon. Śrī Nārada to vysvětlil ve Śrīmad-Bhāgavatamu (1.13.47):</w:t>
      </w:r>
    </w:p>
    <w:p>
      <w:pPr>
        <w:keepNext/>
        <w:keepLines/>
        <w:spacing w:after="0" w:before="240" w:line="300"/>
        <w:jc w:val="center"/>
      </w:pPr>
      <w:r>
        <w:rPr>
          <w:rFonts w:ascii="Palatino" w:cs="Palatino" w:eastAsia="Palatino" w:hAnsi="Palatino"/>
          <w:i/>
          <w:iCs/>
          <w:color w:val="000000"/>
          <w:sz w:val="23"/>
          <w:szCs w:val="23"/>
        </w:rPr>
        <w:t xml:space="preserve">ahastāni sa-hastānām apadāni catuṣ-padām</w:t>
      </w:r>
    </w:p>
    <w:p>
      <w:pPr>
        <w:keepNext/>
        <w:keepLines/>
        <w:spacing w:after="200" w:before="0" w:line="300"/>
        <w:jc w:val="center"/>
      </w:pPr>
      <w:r>
        <w:rPr>
          <w:rFonts w:ascii="Palatino" w:cs="Palatino" w:eastAsia="Palatino" w:hAnsi="Palatino"/>
          <w:i/>
          <w:iCs/>
          <w:color w:val="000000"/>
          <w:sz w:val="23"/>
          <w:szCs w:val="23"/>
        </w:rPr>
        <w:t xml:space="preserve">phalgūni tatra mahatāṁ jīvo jīvasya jīvanam</w:t>
      </w:r>
    </w:p>
    <w:p>
      <w:pPr>
        <w:keepNext w:val="false"/>
        <w:spacing w:after="280" w:line="312"/>
        <w:ind w:left="567" w:right="567"/>
        <w:jc w:val="center"/>
      </w:pPr>
      <w:r>
        <w:rPr>
          <w:rFonts w:ascii="Times New Roman" w:cs="Times New Roman" w:eastAsia="Times New Roman" w:hAnsi="Times New Roman"/>
          <w:sz w:val="24"/>
          <w:szCs w:val="24"/>
        </w:rPr>
        <w:t xml:space="preserve">Živé bytosti bez rukou jsou kořistí těch, které ruce mají.</w:t>
      </w:r>
    </w:p>
    <w:p>
      <w:pPr>
        <w:keepNext w:val="false"/>
        <w:spacing w:after="160" w:line="312"/>
        <w:jc w:val="both"/>
      </w:pPr>
      <w:r>
        <w:rPr>
          <w:rFonts w:ascii="Times New Roman" w:cs="Times New Roman" w:eastAsia="Times New Roman" w:hAnsi="Times New Roman"/>
          <w:sz w:val="24"/>
          <w:szCs w:val="24"/>
        </w:rPr>
        <w:t xml:space="preserve">Tvorové bez nohou jsou potravou čtyřnohých. Malí tvorové jsou obživou velkých. Tak je jedna živá bytost prostředkem k existenci druhé. Také verdikt Manu-smṛti (5.56) je velmi jasný:</w:t>
      </w:r>
    </w:p>
    <w:p>
      <w:pPr>
        <w:keepNext/>
        <w:keepLines/>
        <w:spacing w:after="0" w:before="240" w:line="300"/>
        <w:jc w:val="center"/>
      </w:pPr>
      <w:r>
        <w:rPr>
          <w:rFonts w:ascii="Palatino" w:cs="Palatino" w:eastAsia="Palatino" w:hAnsi="Palatino"/>
          <w:i/>
          <w:iCs/>
          <w:color w:val="000000"/>
          <w:sz w:val="23"/>
          <w:szCs w:val="23"/>
        </w:rPr>
        <w:t xml:space="preserve">na māṁsa-bhakṣaṇe doṣe na madye na ca maithune</w:t>
      </w:r>
    </w:p>
    <w:p>
      <w:pPr>
        <w:keepNext/>
        <w:keepLines/>
        <w:spacing w:after="200" w:before="0" w:line="300"/>
        <w:jc w:val="center"/>
      </w:pPr>
      <w:r>
        <w:rPr>
          <w:rFonts w:ascii="Palatino" w:cs="Palatino" w:eastAsia="Palatino" w:hAnsi="Palatino"/>
          <w:i/>
          <w:iCs/>
          <w:color w:val="000000"/>
          <w:sz w:val="23"/>
          <w:szCs w:val="23"/>
        </w:rPr>
        <w:t xml:space="preserve">pravṛttir eṣā bhūtānāṁ nivṛttis tu mahā-phalā</w:t>
      </w:r>
    </w:p>
    <w:p>
      <w:pPr>
        <w:keepNext w:val="false"/>
        <w:spacing w:after="280" w:line="312"/>
        <w:ind w:left="567" w:right="567"/>
        <w:jc w:val="center"/>
      </w:pPr>
      <w:r>
        <w:rPr>
          <w:rFonts w:ascii="Times New Roman" w:cs="Times New Roman" w:eastAsia="Times New Roman" w:hAnsi="Times New Roman"/>
          <w:sz w:val="24"/>
          <w:szCs w:val="24"/>
        </w:rPr>
        <w:t xml:space="preserve">Zdrženlivost od činností, jako je sexuální požitkářství, jedení masa a opojení, přináší velmi prospěšné výsledky, ačkoli k nim člověk přirozeně inklinuje.</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Ano, ale proč Vaiṣṇavové namítají proti obřadu śrāddha a jiným činnostem, které mají splatit dluh předkům?</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Lidé, kteří se zaměřují na plnění předepsaných zbožných povinností, konají obřad śrāddha v souladu s oddílem Ved zvaným karma-kāṇḍa. Vaiṣṇavové proti tomu nic nenamítají, ale śāstra prohlašuje:</w:t>
      </w:r>
    </w:p>
    <w:p>
      <w:pPr>
        <w:keepNext/>
        <w:keepLines/>
        <w:spacing w:after="0" w:before="240" w:line="300"/>
        <w:jc w:val="center"/>
      </w:pPr>
      <w:r>
        <w:rPr>
          <w:rFonts w:ascii="Palatino" w:cs="Palatino" w:eastAsia="Palatino" w:hAnsi="Palatino"/>
          <w:i/>
          <w:iCs/>
          <w:color w:val="000000"/>
          <w:sz w:val="23"/>
          <w:szCs w:val="23"/>
        </w:rPr>
        <w:t xml:space="preserve">devarṣi-bhūtāpta-nṛṇāṁ pitṝṇāṁ</w:t>
      </w:r>
    </w:p>
    <w:p>
      <w:pPr>
        <w:keepNext/>
        <w:keepLines/>
        <w:spacing w:after="0" w:before="0" w:line="300"/>
        <w:jc w:val="center"/>
      </w:pPr>
      <w:r>
        <w:rPr>
          <w:rFonts w:ascii="Palatino" w:cs="Palatino" w:eastAsia="Palatino" w:hAnsi="Palatino"/>
          <w:i/>
          <w:iCs/>
          <w:color w:val="000000"/>
          <w:sz w:val="23"/>
          <w:szCs w:val="23"/>
        </w:rPr>
        <w:t xml:space="preserve">na kiṅkaro nāyam ṛṇī ca rājan</w:t>
      </w:r>
    </w:p>
    <w:p>
      <w:pPr>
        <w:keepNext/>
        <w:keepLines/>
        <w:spacing w:after="0" w:before="0" w:line="300"/>
        <w:jc w:val="center"/>
      </w:pPr>
      <w:r>
        <w:rPr>
          <w:rFonts w:ascii="Palatino" w:cs="Palatino" w:eastAsia="Palatino" w:hAnsi="Palatino"/>
          <w:i/>
          <w:iCs/>
          <w:color w:val="000000"/>
          <w:sz w:val="23"/>
          <w:szCs w:val="23"/>
        </w:rPr>
        <w:t xml:space="preserve">sarvātmanā yaḥ śaraṇaṁ śaraṇyaṁ</w:t>
      </w:r>
    </w:p>
    <w:p>
      <w:pPr>
        <w:keepNext/>
        <w:keepLines/>
        <w:spacing w:after="200" w:before="0" w:line="300"/>
        <w:jc w:val="center"/>
      </w:pPr>
      <w:r>
        <w:rPr>
          <w:rFonts w:ascii="Palatino" w:cs="Palatino" w:eastAsia="Palatino" w:hAnsi="Palatino"/>
          <w:i/>
          <w:iCs/>
          <w:color w:val="000000"/>
          <w:sz w:val="23"/>
          <w:szCs w:val="23"/>
        </w:rPr>
        <w:t xml:space="preserve">gato mukundaṁ parihṛtya kartam</w:t>
      </w:r>
    </w:p>
    <w:p>
      <w:pPr>
        <w:keepNext/>
        <w:spacing w:after="200" w:before="0"/>
        <w:jc w:val="center"/>
      </w:pPr>
      <w:r>
        <w:rPr>
          <w:rFonts w:ascii="Times New Roman" w:cs="Times New Roman" w:eastAsia="Times New Roman" w:hAnsi="Times New Roman"/>
          <w:color w:val="555555"/>
          <w:sz w:val="19"/>
          <w:szCs w:val="19"/>
        </w:rPr>
        <w:t xml:space="preserve">Śrīmad-Bhāgavatam (11.5.41)</w:t>
      </w:r>
    </w:p>
    <w:p>
      <w:pPr>
        <w:keepNext w:val="false"/>
        <w:spacing w:after="280" w:line="312"/>
        <w:ind w:left="567" w:right="567"/>
        <w:jc w:val="center"/>
      </w:pPr>
      <w:r>
        <w:rPr>
          <w:rFonts w:ascii="Times New Roman" w:cs="Times New Roman" w:eastAsia="Times New Roman" w:hAnsi="Times New Roman"/>
          <w:sz w:val="24"/>
          <w:szCs w:val="24"/>
        </w:rPr>
        <w:t xml:space="preserve">Ó králi, když se lidská bytost vzdá ega nezávislosti na Bhagavānovi a plně se uchýlí k Śrī Mukundovi jako k nejvyššímu útočišti, je zproštěna svých dluhů vůči devům, mudrcům, živým bytostem obecně, členům rodiny, lidstvu i předkům. Takový oddaný již těmto osobnostem nepodléhá, ani není vázán jim sloužit.</w:t>
      </w:r>
    </w:p>
    <w:p>
      <w:pPr>
        <w:keepNext w:val="false"/>
        <w:spacing w:after="160" w:line="312"/>
        <w:jc w:val="both"/>
      </w:pPr>
      <w:r>
        <w:rPr>
          <w:rFonts w:ascii="Times New Roman" w:cs="Times New Roman" w:eastAsia="Times New Roman" w:hAnsi="Times New Roman"/>
          <w:sz w:val="24"/>
          <w:szCs w:val="24"/>
        </w:rPr>
        <w:t xml:space="preserve">V důsledku toho bhaktové, kteří přijali útočiště Bhagavāna, nemusejí konat obřad śrāddha a další činnosti karma-kāṇḍy, určené k vyvázání se z dluhu vůči předkům. Je jim uloženo uctívat Bhagavāna, obětovat předkům bhagavat-prasādu a s přáteli a příbuznými s úctou přijímat bhagavat-prasādu.</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V jakém okamžiku člověk získá postavení a způsobilost takto jednat?</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Takto jednat je výsadou Vaiṣṇavy a člověk se stává způsobilým od chvíle, kdy v něm procitne víra v hari-kathu a hari-nāmu. Ve Śrīmad-Bhāgavatamu (11.20.9) je řečeno:</w:t>
      </w:r>
    </w:p>
    <w:p>
      <w:pPr>
        <w:keepNext/>
        <w:keepLines/>
        <w:spacing w:after="0" w:before="240" w:line="300"/>
        <w:jc w:val="center"/>
      </w:pPr>
      <w:r>
        <w:rPr>
          <w:rFonts w:ascii="Palatino" w:cs="Palatino" w:eastAsia="Palatino" w:hAnsi="Palatino"/>
          <w:i/>
          <w:iCs/>
          <w:color w:val="000000"/>
          <w:sz w:val="23"/>
          <w:szCs w:val="23"/>
        </w:rPr>
        <w:t xml:space="preserve">tāvat karmāṇi kurvīta na nirvidyeta yāvatā</w:t>
      </w:r>
    </w:p>
    <w:p>
      <w:pPr>
        <w:keepNext/>
        <w:keepLines/>
        <w:spacing w:after="200" w:before="0" w:line="300"/>
        <w:jc w:val="center"/>
      </w:pPr>
      <w:r>
        <w:rPr>
          <w:rFonts w:ascii="Palatino" w:cs="Palatino" w:eastAsia="Palatino" w:hAnsi="Palatino"/>
          <w:i/>
          <w:iCs/>
          <w:color w:val="000000"/>
          <w:sz w:val="23"/>
          <w:szCs w:val="23"/>
        </w:rPr>
        <w:t xml:space="preserve">mat-kathā-śravaṇādau vā śraddhā yāvan na jāyate</w:t>
      </w:r>
    </w:p>
    <w:p>
      <w:pPr>
        <w:keepNext w:val="false"/>
        <w:spacing w:after="280" w:line="312"/>
        <w:ind w:left="567" w:right="567"/>
        <w:jc w:val="center"/>
      </w:pPr>
      <w:r>
        <w:rPr>
          <w:rFonts w:ascii="Times New Roman" w:cs="Times New Roman" w:eastAsia="Times New Roman" w:hAnsi="Times New Roman"/>
          <w:sz w:val="24"/>
          <w:szCs w:val="24"/>
        </w:rPr>
        <w:t xml:space="preserve">Člověk je povinen věnovat se karmě a dodržovat pravidla a zákazy spojené s touto cestou, dokud v něm neprocitne odpoutanost od plodonosných činností a jejich výsledků (jako je povýšení na nebeské planety), nebo dokud v něm neprocitne víra v naslouchání a opěvování Mé līlā-kathy.</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S potěšením jsem vyslechl vaše vysvětlení. Když vidím vaši učenost a jemné rozlišování, procitla ve mně nyní víra ve vaiṣṇava-dharmu. Můj bratře Hariharo, nemá smysl dál debatovat. Tito Vaiṣṇavové jsou velkými učiteli mezi paṇḍity. Jsou nesmírně zběhlí ve vyvozování závěrů ze všech śāster. Můžeme si říkat, co chceme, abychom si zachovali své zaměstnání, ale je velmi pochybné, zda se kdy v zemi Bengálska, nebo vlastně v celé Indii, objevil někdo, kdo by se mohl srovnávat s tak proslulým učencem a vznešeným Vaiṣṇavou, jako byl Nimāi Paṇḍita. Pojďme. Den se chýlí ke konci a po setmění bude obtížné překročit Gaṅgu.</w:t>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Kapitola 10 – Nitya-dharma a dějiny</dc:title>
  <dc:creator>Jaiva Dharma – český překlad</dc:creator>
  <cp:lastModifiedBy>Un-named</cp:lastModifiedBy>
  <cp:revision>1</cp:revision>
  <dcterms:created xsi:type="dcterms:W3CDTF">2026-09-28T18:28:38.490Z</dcterms:created>
  <dcterms:modified xsi:type="dcterms:W3CDTF">2026-09-28T18:28:38.490Z</dcterms:modified>
</cp:coreProperties>
</file>

<file path=docProps/custom.xml><?xml version="1.0" encoding="utf-8"?>
<Properties xmlns="http://schemas.openxmlformats.org/officeDocument/2006/custom-properties" xmlns:vt="http://schemas.openxmlformats.org/officeDocument/2006/docPropsVTypes"/>
</file>