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Línea 1: Este documento resume brevemente la Primera Guerra Carlista.</w:t>
      </w:r>
    </w:p>
    <w:p>
      <w:r>
        <w:t>Línea 2: El conflicto comenzó en 1833 tras la muerte de Fernando VII.</w:t>
      </w:r>
    </w:p>
    <w:p>
      <w:r>
        <w:t>Línea 3: Isabelinos y carlistas defendían modelos políticos enfrentados.</w:t>
      </w:r>
    </w:p>
    <w:p>
      <w:r>
        <w:t>Línea 4: El País Vasco y Navarra fueron escenarios clave de la guerra.</w:t>
      </w:r>
    </w:p>
    <w:p>
      <w:r>
        <w:t>Línea 5: También hubo frentes activos en Cataluña y el Maestrazgo.</w:t>
      </w:r>
    </w:p>
    <w:p>
      <w:r>
        <w:t>Línea 6: Los liberales apoyaban la regencia de María Cristina e Isabel II.</w:t>
      </w:r>
    </w:p>
    <w:p>
      <w:r>
        <w:t>Línea 7: Los absolutistas seguían la causa de Carlos María Isidro.</w:t>
      </w:r>
    </w:p>
    <w:p>
      <w:r>
        <w:t>Línea 8: El Convenio de Vergara en 1839 marcó el inicio del fin.</w:t>
      </w:r>
    </w:p>
    <w:p>
      <w:r>
        <w:t>Línea 9: Cabrera resistió hasta la capitulación de 1840 en el Levante.</w:t>
      </w:r>
    </w:p>
    <w:p>
      <w:r>
        <w:t>Línea 10: El conflicto dejó huellas duraderas en la política española.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