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rPr/>
      </w:pPr>
      <w:bookmarkStart w:colFirst="0" w:colLast="0" w:name="_2hn1rvioiuuw" w:id="0"/>
      <w:bookmarkEnd w:id="0"/>
      <w:r w:rsidDel="00000000" w:rsidR="00000000" w:rsidRPr="00000000">
        <w:rPr>
          <w:rtl w:val="0"/>
        </w:rPr>
        <w:t xml:space="preserve">Cryogenic Resistance vs. Temperature experiment for a Germanium sample using a two-probe configuration.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y5sli0lj4lj2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To study the variation of resistance of a Germanium (Ge) semiconductor sample with temperature at cryogenic levels using a two-probe configuration, and to determine the bandgap energy (</w:t>
      </w:r>
      <w:hyperlink r:id="rId6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90500" cy="177800"/>
              <wp:effectExtent b="0" l="0" r="0" t="0"/>
              <wp:docPr id="23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of the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hf4s1zybb1i9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Apparatus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Cryostat:</w:t>
      </w:r>
      <w:r w:rsidDel="00000000" w:rsidR="00000000" w:rsidRPr="00000000">
        <w:rPr>
          <w:sz w:val="26"/>
          <w:szCs w:val="26"/>
          <w:rtl w:val="0"/>
        </w:rPr>
        <w:t xml:space="preserve"> Liquid nitrogen (LN</w:t>
      </w:r>
      <w:hyperlink r:id="rId8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38100" cy="76200"/>
              <wp:effectExtent b="0" l="0" r="0" t="0"/>
              <wp:docPr id="6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cryostat or Closed-Cycle Refrigerator (CCR) capable of reaching ~77 K.</w:t>
      </w:r>
    </w:p>
    <w:p w:rsidR="00000000" w:rsidDel="00000000" w:rsidP="00000000" w:rsidRDefault="00000000" w:rsidRPr="00000000" w14:paraId="00000007">
      <w:pPr>
        <w:spacing w:after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090738" cy="2767376"/>
            <wp:effectExtent b="0" l="0" r="0" t="0"/>
            <wp:docPr id="19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2767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ind w:left="72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Figure : Liquid Nitrogen cooled cryostat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Sample:</w:t>
      </w:r>
      <w:r w:rsidDel="00000000" w:rsidR="00000000" w:rsidRPr="00000000">
        <w:rPr>
          <w:sz w:val="26"/>
          <w:szCs w:val="26"/>
          <w:rtl w:val="0"/>
        </w:rPr>
        <w:t xml:space="preserve"> Intrinsic or lightly doped Germanium (Ge) crystal.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Vacuum System:</w:t>
      </w:r>
      <w:r w:rsidDel="00000000" w:rsidR="00000000" w:rsidRPr="00000000">
        <w:rPr>
          <w:sz w:val="26"/>
          <w:szCs w:val="26"/>
          <w:rtl w:val="0"/>
        </w:rPr>
        <w:t xml:space="preserve"> Rotary backing pump and turbomolecular pump (to evacuate the cryostat and prevent ice formation/thermal leaks).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Temperature Controller:</w:t>
      </w:r>
      <w:r w:rsidDel="00000000" w:rsidR="00000000" w:rsidRPr="00000000">
        <w:rPr>
          <w:sz w:val="26"/>
          <w:szCs w:val="26"/>
          <w:rtl w:val="0"/>
        </w:rPr>
        <w:t xml:space="preserve"> e.g., Lakeshore temperature controller with a calibrated sensor (Silicon diode or PT100) and embedded sample heater.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Measurement Electronics:</w:t>
      </w:r>
      <w:r w:rsidDel="00000000" w:rsidR="00000000" w:rsidRPr="00000000">
        <w:rPr>
          <w:sz w:val="26"/>
          <w:szCs w:val="26"/>
          <w:rtl w:val="0"/>
        </w:rPr>
        <w:t xml:space="preserve"> Constant current source and a highly sensitive digital multimeter (or a Source Measure Unit like a Keithley 2400).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Connections:</w:t>
      </w:r>
      <w:r w:rsidDel="00000000" w:rsidR="00000000" w:rsidRPr="00000000">
        <w:rPr>
          <w:sz w:val="26"/>
          <w:szCs w:val="26"/>
          <w:rtl w:val="0"/>
        </w:rPr>
        <w:t xml:space="preserve"> Two-probe wiring (typically phosphor bronze or manganin wire to minimize thermal conductivity).ß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33j261pxf754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Theory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Germanium is a semiconductor with a narrow bandgap (</w:t>
      </w:r>
      <w:hyperlink r:id="rId11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762000" cy="177800"/>
              <wp:effectExtent b="0" l="0" r="0" t="0"/>
              <wp:docPr id="2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eV at room temperature). The electrical conductivity </w:t>
      </w:r>
      <w:hyperlink r:id="rId13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88900" cy="76200"/>
              <wp:effectExtent b="0" l="0" r="0" t="0"/>
              <wp:docPr id="8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(and consequently the resistance </w:t>
      </w:r>
      <w:hyperlink r:id="rId15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27000" cy="127000"/>
              <wp:effectExtent b="0" l="0" r="0" t="0"/>
              <wp:docPr id="1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of a semiconductor is highly dependent on temperature.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 higher temperatures (the intrinsic region), thermal excitation promotes electrons from the valence band across the bandgap into the conduction band. The carrier concentration $n$ in the intrinsic region varies exponentially with temperature according to the Maxwell-Boltzmann approximation: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hyperlink r:id="rId17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498600" cy="444500"/>
              <wp:effectExtent b="0" l="0" r="0" t="0"/>
              <wp:docPr id="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86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hyperlink r:id="rId19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90500" cy="177800"/>
              <wp:effectExtent b="0" l="0" r="0" t="0"/>
              <wp:docPr id="1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= Bandgap energy of Germanium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hyperlink r:id="rId20">
        <w:r w:rsidDel="00000000" w:rsidR="00000000" w:rsidRPr="00000000">
          <w:rPr/>
          <w:drawing>
            <wp:inline distB="19050" distT="19050" distL="19050" distR="19050">
              <wp:extent cx="177800" cy="152400"/>
              <wp:effectExtent b="0" l="0" r="0" t="0"/>
              <wp:docPr id="17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= Boltzmann constant (</w:t>
      </w:r>
      <w:hyperlink r:id="rId22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965200" cy="152400"/>
              <wp:effectExtent b="0" l="0" r="0" t="0"/>
              <wp:docPr id="29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5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eV/K)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lineRule="auto"/>
        <w:ind w:left="720" w:hanging="360"/>
      </w:pPr>
      <w:hyperlink r:id="rId24">
        <w:r w:rsidDel="00000000" w:rsidR="00000000" w:rsidRPr="00000000">
          <w:rPr/>
          <w:drawing>
            <wp:inline distB="19050" distT="19050" distL="19050" distR="19050">
              <wp:extent cx="114300" cy="114300"/>
              <wp:effectExtent b="0" l="0" r="0" t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= Absolute temperature in Kelvin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Since resistance </w:t>
      </w:r>
      <w:hyperlink r:id="rId26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27000" cy="127000"/>
              <wp:effectExtent b="0" l="0" r="0" t="0"/>
              <wp:docPr id="1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is inversely proportional to carrier concentration (</w:t>
      </w:r>
      <w:hyperlink r:id="rId27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647700" cy="177800"/>
              <wp:effectExtent b="0" l="0" r="0" t="0"/>
              <wp:docPr id="21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), the temperature dependence of the resistance is given by: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hyperlink r:id="rId29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892300" cy="444500"/>
              <wp:effectExtent b="0" l="0" r="0" t="0"/>
              <wp:docPr id="1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923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Taking the natural logarithm on both sides yields the Arrhenius equation: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hyperlink r:id="rId31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171700" cy="444500"/>
              <wp:effectExtent b="0" l="0" r="0" t="0"/>
              <wp:docPr id="36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717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By plotting </w:t>
      </w:r>
      <w:hyperlink r:id="rId33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406400" cy="177800"/>
              <wp:effectExtent b="0" l="0" r="0" t="0"/>
              <wp:docPr id="27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on the y-axis against </w:t>
      </w:r>
      <w:hyperlink r:id="rId35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92100" cy="177800"/>
              <wp:effectExtent b="0" l="0" r="0" t="0"/>
              <wp:docPr id="20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1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on the x-axis, the intrinsic region will appear as a straight line. The slope </w:t>
      </w:r>
      <w:hyperlink r:id="rId37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52400" cy="76200"/>
              <wp:effectExtent b="0" l="0" r="0" t="0"/>
              <wp:docPr id="1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of this line is used to extract the bandgap: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hyperlink r:id="rId39">
        <w:r w:rsidDel="00000000" w:rsidR="00000000" w:rsidRPr="00000000">
          <w:rPr/>
          <w:drawing>
            <wp:inline distB="19050" distT="19050" distL="19050" distR="19050">
              <wp:extent cx="889000" cy="177800"/>
              <wp:effectExtent b="0" l="0" r="0" t="0"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 on Two-Probe Configuration:</w:t>
      </w:r>
    </w:p>
    <w:p w:rsidR="00000000" w:rsidDel="00000000" w:rsidP="00000000" w:rsidRDefault="00000000" w:rsidRPr="00000000" w14:paraId="0000001D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a two-probe measurement, the multimeter measures the total resistance of the circuit: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hyperlink r:id="rId41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3048000" cy="177800"/>
              <wp:effectExtent b="0" l="0" r="0" t="0"/>
              <wp:docPr id="15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While standard precise resistivity measurements utilize a four-probe setup to eliminate contact resistance (</w:t>
      </w:r>
      <w:hyperlink r:id="rId43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533400" cy="152400"/>
              <wp:effectExtent b="0" l="0" r="0" t="0"/>
              <wp:docPr id="33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), a two-probe setup is sufficient for demonstrating the exponential </w:t>
      </w:r>
      <w:hyperlink r:id="rId45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381000" cy="177800"/>
              <wp:effectExtent b="0" l="0" r="0" t="0"/>
              <wp:docPr id="26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trend, provided that at cryogenic temperatures, the sample resistance </w:t>
      </w:r>
      <w:hyperlink r:id="rId47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533400" cy="177800"/>
              <wp:effectExtent b="0" l="0" r="0" t="0"/>
              <wp:docPr id="9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becomes exponentially large and dominates the parasitic contact and lead resistances.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cyfyq2pahvas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Procedure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Mounting:</w:t>
      </w:r>
      <w:r w:rsidDel="00000000" w:rsidR="00000000" w:rsidRPr="00000000">
        <w:rPr>
          <w:sz w:val="26"/>
          <w:szCs w:val="26"/>
          <w:rtl w:val="0"/>
        </w:rPr>
        <w:t xml:space="preserve"> Mount the Ge sample securely on the copper cold finger of the cryostat using a thermally conductive but electrically insulating varnish (e.g., GE Varnish or Apiezon N grease).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Wiring:</w:t>
      </w:r>
      <w:r w:rsidDel="00000000" w:rsidR="00000000" w:rsidRPr="00000000">
        <w:rPr>
          <w:sz w:val="26"/>
          <w:szCs w:val="26"/>
          <w:rtl w:val="0"/>
        </w:rPr>
        <w:t xml:space="preserve"> Connect the two electrical leads to the Ge sample using silver paste or indium solder. Connect the other ends to the measurement feedthroughs.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Evacuation:</w:t>
      </w:r>
      <w:r w:rsidDel="00000000" w:rsidR="00000000" w:rsidRPr="00000000">
        <w:rPr>
          <w:sz w:val="26"/>
          <w:szCs w:val="26"/>
          <w:rtl w:val="0"/>
        </w:rPr>
        <w:t xml:space="preserve"> Turn on the rotary and turbo pumps to evacuate the cryostat chamber down to a high vacuum (typically </w:t>
      </w:r>
      <w:hyperlink r:id="rId49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317500" cy="152400"/>
              <wp:effectExtent b="0" l="0" r="0" t="0"/>
              <wp:docPr id="2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to </w:t>
      </w:r>
      <w:hyperlink r:id="rId51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317500" cy="152400"/>
              <wp:effectExtent b="0" l="0" r="0" t="0"/>
              <wp:docPr id="31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mbar). This is critical to prevent water vapor from condensing on the sample and causing electrical shorting or thermal leaks.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Cooling:</w:t>
      </w:r>
      <w:r w:rsidDel="00000000" w:rsidR="00000000" w:rsidRPr="00000000">
        <w:rPr>
          <w:sz w:val="26"/>
          <w:szCs w:val="26"/>
          <w:rtl w:val="0"/>
        </w:rPr>
        <w:t xml:space="preserve"> Introduce liquid nitrogen into the cryostat (or turn on the CCR compressor) to cool the sample down to the base temperature (~77 K). Allow the system to reach thermal equilibrium.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Measurement Setup:</w:t>
      </w:r>
      <w:r w:rsidDel="00000000" w:rsidR="00000000" w:rsidRPr="00000000">
        <w:rPr>
          <w:sz w:val="26"/>
          <w:szCs w:val="26"/>
          <w:rtl w:val="0"/>
        </w:rPr>
        <w:t xml:space="preserve"> Configure the SMU to output a small constant current (e.g., </w:t>
      </w:r>
      <w:hyperlink r:id="rId53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304800" cy="165100"/>
              <wp:effectExtent b="0" l="0" r="0" t="0"/>
              <wp:docPr id="35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to </w:t>
      </w:r>
      <w:hyperlink r:id="rId55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495300" cy="165100"/>
              <wp:effectExtent b="0" l="0" r="0" t="0"/>
              <wp:docPr id="24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). Ensure the current is kept low enough to prevent Joule heating (</w:t>
      </w:r>
      <w:hyperlink r:id="rId57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92100" cy="152400"/>
              <wp:effectExtent b="0" l="0" r="0" t="0"/>
              <wp:docPr id="32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within the highly resistive sample at low temperatures.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Acquisition:</w:t>
      </w:r>
      <w:r w:rsidDel="00000000" w:rsidR="00000000" w:rsidRPr="00000000">
        <w:rPr>
          <w:sz w:val="26"/>
          <w:szCs w:val="26"/>
          <w:rtl w:val="0"/>
        </w:rPr>
        <w:t xml:space="preserve"> Program the temperature controller to slowly warm the sample at a steady sweep rate (e.g., 1 K/min to 2 K/min).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Recording:</w:t>
      </w:r>
      <w:r w:rsidDel="00000000" w:rsidR="00000000" w:rsidRPr="00000000">
        <w:rPr>
          <w:sz w:val="26"/>
          <w:szCs w:val="26"/>
          <w:rtl w:val="0"/>
        </w:rPr>
        <w:t xml:space="preserve"> Record the Voltage drop (</w:t>
      </w:r>
      <w:hyperlink r:id="rId59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27000" cy="127000"/>
              <wp:effectExtent b="0" l="0" r="0" t="0"/>
              <wp:docPr id="34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and Temperature (</w:t>
      </w:r>
      <w:hyperlink r:id="rId61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14300" cy="114300"/>
              <wp:effectExtent b="0" l="0" r="0" t="0"/>
              <wp:docPr id="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at regular intervals (e.g., every 2 K). Calculate </w:t>
      </w:r>
      <w:hyperlink r:id="rId62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673100" cy="177800"/>
              <wp:effectExtent b="0" l="0" r="0" t="0"/>
              <wp:docPr id="4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. Continue recording until the sample reaches room temperature (~300 K).</w:t>
      </w:r>
    </w:p>
    <w:p w:rsidR="00000000" w:rsidDel="00000000" w:rsidP="00000000" w:rsidRDefault="00000000" w:rsidRPr="00000000" w14:paraId="00000028">
      <w:pPr>
        <w:spacing w:after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dkqtrp3sz3q1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Observation and Calculations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1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 CSV format is available at : </w:t>
      </w:r>
      <w:hyperlink r:id="rId6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https://github.com/jajapuramshivasai/Advanced-Experimental-Techniques-in-Quantum-Materials/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kluva1pphv7m" w:id="6"/>
      <w:bookmarkEnd w:id="6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Results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sz w:val="26"/>
          <w:szCs w:val="26"/>
          <w:rtl w:val="0"/>
        </w:rPr>
        <w:t xml:space="preserve">Model Fit : </w:t>
      </w:r>
      <w:r w:rsidDel="00000000" w:rsidR="00000000" w:rsidRPr="00000000">
        <w:rPr>
          <w:sz w:val="24"/>
          <w:szCs w:val="24"/>
          <w:rtl w:val="0"/>
        </w:rPr>
        <w:t xml:space="preserve">R² = 0.971723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65.9090909090909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Estimated bandgap Eg ≈ 2*ΔE: 0.7246 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65.909090909090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65.909090909090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usdcjmu082vk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Precautions &amp; Sources of Error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Joule Heating:</w:t>
      </w:r>
      <w:r w:rsidDel="00000000" w:rsidR="00000000" w:rsidRPr="00000000">
        <w:rPr>
          <w:sz w:val="26"/>
          <w:szCs w:val="26"/>
          <w:rtl w:val="0"/>
        </w:rPr>
        <w:t xml:space="preserve"> At cryogenic temperatures (e.g., </w:t>
      </w:r>
      <w:hyperlink r:id="rId66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431800" cy="127000"/>
              <wp:effectExtent b="0" l="0" r="0" t="0"/>
              <wp:docPr id="30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K), Germanium becomes highly resistive. Applying too high a measurement current will cause local </w:t>
      </w:r>
      <w:hyperlink r:id="rId68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92100" cy="152400"/>
              <wp:effectExtent b="0" l="0" r="0" t="0"/>
              <wp:docPr id="28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heating, raising the sample temperature above the sensor temperature reading.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Contact Freezing:</w:t>
      </w:r>
      <w:r w:rsidDel="00000000" w:rsidR="00000000" w:rsidRPr="00000000">
        <w:rPr>
          <w:sz w:val="26"/>
          <w:szCs w:val="26"/>
          <w:rtl w:val="0"/>
        </w:rPr>
        <w:t xml:space="preserve"> The silver paste or solder contacts may become non-ohmic (forming Schottky barriers) at liquid nitrogen temperatures. This is the primary fundamental limitation of the two-probe setup in this experiment.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Thermal Lag:</w:t>
      </w:r>
      <w:r w:rsidDel="00000000" w:rsidR="00000000" w:rsidRPr="00000000">
        <w:rPr>
          <w:sz w:val="26"/>
          <w:szCs w:val="26"/>
          <w:rtl w:val="0"/>
        </w:rPr>
        <w:t xml:space="preserve"> If the heating/cooling rate is too fast, the temperature sensor (usually mounted on the copper block) and the Ge sample will not be in thermal equilibrium, leading to hysteresis in the </w:t>
      </w:r>
      <w:hyperlink r:id="rId69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27000" cy="127000"/>
              <wp:effectExtent b="0" l="0" r="0" t="0"/>
              <wp:docPr id="2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vs. </w:t>
      </w:r>
      <w:hyperlink r:id="rId70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14300" cy="114300"/>
              <wp:effectExtent b="0" l="0" r="0" t="0"/>
              <wp:docPr id="1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curve.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Light Exposure:</w:t>
      </w:r>
      <w:r w:rsidDel="00000000" w:rsidR="00000000" w:rsidRPr="00000000">
        <w:rPr>
          <w:sz w:val="26"/>
          <w:szCs w:val="26"/>
          <w:rtl w:val="0"/>
        </w:rPr>
        <w:t xml:space="preserve"> Ge is a photosensitive material. The cryostat optical windows (if any) must be blocked to prevent electron-hole pair generation via the photoelectric effect, which would artificially lower the resistance.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42" Type="http://schemas.openxmlformats.org/officeDocument/2006/relationships/image" Target="media/image24.png"/><Relationship Id="rId41" Type="http://schemas.openxmlformats.org/officeDocument/2006/relationships/hyperlink" Target="https://www.codecogs.com/eqnedit.php?latex=R_%7Bmeasured%7D%20%3D%20R_%7Bsample%7D%20%2B%202R_%7Bcontact%7D%20%2B%20R_%7Bleads%7D#0" TargetMode="External"/><Relationship Id="rId44" Type="http://schemas.openxmlformats.org/officeDocument/2006/relationships/image" Target="media/image34.png"/><Relationship Id="rId43" Type="http://schemas.openxmlformats.org/officeDocument/2006/relationships/hyperlink" Target="https://www.codecogs.com/eqnedit.php?latex=R_%7Bcontact%7D#0" TargetMode="External"/><Relationship Id="rId46" Type="http://schemas.openxmlformats.org/officeDocument/2006/relationships/image" Target="media/image21.png"/><Relationship Id="rId45" Type="http://schemas.openxmlformats.org/officeDocument/2006/relationships/hyperlink" Target="https://www.codecogs.com/eqnedit.php?latex=R(T)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48" Type="http://schemas.openxmlformats.org/officeDocument/2006/relationships/image" Target="media/image12.png"/><Relationship Id="rId47" Type="http://schemas.openxmlformats.org/officeDocument/2006/relationships/hyperlink" Target="https://www.codecogs.com/eqnedit.php?latex=R_%7Bsample%7D#0" TargetMode="External"/><Relationship Id="rId49" Type="http://schemas.openxmlformats.org/officeDocument/2006/relationships/hyperlink" Target="https://www.codecogs.com/eqnedit.php?latex=10%5E%7B-4%7D#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E_g#0" TargetMode="External"/><Relationship Id="rId7" Type="http://schemas.openxmlformats.org/officeDocument/2006/relationships/image" Target="media/image20.png"/><Relationship Id="rId8" Type="http://schemas.openxmlformats.org/officeDocument/2006/relationships/hyperlink" Target="https://www.codecogs.com/eqnedit.php?latex=_2#0" TargetMode="External"/><Relationship Id="rId31" Type="http://schemas.openxmlformats.org/officeDocument/2006/relationships/hyperlink" Target="https://www.codecogs.com/eqnedit.php?latex=%5Cln(R)%20%3D%20%5Cln(R_0)%20%2B%20%5Cleft(%5Cfrac%7BE_g%7D%7B2k_B%7D%5Cright)%20%5Cfrac%7B1%7D%7BT%7D#0" TargetMode="External"/><Relationship Id="rId30" Type="http://schemas.openxmlformats.org/officeDocument/2006/relationships/image" Target="media/image15.png"/><Relationship Id="rId33" Type="http://schemas.openxmlformats.org/officeDocument/2006/relationships/hyperlink" Target="https://www.codecogs.com/eqnedit.php?latex=%5Cln(R)#0" TargetMode="External"/><Relationship Id="rId32" Type="http://schemas.openxmlformats.org/officeDocument/2006/relationships/image" Target="media/image30.png"/><Relationship Id="rId35" Type="http://schemas.openxmlformats.org/officeDocument/2006/relationships/hyperlink" Target="https://www.codecogs.com/eqnedit.php?latex=1%2FT#0" TargetMode="External"/><Relationship Id="rId34" Type="http://schemas.openxmlformats.org/officeDocument/2006/relationships/image" Target="media/image28.png"/><Relationship Id="rId70" Type="http://schemas.openxmlformats.org/officeDocument/2006/relationships/hyperlink" Target="https://www.codecogs.com/eqnedit.php?latex=T#0" TargetMode="External"/><Relationship Id="rId37" Type="http://schemas.openxmlformats.org/officeDocument/2006/relationships/hyperlink" Target="https://www.codecogs.com/eqnedit.php?latex=m#0" TargetMode="External"/><Relationship Id="rId36" Type="http://schemas.openxmlformats.org/officeDocument/2006/relationships/image" Target="media/image22.png"/><Relationship Id="rId39" Type="http://schemas.openxmlformats.org/officeDocument/2006/relationships/hyperlink" Target="https://www.codecogs.com/eqnedit.php?latex=E_g%20%3D%202%20k_B%20m#0" TargetMode="External"/><Relationship Id="rId38" Type="http://schemas.openxmlformats.org/officeDocument/2006/relationships/image" Target="media/image2.png"/><Relationship Id="rId62" Type="http://schemas.openxmlformats.org/officeDocument/2006/relationships/hyperlink" Target="https://www.codecogs.com/eqnedit.php?latex=R%20%3D%20V%2FI#0" TargetMode="External"/><Relationship Id="rId61" Type="http://schemas.openxmlformats.org/officeDocument/2006/relationships/hyperlink" Target="https://www.codecogs.com/eqnedit.php?latex=T#0" TargetMode="External"/><Relationship Id="rId20" Type="http://schemas.openxmlformats.org/officeDocument/2006/relationships/hyperlink" Target="https://www.codecogs.com/eqnedit.php?latex=k_B#0" TargetMode="External"/><Relationship Id="rId64" Type="http://schemas.openxmlformats.org/officeDocument/2006/relationships/image" Target="media/image32.png"/><Relationship Id="rId63" Type="http://schemas.openxmlformats.org/officeDocument/2006/relationships/image" Target="media/image16.png"/><Relationship Id="rId22" Type="http://schemas.openxmlformats.org/officeDocument/2006/relationships/hyperlink" Target="https://www.codecogs.com/eqnedit.php?latex=8.617%20%5Ctimes%2010%5E%7B-5%7D#0" TargetMode="External"/><Relationship Id="rId66" Type="http://schemas.openxmlformats.org/officeDocument/2006/relationships/hyperlink" Target="https://www.codecogs.com/eqnedit.php?latex=%3C%20100#0" TargetMode="External"/><Relationship Id="rId21" Type="http://schemas.openxmlformats.org/officeDocument/2006/relationships/image" Target="media/image14.png"/><Relationship Id="rId65" Type="http://schemas.openxmlformats.org/officeDocument/2006/relationships/hyperlink" Target="https://github.com/jajapuramshivasai/Advanced-Experimental-Techniques-in-Quantum-Materials/tree/main" TargetMode="External"/><Relationship Id="rId24" Type="http://schemas.openxmlformats.org/officeDocument/2006/relationships/hyperlink" Target="https://www.codecogs.com/eqnedit.php?latex=T#0" TargetMode="External"/><Relationship Id="rId68" Type="http://schemas.openxmlformats.org/officeDocument/2006/relationships/hyperlink" Target="https://www.codecogs.com/eqnedit.php?latex=I%5E2R#0" TargetMode="External"/><Relationship Id="rId23" Type="http://schemas.openxmlformats.org/officeDocument/2006/relationships/image" Target="media/image31.png"/><Relationship Id="rId67" Type="http://schemas.openxmlformats.org/officeDocument/2006/relationships/image" Target="media/image29.png"/><Relationship Id="rId60" Type="http://schemas.openxmlformats.org/officeDocument/2006/relationships/image" Target="media/image19.png"/><Relationship Id="rId26" Type="http://schemas.openxmlformats.org/officeDocument/2006/relationships/hyperlink" Target="https://www.codecogs.com/eqnedit.php?latex=R#0" TargetMode="External"/><Relationship Id="rId25" Type="http://schemas.openxmlformats.org/officeDocument/2006/relationships/image" Target="media/image3.png"/><Relationship Id="rId69" Type="http://schemas.openxmlformats.org/officeDocument/2006/relationships/hyperlink" Target="https://www.codecogs.com/eqnedit.php?latex=R#0" TargetMode="External"/><Relationship Id="rId28" Type="http://schemas.openxmlformats.org/officeDocument/2006/relationships/image" Target="media/image18.png"/><Relationship Id="rId27" Type="http://schemas.openxmlformats.org/officeDocument/2006/relationships/hyperlink" Target="https://www.codecogs.com/eqnedit.php?latex=R%20%5Cpropto%201%2Fn#0" TargetMode="External"/><Relationship Id="rId29" Type="http://schemas.openxmlformats.org/officeDocument/2006/relationships/hyperlink" Target="https://www.codecogs.com/eqnedit.php?latex=R(T)%20%3D%20R_0%20%5Cexp%5Cleft(%5Cfrac%7BE_g%7D%7B2k_B%20T%7D%5Cright)#0" TargetMode="External"/><Relationship Id="rId51" Type="http://schemas.openxmlformats.org/officeDocument/2006/relationships/hyperlink" Target="https://www.codecogs.com/eqnedit.php?latex=10%5E%7B-6%7D#0" TargetMode="External"/><Relationship Id="rId50" Type="http://schemas.openxmlformats.org/officeDocument/2006/relationships/image" Target="media/image10.png"/><Relationship Id="rId53" Type="http://schemas.openxmlformats.org/officeDocument/2006/relationships/hyperlink" Target="https://www.codecogs.com/eqnedit.php?latex=1%20%5Cmu%5Ctext%7BA%7D#0" TargetMode="External"/><Relationship Id="rId52" Type="http://schemas.openxmlformats.org/officeDocument/2006/relationships/image" Target="media/image27.png"/><Relationship Id="rId11" Type="http://schemas.openxmlformats.org/officeDocument/2006/relationships/hyperlink" Target="https://www.codecogs.com/eqnedit.php?latex=E_g%20%5Capprox%200.67#0" TargetMode="External"/><Relationship Id="rId55" Type="http://schemas.openxmlformats.org/officeDocument/2006/relationships/hyperlink" Target="https://www.codecogs.com/eqnedit.php?latex=100%20%5Cmu%5Ctext%7BA%7D#0" TargetMode="External"/><Relationship Id="rId10" Type="http://schemas.openxmlformats.org/officeDocument/2006/relationships/image" Target="media/image17.jpg"/><Relationship Id="rId54" Type="http://schemas.openxmlformats.org/officeDocument/2006/relationships/image" Target="media/image33.png"/><Relationship Id="rId13" Type="http://schemas.openxmlformats.org/officeDocument/2006/relationships/hyperlink" Target="https://www.codecogs.com/eqnedit.php?latex=%5Csigma#0" TargetMode="External"/><Relationship Id="rId57" Type="http://schemas.openxmlformats.org/officeDocument/2006/relationships/hyperlink" Target="https://www.codecogs.com/eqnedit.php?latex=I%5E2R#0" TargetMode="External"/><Relationship Id="rId12" Type="http://schemas.openxmlformats.org/officeDocument/2006/relationships/image" Target="media/image35.png"/><Relationship Id="rId56" Type="http://schemas.openxmlformats.org/officeDocument/2006/relationships/image" Target="media/image36.png"/><Relationship Id="rId15" Type="http://schemas.openxmlformats.org/officeDocument/2006/relationships/hyperlink" Target="https://www.codecogs.com/eqnedit.php?latex=R#0" TargetMode="External"/><Relationship Id="rId59" Type="http://schemas.openxmlformats.org/officeDocument/2006/relationships/hyperlink" Target="https://www.codecogs.com/eqnedit.php?latex=V#0" TargetMode="External"/><Relationship Id="rId14" Type="http://schemas.openxmlformats.org/officeDocument/2006/relationships/image" Target="media/image23.png"/><Relationship Id="rId58" Type="http://schemas.openxmlformats.org/officeDocument/2006/relationships/image" Target="media/image25.png"/><Relationship Id="rId17" Type="http://schemas.openxmlformats.org/officeDocument/2006/relationships/hyperlink" Target="https://www.codecogs.com/eqnedit.php?latex=n%20%5Cpropto%20%5Cexp%5Cleft(-%5Cfrac%7BE_g%7D%7B2k_B%20T%7D%5Cright)#0" TargetMode="External"/><Relationship Id="rId16" Type="http://schemas.openxmlformats.org/officeDocument/2006/relationships/image" Target="media/image6.png"/><Relationship Id="rId19" Type="http://schemas.openxmlformats.org/officeDocument/2006/relationships/hyperlink" Target="https://www.codecogs.com/eqnedit.php?latex=E_g#0" TargetMode="External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