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0" w:lineRule="auto"/>
        <w:rPr>
          <w:sz w:val="56"/>
          <w:szCs w:val="56"/>
        </w:rPr>
      </w:pPr>
      <w:bookmarkStart w:colFirst="0" w:colLast="0" w:name="_hazh9e8axuwq" w:id="0"/>
      <w:bookmarkEnd w:id="0"/>
      <w:r w:rsidDel="00000000" w:rsidR="00000000" w:rsidRPr="00000000">
        <w:rPr>
          <w:sz w:val="56"/>
          <w:szCs w:val="56"/>
          <w:rtl w:val="0"/>
        </w:rPr>
        <w:t xml:space="preserve">Hall Effect and Magnetoresistance Measurement of an Aluminum H-Bar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80" w:before="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To measure the Hall resistance (</w:t>
      </w:r>
      <w:hyperlink r:id="rId6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66700" cy="177800"/>
              <wp:effectExtent b="0" l="0" r="0" t="0"/>
              <wp:docPr id="2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 and longitudinal magnetoresistance (</w:t>
      </w:r>
      <w:hyperlink r:id="rId8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66700" cy="152400"/>
              <wp:effectExtent b="0" l="0" r="0" t="0"/>
              <wp:docPr id="32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 of an Aluminum (Al) thin film at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300 K</w:t>
      </w:r>
      <w:r w:rsidDel="00000000" w:rsidR="00000000" w:rsidRPr="00000000">
        <w:rPr>
          <w:sz w:val="26"/>
          <w:szCs w:val="26"/>
          <w:rtl w:val="0"/>
        </w:rPr>
        <w:t xml:space="preserve"> using an applied magnetic field sweep up to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T (10,000 Oe)</w:t>
      </w:r>
      <w:r w:rsidDel="00000000" w:rsidR="00000000" w:rsidRPr="00000000">
        <w:rPr>
          <w:sz w:val="26"/>
          <w:szCs w:val="26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after="80" w:before="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Apparatus &amp;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Based on standard transport measurement protocols and the physical layout of your experiment: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Sample:</w:t>
      </w:r>
      <w:r w:rsidDel="00000000" w:rsidR="00000000" w:rsidRPr="00000000">
        <w:rPr>
          <w:sz w:val="26"/>
          <w:szCs w:val="26"/>
          <w:rtl w:val="0"/>
        </w:rPr>
        <w:t xml:space="preserve"> Aluminum thin film, patterned into an H-bar geometry via lithography and Thermal Vacuum Deposition (TVD).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Mounting:</w:t>
      </w:r>
      <w:r w:rsidDel="00000000" w:rsidR="00000000" w:rsidRPr="00000000">
        <w:rPr>
          <w:sz w:val="26"/>
          <w:szCs w:val="26"/>
          <w:rtl w:val="0"/>
        </w:rPr>
        <w:t xml:space="preserve"> Resistivity/Hall measurement puck (configured for standard cryostat or PPMS insertion).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031061"/>
            <wp:effectExtent b="0" l="0" r="0" t="0"/>
            <wp:docPr id="21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0"/>
                    <a:srcRect b="45438" l="0" r="0" t="314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ind w:left="72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Figure : insertion rod assembly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Electrical Connections:</w:t>
      </w:r>
      <w:r w:rsidDel="00000000" w:rsidR="00000000" w:rsidRPr="00000000">
        <w:rPr>
          <w:sz w:val="26"/>
          <w:szCs w:val="26"/>
          <w:rtl w:val="0"/>
        </w:rPr>
        <w:t xml:space="preserve"> Fine wire bonds connecting the H-bar pads to the puck's macroscopic terminal pins.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195638" cy="1014082"/>
            <wp:effectExtent b="0" l="0" r="0" t="0"/>
            <wp:docPr id="5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1"/>
                    <a:srcRect b="25373" l="0" r="0" t="32409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1014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ind w:left="72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Figure : insertion rod puck mount</w:t>
      </w:r>
    </w:p>
    <w:p w:rsidR="00000000" w:rsidDel="00000000" w:rsidP="00000000" w:rsidRDefault="00000000" w:rsidRPr="00000000" w14:paraId="0000000C">
      <w:pPr>
        <w:spacing w:after="240" w:lineRule="auto"/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Measurement Electronics:</w:t>
      </w:r>
      <w:r w:rsidDel="00000000" w:rsidR="00000000" w:rsidRPr="00000000">
        <w:rPr>
          <w:sz w:val="26"/>
          <w:szCs w:val="26"/>
          <w:rtl w:val="0"/>
        </w:rPr>
        <w:t xml:space="preserve"> * AC Current Source (supplying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mA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Lock-in Amplifier (for high-precision phase-sensitive detection of micro-volt signals, isolating the fundamental harmonic and rejecting noise).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Magnet System:</w:t>
      </w:r>
      <w:r w:rsidDel="00000000" w:rsidR="00000000" w:rsidRPr="00000000">
        <w:rPr>
          <w:sz w:val="26"/>
          <w:szCs w:val="26"/>
          <w:rtl w:val="0"/>
        </w:rPr>
        <w:t xml:space="preserve"> Electromagnet capable of sweeping fields precisely between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+10,000 Oe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-10,000 Oe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906889" cy="3866880"/>
            <wp:effectExtent b="0" l="0" r="0" t="0"/>
            <wp:docPr id="33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6889" cy="3866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ind w:left="72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Figure : </w:t>
      </w:r>
      <w:r w:rsidDel="00000000" w:rsidR="00000000" w:rsidRPr="00000000">
        <w:rPr>
          <w:color w:val="666666"/>
          <w:highlight w:val="white"/>
          <w:rtl w:val="0"/>
        </w:rPr>
        <w:t xml:space="preserve">DynaCool PPMS</w:t>
      </w: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 (</w:t>
      </w:r>
      <w:r w:rsidDel="00000000" w:rsidR="00000000" w:rsidRPr="00000000">
        <w:rPr>
          <w:color w:val="666666"/>
          <w:highlight w:val="white"/>
          <w:rtl w:val="0"/>
        </w:rPr>
        <w:t xml:space="preserve">Physical</w:t>
      </w:r>
      <w:r w:rsidDel="00000000" w:rsidR="00000000" w:rsidRPr="00000000">
        <w:rPr>
          <w:color w:val="666666"/>
          <w:highlight w:val="white"/>
          <w:rtl w:val="0"/>
        </w:rPr>
        <w:t xml:space="preserve"> Properties Measurement System)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ind w:left="72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after="80" w:before="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a current </w:t>
      </w:r>
      <w:hyperlink r:id="rId13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76200" cy="114300"/>
              <wp:effectExtent b="0" l="0" r="0" t="0"/>
              <wp:docPr id="1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flows through a conducting strip of thickness </w:t>
      </w:r>
      <w:hyperlink r:id="rId15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50800" cy="114300"/>
              <wp:effectExtent b="0" l="0" r="0" t="0"/>
              <wp:docPr id="26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in the presence of a perpendicular magnetic field </w:t>
      </w:r>
      <w:hyperlink r:id="rId17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27000" cy="114300"/>
              <wp:effectExtent b="0" l="0" r="0" t="0"/>
              <wp:docPr id="17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, the charge carriers experience a Lorentz force: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hyperlink r:id="rId19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422400" cy="177800"/>
              <wp:effectExtent b="0" l="0" r="0" t="0"/>
              <wp:docPr id="20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2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force deflects the carriers to one side of the sample, creating a transverse electric field until the resulting electrostatic force exactly balances the Lorentz force.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0g57wjp3j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The Hall Coefficient and Carrier Concentration</w:t>
      </w:r>
    </w:p>
    <w:p w:rsidR="00000000" w:rsidDel="00000000" w:rsidP="00000000" w:rsidRDefault="00000000" w:rsidRPr="00000000" w14:paraId="00000017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accumulation of charge results in a measurable transverse voltage, the Hall Voltage (</w:t>
      </w:r>
      <w:hyperlink r:id="rId21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03200" cy="152400"/>
              <wp:effectExtent b="0" l="0" r="0" t="0"/>
              <wp:docPr id="1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). For a simple single-band metal, the Hall resistance is perfectly linear with respect to the applied magnetic field: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hyperlink r:id="rId23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447800" cy="381000"/>
              <wp:effectExtent b="0" l="0" r="0" t="0"/>
              <wp:docPr id="8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</w:t>
      </w:r>
      <w:hyperlink r:id="rId25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28600" cy="152400"/>
              <wp:effectExtent b="0" l="0" r="0" t="0"/>
              <wp:docPr id="22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is the Hall coefficient. By measuring the slope of </w:t>
      </w:r>
      <w:hyperlink r:id="rId27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66700" cy="177800"/>
              <wp:effectExtent b="0" l="0" r="0" t="0"/>
              <wp:docPr id="27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versus </w:t>
      </w:r>
      <w:hyperlink r:id="rId28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27000" cy="114300"/>
              <wp:effectExtent b="0" l="0" r="0" t="0"/>
              <wp:docPr id="1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, we can extract </w:t>
      </w:r>
      <w:hyperlink r:id="rId30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28600" cy="152400"/>
              <wp:effectExtent b="0" l="0" r="0" t="0"/>
              <wp:docPr id="19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. The Hall coefficient is fundamentally linked to the carrier concentration (</w:t>
      </w:r>
      <w:hyperlink r:id="rId31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88900" cy="76200"/>
              <wp:effectExtent b="0" l="0" r="0" t="0"/>
              <wp:docPr id="6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 and the charge of the carriers (</w:t>
      </w:r>
      <w:hyperlink r:id="rId33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76200" cy="114300"/>
              <wp:effectExtent b="0" l="0" r="0" t="0"/>
              <wp:docPr id="2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hyperlink r:id="rId35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711200" cy="406400"/>
              <wp:effectExtent b="0" l="0" r="0" t="0"/>
              <wp:docPr id="2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1200" cy="406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negative slope (</w:t>
      </w:r>
      <w:hyperlink r:id="rId37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571500" cy="152400"/>
              <wp:effectExtent b="0" l="0" r="0" t="0"/>
              <wp:docPr id="13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 indicates electron-dominated transport.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positive slope (</w:t>
      </w:r>
      <w:hyperlink r:id="rId39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571500" cy="152400"/>
              <wp:effectExtent b="0" l="0" r="0" t="0"/>
              <wp:docPr id="9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 indicates hole-dominated transport.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125og5zlo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Parasitic Voltage and Symmetrization</w:t>
      </w:r>
    </w:p>
    <w:p w:rsidR="00000000" w:rsidDel="00000000" w:rsidP="00000000" w:rsidRDefault="00000000" w:rsidRPr="00000000" w14:paraId="0000001E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a physical H-bar device, it is impossible to align the transverse voltage contacts perfectly. Consequently, the measured voltage contains both the true Hall signal and a parasitic longitudinal voltage drop (from the standard resistance of the material):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hyperlink r:id="rId41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603500" cy="190500"/>
              <wp:effectExtent b="0" l="0" r="0" t="0"/>
              <wp:docPr id="31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35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Because the Hall effect is an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odd (anti-symmetric)</w:t>
      </w:r>
      <w:r w:rsidDel="00000000" w:rsidR="00000000" w:rsidRPr="00000000">
        <w:rPr>
          <w:sz w:val="26"/>
          <w:szCs w:val="26"/>
          <w:rtl w:val="0"/>
        </w:rPr>
        <w:t xml:space="preserve"> function of the magnetic field and magnetoresistance is an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even (symmetric)</w:t>
      </w:r>
      <w:r w:rsidDel="00000000" w:rsidR="00000000" w:rsidRPr="00000000">
        <w:rPr>
          <w:sz w:val="26"/>
          <w:szCs w:val="26"/>
          <w:rtl w:val="0"/>
        </w:rPr>
        <w:t xml:space="preserve"> function, they can be mathematically isolated by sweeping the field in both directions: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Hall Resistance: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hyperlink r:id="rId43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905000" cy="381000"/>
              <wp:effectExtent b="0" l="0" r="0" t="0"/>
              <wp:docPr id="4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Magnetoresistance: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hyperlink r:id="rId45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905000" cy="381000"/>
              <wp:effectExtent b="0" l="0" r="0" t="0"/>
              <wp:docPr id="30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after="80" w:before="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Preparation:</w:t>
      </w:r>
      <w:r w:rsidDel="00000000" w:rsidR="00000000" w:rsidRPr="00000000">
        <w:rPr>
          <w:sz w:val="26"/>
          <w:szCs w:val="26"/>
          <w:rtl w:val="0"/>
        </w:rPr>
        <w:t xml:space="preserve"> Following TVD synthesis and lithographic patterning, clean the Aluminum H-bar sample.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705100" cy="1617819"/>
            <wp:effectExtent b="0" l="0" r="0" t="0"/>
            <wp:docPr id="34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47"/>
                    <a:srcRect b="5008" l="25321" r="29167" t="3487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617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ind w:left="72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Figure : Hall Bar mounted on puck</w:t>
      </w:r>
    </w:p>
    <w:p w:rsidR="00000000" w:rsidDel="00000000" w:rsidP="00000000" w:rsidRDefault="00000000" w:rsidRPr="00000000" w14:paraId="00000026">
      <w:pPr>
        <w:spacing w:after="240" w:lineRule="auto"/>
        <w:ind w:left="72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Mounting &amp; Wire Bonding:</w:t>
      </w:r>
      <w:r w:rsidDel="00000000" w:rsidR="00000000" w:rsidRPr="00000000">
        <w:rPr>
          <w:sz w:val="26"/>
          <w:szCs w:val="26"/>
          <w:rtl w:val="0"/>
        </w:rPr>
        <w:t xml:space="preserve"> Secure the sample to the measurement puck. Using a wire bonder, make four-terminal connections: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Drive a constant current $I$ along the main longitudinal channel.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Channel 1 (Ch1)</w:t>
      </w:r>
      <w:r w:rsidDel="00000000" w:rsidR="00000000" w:rsidRPr="00000000">
        <w:rPr>
          <w:sz w:val="26"/>
          <w:szCs w:val="26"/>
          <w:rtl w:val="0"/>
        </w:rPr>
        <w:t xml:space="preserve"> across two opposite arms of the H-bar to measure the transverse Hall voltage (</w:t>
      </w:r>
      <w:hyperlink r:id="rId48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03200" cy="152400"/>
              <wp:effectExtent b="0" l="0" r="0" t="0"/>
              <wp:docPr id="1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Channel 2 (Ch2)</w:t>
      </w:r>
      <w:r w:rsidDel="00000000" w:rsidR="00000000" w:rsidRPr="00000000">
        <w:rPr>
          <w:sz w:val="26"/>
          <w:szCs w:val="26"/>
          <w:rtl w:val="0"/>
        </w:rPr>
        <w:t xml:space="preserve"> across two adjacent arms on the same side to measure the longitudinal voltage (</w:t>
      </w:r>
      <w:hyperlink r:id="rId49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77800" cy="152400"/>
              <wp:effectExtent b="0" l="0" r="0" t="0"/>
              <wp:docPr id="10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 if direct MR measurement is desired.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Initialization:</w:t>
      </w:r>
      <w:r w:rsidDel="00000000" w:rsidR="00000000" w:rsidRPr="00000000">
        <w:rPr>
          <w:sz w:val="26"/>
          <w:szCs w:val="26"/>
          <w:rtl w:val="0"/>
        </w:rPr>
        <w:t xml:space="preserve"> Insert the puck into the measurement chamber and stabilize the temperature at 300 K.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Measurement Parameters:</w:t>
      </w:r>
      <w:r w:rsidDel="00000000" w:rsidR="00000000" w:rsidRPr="00000000">
        <w:rPr>
          <w:sz w:val="26"/>
          <w:szCs w:val="26"/>
          <w:rtl w:val="0"/>
        </w:rPr>
        <w:t xml:space="preserve"> Set the lock-in amplifier to supply a 1 mA AC excitation current.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Field Sweeping:</w:t>
      </w:r>
      <w:r w:rsidDel="00000000" w:rsidR="00000000" w:rsidRPr="00000000">
        <w:rPr>
          <w:sz w:val="26"/>
          <w:szCs w:val="26"/>
          <w:rtl w:val="0"/>
        </w:rPr>
        <w:t xml:space="preserve"> * Sweep the magnetic field from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+10,000 Oe to -10,000 Oe</w:t>
      </w:r>
      <w:r w:rsidDel="00000000" w:rsidR="00000000" w:rsidRPr="00000000">
        <w:rPr>
          <w:sz w:val="26"/>
          <w:szCs w:val="26"/>
          <w:rtl w:val="0"/>
        </w:rPr>
        <w:t xml:space="preserve"> (Sweep Down), recording the field, resistance, phase angle, and standard deviation at specified intervals.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Sweep the magnetic field back from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-10,000 Oe to +10,000 Oe</w:t>
      </w:r>
      <w:r w:rsidDel="00000000" w:rsidR="00000000" w:rsidRPr="00000000">
        <w:rPr>
          <w:sz w:val="26"/>
          <w:szCs w:val="26"/>
          <w:rtl w:val="0"/>
        </w:rPr>
        <w:t xml:space="preserve"> (Sweep Up) to check for magnetic hysteresis or instrument drift.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Extraction:</w:t>
      </w:r>
      <w:r w:rsidDel="00000000" w:rsidR="00000000" w:rsidRPr="00000000">
        <w:rPr>
          <w:sz w:val="26"/>
          <w:szCs w:val="26"/>
          <w:rtl w:val="0"/>
        </w:rPr>
        <w:t xml:space="preserve"> Export the data files for computational analysis to separate </w:t>
      </w:r>
      <w:hyperlink r:id="rId51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66700" cy="177800"/>
              <wp:effectExtent b="0" l="0" r="0" t="0"/>
              <wp:docPr id="25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and </w:t>
      </w:r>
      <w:hyperlink r:id="rId52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66700" cy="152400"/>
              <wp:effectExtent b="0" l="0" r="0" t="0"/>
              <wp:docPr id="35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using the parity formulas described in the theory section.</w:t>
      </w:r>
    </w:p>
    <w:p w:rsidR="00000000" w:rsidDel="00000000" w:rsidP="00000000" w:rsidRDefault="00000000" w:rsidRPr="00000000" w14:paraId="00000030">
      <w:pPr>
        <w:spacing w:after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before="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w0cgdbw5mzv8" w:id="3"/>
      <w:bookmarkEnd w:id="3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Observations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161925</wp:posOffset>
            </wp:positionV>
            <wp:extent cx="7717349" cy="2367285"/>
            <wp:effectExtent b="0" l="0" r="0" t="0"/>
            <wp:wrapNone/>
            <wp:docPr id="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7349" cy="23672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216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Figure : Plots summarising the observed data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in CSV format is available at : </w:t>
      </w:r>
      <w:hyperlink r:id="rId5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https://github.com/jajapuramshivasai/Advanced-Experimental-Techniques-in-Quantum-Materials/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before="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z40fkf44ezok" w:id="4"/>
      <w:bookmarkEnd w:id="4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Results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Average Magnetoresistance: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hyperlink r:id="rId55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574800" cy="152400"/>
              <wp:effectExtent b="0" l="0" r="0" t="0"/>
              <wp:docPr id="28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4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Net MR Error: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hyperlink r:id="rId57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435100" cy="152400"/>
              <wp:effectExtent b="0" l="0" r="0" t="0"/>
              <wp:docPr id="1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5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Note : here Magento resistance proportional to applied field squared so its value is not of main interest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Extracted Hall Slope (</w:t>
      </w:r>
      <w:hyperlink r:id="rId59">
        <w:r w:rsidDel="00000000" w:rsidR="00000000" w:rsidRPr="00000000">
          <w:rPr>
            <w:b w:val="1"/>
            <w:bCs w:val="1"/>
            <w:sz w:val="26"/>
            <w:szCs w:val="26"/>
          </w:rPr>
          <w:drawing>
            <wp:inline distB="19050" distT="19050" distL="19050" distR="19050">
              <wp:extent cx="228600" cy="152400"/>
              <wp:effectExtent b="0" l="0" r="0" t="0"/>
              <wp:docPr id="1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hyperlink r:id="rId60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892300" cy="190500"/>
              <wp:effectExtent b="0" l="0" r="0" t="0"/>
              <wp:docPr id="7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923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Net Hall Slope Error: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hyperlink r:id="rId62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816100" cy="190500"/>
              <wp:effectExtent b="0" l="0" r="0" t="0"/>
              <wp:docPr id="29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16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spacing w:after="80" w:before="0" w:lineRule="auto"/>
        <w:rPr>
          <w:b w:val="1"/>
          <w:bCs w:val="1"/>
          <w:color w:val="000000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80" w:before="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4"/>
          <w:szCs w:val="34"/>
          <w:u w:val="single"/>
          <w:rtl w:val="0"/>
        </w:rPr>
        <w:t xml:space="preserve">Precautions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Thermal Stability:</w:t>
      </w:r>
      <w:r w:rsidDel="00000000" w:rsidR="00000000" w:rsidRPr="00000000">
        <w:rPr>
          <w:sz w:val="26"/>
          <w:szCs w:val="26"/>
          <w:rtl w:val="0"/>
        </w:rPr>
        <w:t xml:space="preserve"> Ensure the temperature is perfectly stabilized at 300 K before sweeping, as drifting temperatures will alter the base resistivity, ruining the symmetrization math.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Phase Angle:</w:t>
      </w:r>
      <w:r w:rsidDel="00000000" w:rsidR="00000000" w:rsidRPr="00000000">
        <w:rPr>
          <w:sz w:val="26"/>
          <w:szCs w:val="26"/>
          <w:rtl w:val="0"/>
        </w:rPr>
        <w:t xml:space="preserve"> Monitor the phase angle on the lock-in amplifier (maintained near </w:t>
      </w:r>
      <w:hyperlink r:id="rId64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304800" cy="127000"/>
              <wp:effectExtent b="0" l="0" r="0" t="0"/>
              <wp:docPr id="18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in your data) to ensure the signal is purely resistive and not corrupted by inductive coupling from the wire bonds.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Contact Resistance:</w:t>
      </w:r>
      <w:r w:rsidDel="00000000" w:rsidR="00000000" w:rsidRPr="00000000">
        <w:rPr>
          <w:sz w:val="26"/>
          <w:szCs w:val="26"/>
          <w:rtl w:val="0"/>
        </w:rPr>
        <w:t xml:space="preserve"> While the H-bar geometry inherently suppresses contact resistance issues compared to two-probe methods, high-resistance wire bonds can still increase the thermal noise floor, necessitating larger lock-in time constants.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42" Type="http://schemas.openxmlformats.org/officeDocument/2006/relationships/image" Target="media/image29.png"/><Relationship Id="rId41" Type="http://schemas.openxmlformats.org/officeDocument/2006/relationships/hyperlink" Target="https://www.codecogs.com/eqnedit.php?latex=R_%7Bmeasured%7D(B)%20%3D%20R_%7Bxy%7D(B)%20%2B%20R_%7Bxx%7D(B)#0" TargetMode="External"/><Relationship Id="rId44" Type="http://schemas.openxmlformats.org/officeDocument/2006/relationships/image" Target="media/image25.png"/><Relationship Id="rId43" Type="http://schemas.openxmlformats.org/officeDocument/2006/relationships/hyperlink" Target="https://www.codecogs.com/eqnedit.php?latex=R_%7Bxy%7D%20%3D%20%5Cfrac%7BR(%2BB)%20-%20R(-B)%7D%7B2%7D#0" TargetMode="External"/><Relationship Id="rId46" Type="http://schemas.openxmlformats.org/officeDocument/2006/relationships/image" Target="media/image31.png"/><Relationship Id="rId45" Type="http://schemas.openxmlformats.org/officeDocument/2006/relationships/hyperlink" Target="https://www.codecogs.com/eqnedit.php?latex=R_%7Bxx%7D%20%3D%20%5Cfrac%7BR(%2BB)%20%2B%20R(-B)%7D%7B2%7D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48" Type="http://schemas.openxmlformats.org/officeDocument/2006/relationships/hyperlink" Target="https://www.codecogs.com/eqnedit.php?latex=V_H#0" TargetMode="External"/><Relationship Id="rId47" Type="http://schemas.openxmlformats.org/officeDocument/2006/relationships/image" Target="media/image34.jpg"/><Relationship Id="rId49" Type="http://schemas.openxmlformats.org/officeDocument/2006/relationships/hyperlink" Target="https://www.codecogs.com/eqnedit.php?latex=V_L#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R_%7Bxy%7D#0" TargetMode="External"/><Relationship Id="rId7" Type="http://schemas.openxmlformats.org/officeDocument/2006/relationships/image" Target="media/image18.png"/><Relationship Id="rId8" Type="http://schemas.openxmlformats.org/officeDocument/2006/relationships/hyperlink" Target="https://www.codecogs.com/eqnedit.php?latex=R_%7Bxx%7D#0" TargetMode="External"/><Relationship Id="rId31" Type="http://schemas.openxmlformats.org/officeDocument/2006/relationships/hyperlink" Target="https://www.codecogs.com/eqnedit.php?latex=n#0" TargetMode="External"/><Relationship Id="rId30" Type="http://schemas.openxmlformats.org/officeDocument/2006/relationships/hyperlink" Target="https://www.codecogs.com/eqnedit.php?latex=R_H#0" TargetMode="External"/><Relationship Id="rId33" Type="http://schemas.openxmlformats.org/officeDocument/2006/relationships/hyperlink" Target="https://www.codecogs.com/eqnedit.php?latex=q#0" TargetMode="External"/><Relationship Id="rId32" Type="http://schemas.openxmlformats.org/officeDocument/2006/relationships/image" Target="media/image21.png"/><Relationship Id="rId35" Type="http://schemas.openxmlformats.org/officeDocument/2006/relationships/hyperlink" Target="https://www.codecogs.com/eqnedit.php?latex=R_H%20%3D%20%5Cfrac%7B1%7D%7Bnq%7D#0" TargetMode="External"/><Relationship Id="rId34" Type="http://schemas.openxmlformats.org/officeDocument/2006/relationships/image" Target="media/image5.png"/><Relationship Id="rId37" Type="http://schemas.openxmlformats.org/officeDocument/2006/relationships/hyperlink" Target="https://www.codecogs.com/eqnedit.php?latex=R_H%20%3C%200#0" TargetMode="External"/><Relationship Id="rId36" Type="http://schemas.openxmlformats.org/officeDocument/2006/relationships/image" Target="media/image6.png"/><Relationship Id="rId39" Type="http://schemas.openxmlformats.org/officeDocument/2006/relationships/hyperlink" Target="https://www.codecogs.com/eqnedit.php?latex=R_H%20%3E%200#0" TargetMode="External"/><Relationship Id="rId38" Type="http://schemas.openxmlformats.org/officeDocument/2006/relationships/image" Target="media/image30.png"/><Relationship Id="rId62" Type="http://schemas.openxmlformats.org/officeDocument/2006/relationships/hyperlink" Target="https://www.codecogs.com/eqnedit.php?latex=2.629448%20%5Ctimes%2010%5E%7B-10%7D%5C%20%5COmega%2F%5Ctext%7BOe%7D#0" TargetMode="External"/><Relationship Id="rId61" Type="http://schemas.openxmlformats.org/officeDocument/2006/relationships/image" Target="media/image12.png"/><Relationship Id="rId20" Type="http://schemas.openxmlformats.org/officeDocument/2006/relationships/image" Target="media/image15.png"/><Relationship Id="rId64" Type="http://schemas.openxmlformats.org/officeDocument/2006/relationships/hyperlink" Target="https://www.codecogs.com/eqnedit.php?latex=180%5E%5Ccirc#0" TargetMode="External"/><Relationship Id="rId63" Type="http://schemas.openxmlformats.org/officeDocument/2006/relationships/image" Target="media/image26.png"/><Relationship Id="rId22" Type="http://schemas.openxmlformats.org/officeDocument/2006/relationships/image" Target="media/image3.png"/><Relationship Id="rId21" Type="http://schemas.openxmlformats.org/officeDocument/2006/relationships/hyperlink" Target="https://www.codecogs.com/eqnedit.php?latex=V_H#0" TargetMode="External"/><Relationship Id="rId65" Type="http://schemas.openxmlformats.org/officeDocument/2006/relationships/image" Target="media/image23.png"/><Relationship Id="rId24" Type="http://schemas.openxmlformats.org/officeDocument/2006/relationships/image" Target="media/image14.png"/><Relationship Id="rId23" Type="http://schemas.openxmlformats.org/officeDocument/2006/relationships/hyperlink" Target="https://www.codecogs.com/eqnedit.php?latex=R_%7Bxy%7D%20%3D%20%5Cfrac%7BV_H%7D%7BI%7D%20%3D%20R_H%20%5Cfrac%7BB%7D%7Bt%7D#0" TargetMode="External"/><Relationship Id="rId60" Type="http://schemas.openxmlformats.org/officeDocument/2006/relationships/hyperlink" Target="https://www.codecogs.com/eqnedit.php?latex=-1.210884%20%5Ctimes%2010%5E%7B-7%7D%5C%20%5COmega%2F%5Ctext%7BOe%7D#0" TargetMode="External"/><Relationship Id="rId26" Type="http://schemas.openxmlformats.org/officeDocument/2006/relationships/image" Target="media/image10.png"/><Relationship Id="rId25" Type="http://schemas.openxmlformats.org/officeDocument/2006/relationships/hyperlink" Target="https://www.codecogs.com/eqnedit.php?latex=R_H#0" TargetMode="External"/><Relationship Id="rId28" Type="http://schemas.openxmlformats.org/officeDocument/2006/relationships/hyperlink" Target="https://www.codecogs.com/eqnedit.php?latex=B#0" TargetMode="External"/><Relationship Id="rId27" Type="http://schemas.openxmlformats.org/officeDocument/2006/relationships/hyperlink" Target="https://www.codecogs.com/eqnedit.php?latex=R_%7Bxy%7D#0" TargetMode="External"/><Relationship Id="rId29" Type="http://schemas.openxmlformats.org/officeDocument/2006/relationships/image" Target="media/image1.png"/><Relationship Id="rId51" Type="http://schemas.openxmlformats.org/officeDocument/2006/relationships/hyperlink" Target="https://www.codecogs.com/eqnedit.php?latex=R_%7Bxy%7D#0" TargetMode="External"/><Relationship Id="rId50" Type="http://schemas.openxmlformats.org/officeDocument/2006/relationships/image" Target="media/image24.png"/><Relationship Id="rId53" Type="http://schemas.openxmlformats.org/officeDocument/2006/relationships/image" Target="media/image27.png"/><Relationship Id="rId52" Type="http://schemas.openxmlformats.org/officeDocument/2006/relationships/hyperlink" Target="https://www.codecogs.com/eqnedit.php?latex=R_%7Bxx%7D#0" TargetMode="External"/><Relationship Id="rId11" Type="http://schemas.openxmlformats.org/officeDocument/2006/relationships/image" Target="media/image16.jpg"/><Relationship Id="rId55" Type="http://schemas.openxmlformats.org/officeDocument/2006/relationships/hyperlink" Target="https://www.codecogs.com/eqnedit.php?latex=-3.858050%20%5Ctimes%2010%5E%7B-2%7D%5C%20%5COmega#0" TargetMode="External"/><Relationship Id="rId10" Type="http://schemas.openxmlformats.org/officeDocument/2006/relationships/image" Target="media/image19.jpg"/><Relationship Id="rId54" Type="http://schemas.openxmlformats.org/officeDocument/2006/relationships/hyperlink" Target="https://github.com/jajapuramshivasai/Advanced-Experimental-Techniques-in-Quantum-Materials/tree/main" TargetMode="External"/><Relationship Id="rId13" Type="http://schemas.openxmlformats.org/officeDocument/2006/relationships/hyperlink" Target="https://www.codecogs.com/eqnedit.php?latex=I#0" TargetMode="External"/><Relationship Id="rId57" Type="http://schemas.openxmlformats.org/officeDocument/2006/relationships/hyperlink" Target="https://www.codecogs.com/eqnedit.php?latex=5.387036%20%5Ctimes%2010%5E%7B-7%7D%5C%20%5COmega#0" TargetMode="External"/><Relationship Id="rId12" Type="http://schemas.openxmlformats.org/officeDocument/2006/relationships/image" Target="media/image35.jpg"/><Relationship Id="rId56" Type="http://schemas.openxmlformats.org/officeDocument/2006/relationships/image" Target="media/image28.png"/><Relationship Id="rId15" Type="http://schemas.openxmlformats.org/officeDocument/2006/relationships/hyperlink" Target="https://www.codecogs.com/eqnedit.php?latex=t#0" TargetMode="External"/><Relationship Id="rId59" Type="http://schemas.openxmlformats.org/officeDocument/2006/relationships/hyperlink" Target="https://www.codecogs.com/eqnedit.php?latex=R_H#0" TargetMode="External"/><Relationship Id="rId14" Type="http://schemas.openxmlformats.org/officeDocument/2006/relationships/image" Target="media/image2.png"/><Relationship Id="rId58" Type="http://schemas.openxmlformats.org/officeDocument/2006/relationships/image" Target="media/image17.png"/><Relationship Id="rId17" Type="http://schemas.openxmlformats.org/officeDocument/2006/relationships/hyperlink" Target="https://www.codecogs.com/eqnedit.php?latex=%5Cmathbf%7BB%7D#0" TargetMode="External"/><Relationship Id="rId16" Type="http://schemas.openxmlformats.org/officeDocument/2006/relationships/image" Target="media/image13.png"/><Relationship Id="rId19" Type="http://schemas.openxmlformats.org/officeDocument/2006/relationships/hyperlink" Target="https://www.codecogs.com/eqnedit.php?latex=%5Cmathbf%7BF%7D%20%3D%20q(%5Cmathbf%7BE%7D%20%2B%20%5Cmathbf%7Bv%7D%20%5Ctimes%20%5Cmathbf%7BB%7D)#0" TargetMode="External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