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D924" w14:textId="77777777" w:rsidR="00FC326E" w:rsidRPr="00FC326E" w:rsidRDefault="00FC326E" w:rsidP="00FC326E">
      <w:pPr>
        <w:rPr>
          <w:b/>
          <w:bCs/>
        </w:rPr>
      </w:pPr>
      <w:r w:rsidRPr="00FC326E">
        <w:rPr>
          <w:b/>
          <w:bCs/>
        </w:rPr>
        <w:t>Technical Indicators for the Indian Stock Market</w:t>
      </w:r>
    </w:p>
    <w:p w14:paraId="4C32F845" w14:textId="77777777" w:rsidR="00FC326E" w:rsidRPr="00FC326E" w:rsidRDefault="00FC326E" w:rsidP="00FC326E">
      <w:r w:rsidRPr="00FC326E">
        <w:pict w14:anchorId="10383501">
          <v:rect id="_x0000_i1055" style="width:0;height:1.5pt" o:hralign="center" o:hrstd="t" o:hr="t" fillcolor="#a0a0a0" stroked="f"/>
        </w:pict>
      </w:r>
    </w:p>
    <w:p w14:paraId="5A6B3FC3" w14:textId="77777777" w:rsidR="00FC326E" w:rsidRPr="00FC326E" w:rsidRDefault="00FC326E" w:rsidP="00FC326E">
      <w:pPr>
        <w:rPr>
          <w:b/>
          <w:bCs/>
        </w:rPr>
      </w:pPr>
      <w:r w:rsidRPr="00FC326E">
        <w:rPr>
          <w:b/>
          <w:bCs/>
        </w:rPr>
        <w:t>1. Trend &amp; Momentum Indicators</w:t>
      </w:r>
    </w:p>
    <w:p w14:paraId="5F7A0DBB" w14:textId="77777777" w:rsidR="00FC326E" w:rsidRPr="00FC326E" w:rsidRDefault="00FC326E" w:rsidP="00FC326E">
      <w:pPr>
        <w:numPr>
          <w:ilvl w:val="0"/>
          <w:numId w:val="1"/>
        </w:numPr>
      </w:pPr>
      <w:r w:rsidRPr="00FC326E">
        <w:rPr>
          <w:b/>
          <w:bCs/>
        </w:rPr>
        <w:t>200-Day Simple Moving Average (SMA)</w:t>
      </w:r>
      <w:r w:rsidRPr="00FC326E">
        <w:t>:</w:t>
      </w:r>
    </w:p>
    <w:p w14:paraId="686D9C5E" w14:textId="77777777" w:rsidR="00FC326E" w:rsidRPr="00FC326E" w:rsidRDefault="00FC326E" w:rsidP="00FC326E">
      <w:pPr>
        <w:numPr>
          <w:ilvl w:val="1"/>
          <w:numId w:val="1"/>
        </w:numPr>
      </w:pPr>
      <w:r w:rsidRPr="00FC326E">
        <w:rPr>
          <w:b/>
          <w:bCs/>
        </w:rPr>
        <w:t>Value to look for</w:t>
      </w:r>
      <w:r w:rsidRPr="00FC326E">
        <w:t>: Price staying above the 200-SMA on the daily chart.</w:t>
      </w:r>
    </w:p>
    <w:p w14:paraId="5014AF65" w14:textId="77777777" w:rsidR="00FC326E" w:rsidRPr="00FC326E" w:rsidRDefault="00FC326E" w:rsidP="00FC326E">
      <w:pPr>
        <w:numPr>
          <w:ilvl w:val="1"/>
          <w:numId w:val="1"/>
        </w:numPr>
      </w:pPr>
      <w:r w:rsidRPr="00FC326E">
        <w:rPr>
          <w:b/>
          <w:bCs/>
        </w:rPr>
        <w:t>Indian Context</w:t>
      </w:r>
      <w:r w:rsidRPr="00FC326E">
        <w:t>: This is the "Lakshman Rekha" for the Nifty 50; being below it often triggers a long-term bear phase.</w:t>
      </w:r>
    </w:p>
    <w:p w14:paraId="44998916" w14:textId="77777777" w:rsidR="00FC326E" w:rsidRPr="00FC326E" w:rsidRDefault="00FC326E" w:rsidP="00FC326E">
      <w:pPr>
        <w:numPr>
          <w:ilvl w:val="0"/>
          <w:numId w:val="1"/>
        </w:numPr>
      </w:pPr>
      <w:r w:rsidRPr="00FC326E">
        <w:rPr>
          <w:b/>
          <w:bCs/>
        </w:rPr>
        <w:t>50-Day &amp; 20-Day Exponential Moving Averages (EMA)</w:t>
      </w:r>
      <w:r w:rsidRPr="00FC326E">
        <w:t>:</w:t>
      </w:r>
    </w:p>
    <w:p w14:paraId="512CF133" w14:textId="77777777" w:rsidR="00FC326E" w:rsidRPr="00FC326E" w:rsidRDefault="00FC326E" w:rsidP="00FC326E">
      <w:pPr>
        <w:numPr>
          <w:ilvl w:val="1"/>
          <w:numId w:val="1"/>
        </w:numPr>
      </w:pPr>
      <w:r w:rsidRPr="00FC326E">
        <w:rPr>
          <w:b/>
          <w:bCs/>
        </w:rPr>
        <w:t>Value to look for</w:t>
      </w:r>
      <w:r w:rsidRPr="00FC326E">
        <w:t>: A "Golden Cross" where the 20-EMA crosses above the 50-EMA.</w:t>
      </w:r>
    </w:p>
    <w:p w14:paraId="442E140F" w14:textId="77777777" w:rsidR="00FC326E" w:rsidRPr="00FC326E" w:rsidRDefault="00FC326E" w:rsidP="00FC326E">
      <w:pPr>
        <w:numPr>
          <w:ilvl w:val="0"/>
          <w:numId w:val="1"/>
        </w:numPr>
      </w:pPr>
      <w:r w:rsidRPr="00FC326E">
        <w:rPr>
          <w:b/>
          <w:bCs/>
        </w:rPr>
        <w:t>Relative Strength Index (RSI)</w:t>
      </w:r>
      <w:r w:rsidRPr="00FC326E">
        <w:t>:</w:t>
      </w:r>
    </w:p>
    <w:p w14:paraId="36C457D2" w14:textId="77777777" w:rsidR="00FC326E" w:rsidRPr="00FC326E" w:rsidRDefault="00FC326E" w:rsidP="00FC326E">
      <w:pPr>
        <w:numPr>
          <w:ilvl w:val="1"/>
          <w:numId w:val="1"/>
        </w:numPr>
      </w:pPr>
      <w:r w:rsidRPr="00FC326E">
        <w:rPr>
          <w:b/>
          <w:bCs/>
        </w:rPr>
        <w:t>Overbought</w:t>
      </w:r>
      <w:r w:rsidRPr="00FC326E">
        <w:t>: $&gt; 70$. Look for price/RSI divergence (Price makes a higher high, RSI makes a lower high) as a sell signal.</w:t>
      </w:r>
    </w:p>
    <w:p w14:paraId="2569DAFF" w14:textId="77777777" w:rsidR="00FC326E" w:rsidRPr="00FC326E" w:rsidRDefault="00FC326E" w:rsidP="00FC326E">
      <w:pPr>
        <w:numPr>
          <w:ilvl w:val="1"/>
          <w:numId w:val="1"/>
        </w:numPr>
      </w:pPr>
      <w:r w:rsidRPr="00FC326E">
        <w:rPr>
          <w:b/>
          <w:bCs/>
        </w:rPr>
        <w:t>Oversold</w:t>
      </w:r>
      <w:r w:rsidRPr="00FC326E">
        <w:t>: $&lt; 30$. Historically, a Nifty RSI of 30 is a high-probability "Buy the Dip" zone.</w:t>
      </w:r>
    </w:p>
    <w:p w14:paraId="69033BF4" w14:textId="77777777" w:rsidR="00FC326E" w:rsidRPr="00FC326E" w:rsidRDefault="00FC326E" w:rsidP="00FC326E">
      <w:r w:rsidRPr="00FC326E">
        <w:pict w14:anchorId="57560F73">
          <v:rect id="_x0000_i1056" style="width:0;height:1.5pt" o:hralign="center" o:hrstd="t" o:hr="t" fillcolor="#a0a0a0" stroked="f"/>
        </w:pict>
      </w:r>
    </w:p>
    <w:p w14:paraId="3C1FFF3E" w14:textId="77777777" w:rsidR="00FC326E" w:rsidRPr="00FC326E" w:rsidRDefault="00FC326E" w:rsidP="00FC326E">
      <w:pPr>
        <w:rPr>
          <w:b/>
          <w:bCs/>
        </w:rPr>
      </w:pPr>
      <w:r w:rsidRPr="00FC326E">
        <w:rPr>
          <w:b/>
          <w:bCs/>
        </w:rPr>
        <w:t>2. Market Breadth &amp; Sentiment</w:t>
      </w:r>
    </w:p>
    <w:p w14:paraId="328FD42D" w14:textId="77777777" w:rsidR="00FC326E" w:rsidRPr="00FC326E" w:rsidRDefault="00FC326E" w:rsidP="00FC326E">
      <w:pPr>
        <w:numPr>
          <w:ilvl w:val="0"/>
          <w:numId w:val="2"/>
        </w:numPr>
      </w:pPr>
      <w:r w:rsidRPr="00FC326E">
        <w:rPr>
          <w:b/>
          <w:bCs/>
        </w:rPr>
        <w:t>Advance-Decline (A/D) Ratio</w:t>
      </w:r>
      <w:r w:rsidRPr="00FC326E">
        <w:t>:</w:t>
      </w:r>
    </w:p>
    <w:p w14:paraId="52CB9657" w14:textId="77777777" w:rsidR="00FC326E" w:rsidRPr="00FC326E" w:rsidRDefault="00FC326E" w:rsidP="00FC326E">
      <w:pPr>
        <w:numPr>
          <w:ilvl w:val="1"/>
          <w:numId w:val="2"/>
        </w:numPr>
      </w:pPr>
      <w:r w:rsidRPr="00FC326E">
        <w:rPr>
          <w:b/>
          <w:bCs/>
        </w:rPr>
        <w:t>Value to look for</w:t>
      </w:r>
      <w:r w:rsidRPr="00FC326E">
        <w:t xml:space="preserve">: A ratio of </w:t>
      </w:r>
      <w:r w:rsidRPr="00FC326E">
        <w:rPr>
          <w:b/>
          <w:bCs/>
        </w:rPr>
        <w:t>$2:1$</w:t>
      </w:r>
      <w:r w:rsidRPr="00FC326E">
        <w:t xml:space="preserve"> or higher (two stocks rising for every one falling).</w:t>
      </w:r>
    </w:p>
    <w:p w14:paraId="67537932" w14:textId="77777777" w:rsidR="00FC326E" w:rsidRPr="00FC326E" w:rsidRDefault="00FC326E" w:rsidP="00FC326E">
      <w:pPr>
        <w:numPr>
          <w:ilvl w:val="1"/>
          <w:numId w:val="2"/>
        </w:numPr>
      </w:pPr>
      <w:r w:rsidRPr="00FC326E">
        <w:rPr>
          <w:b/>
          <w:bCs/>
        </w:rPr>
        <w:t>Significance</w:t>
      </w:r>
      <w:r w:rsidRPr="00FC326E">
        <w:t>: Confirms a "healthy" rally. If Nifty rises while the ratio is below $1:1$, the move is likely narrow and unstable.</w:t>
      </w:r>
    </w:p>
    <w:p w14:paraId="085D5B18" w14:textId="77777777" w:rsidR="00FC326E" w:rsidRPr="00FC326E" w:rsidRDefault="00FC326E" w:rsidP="00FC326E">
      <w:pPr>
        <w:numPr>
          <w:ilvl w:val="0"/>
          <w:numId w:val="2"/>
        </w:numPr>
      </w:pPr>
      <w:r w:rsidRPr="00FC326E">
        <w:rPr>
          <w:b/>
          <w:bCs/>
        </w:rPr>
        <w:t>India VIX (Volatility Index)</w:t>
      </w:r>
      <w:r w:rsidRPr="00FC326E">
        <w:t>:</w:t>
      </w:r>
    </w:p>
    <w:p w14:paraId="007C58BA" w14:textId="77777777" w:rsidR="00FC326E" w:rsidRPr="00FC326E" w:rsidRDefault="00FC326E" w:rsidP="00FC326E">
      <w:pPr>
        <w:numPr>
          <w:ilvl w:val="1"/>
          <w:numId w:val="2"/>
        </w:numPr>
      </w:pPr>
      <w:r w:rsidRPr="00FC326E">
        <w:rPr>
          <w:b/>
          <w:bCs/>
        </w:rPr>
        <w:t>Low Range ($10–13$)</w:t>
      </w:r>
      <w:r w:rsidRPr="00FC326E">
        <w:t>: Indicates market complacency; be cautious of a sudden sharp correction.</w:t>
      </w:r>
    </w:p>
    <w:p w14:paraId="3D64831B" w14:textId="77777777" w:rsidR="00FC326E" w:rsidRPr="00FC326E" w:rsidRDefault="00FC326E" w:rsidP="00FC326E">
      <w:pPr>
        <w:numPr>
          <w:ilvl w:val="1"/>
          <w:numId w:val="2"/>
        </w:numPr>
      </w:pPr>
      <w:r w:rsidRPr="00FC326E">
        <w:rPr>
          <w:b/>
          <w:bCs/>
        </w:rPr>
        <w:t>High Range ($18–25$)</w:t>
      </w:r>
      <w:r w:rsidRPr="00FC326E">
        <w:t>: Indicates extreme fear. In India, a VIX near 25 often signals a market bottom.</w:t>
      </w:r>
    </w:p>
    <w:p w14:paraId="54066ABD" w14:textId="77777777" w:rsidR="00FC326E" w:rsidRPr="00FC326E" w:rsidRDefault="00FC326E" w:rsidP="00FC326E">
      <w:r w:rsidRPr="00FC326E">
        <w:pict w14:anchorId="1B9B8F70">
          <v:rect id="_x0000_i1057" style="width:0;height:1.5pt" o:hralign="center" o:hrstd="t" o:hr="t" fillcolor="#a0a0a0" stroked="f"/>
        </w:pict>
      </w:r>
    </w:p>
    <w:p w14:paraId="1539C85A" w14:textId="77777777" w:rsidR="00FC326E" w:rsidRPr="00FC326E" w:rsidRDefault="00FC326E" w:rsidP="00FC326E">
      <w:pPr>
        <w:rPr>
          <w:b/>
          <w:bCs/>
        </w:rPr>
      </w:pPr>
      <w:r w:rsidRPr="00FC326E">
        <w:rPr>
          <w:b/>
          <w:bCs/>
        </w:rPr>
        <w:t>3. Support, Resistance &amp; Retracements</w:t>
      </w:r>
    </w:p>
    <w:p w14:paraId="64C7E98D" w14:textId="77777777" w:rsidR="00FC326E" w:rsidRPr="00FC326E" w:rsidRDefault="00FC326E" w:rsidP="00FC326E">
      <w:pPr>
        <w:numPr>
          <w:ilvl w:val="0"/>
          <w:numId w:val="3"/>
        </w:numPr>
      </w:pPr>
      <w:r w:rsidRPr="00FC326E">
        <w:rPr>
          <w:b/>
          <w:bCs/>
        </w:rPr>
        <w:t>Fibonacci Retracements</w:t>
      </w:r>
      <w:r w:rsidRPr="00FC326E">
        <w:t>:</w:t>
      </w:r>
    </w:p>
    <w:p w14:paraId="6457C3A7" w14:textId="77777777" w:rsidR="00FC326E" w:rsidRPr="00FC326E" w:rsidRDefault="00FC326E" w:rsidP="00FC326E">
      <w:pPr>
        <w:numPr>
          <w:ilvl w:val="1"/>
          <w:numId w:val="3"/>
        </w:numPr>
      </w:pPr>
      <w:r w:rsidRPr="00FC326E">
        <w:rPr>
          <w:b/>
          <w:bCs/>
        </w:rPr>
        <w:t>Value to look for</w:t>
      </w:r>
      <w:r w:rsidRPr="00FC326E">
        <w:t xml:space="preserve">: Pullbacks to the </w:t>
      </w:r>
      <w:r w:rsidRPr="00FC326E">
        <w:rPr>
          <w:b/>
          <w:bCs/>
        </w:rPr>
        <w:t>$50\%$</w:t>
      </w:r>
      <w:r w:rsidRPr="00FC326E">
        <w:t xml:space="preserve"> or </w:t>
      </w:r>
      <w:r w:rsidRPr="00FC326E">
        <w:rPr>
          <w:b/>
          <w:bCs/>
        </w:rPr>
        <w:t>$61.8\%$</w:t>
      </w:r>
      <w:r w:rsidRPr="00FC326E">
        <w:t xml:space="preserve"> levels.</w:t>
      </w:r>
    </w:p>
    <w:p w14:paraId="15F9BA0F" w14:textId="77777777" w:rsidR="00FC326E" w:rsidRPr="00FC326E" w:rsidRDefault="00FC326E" w:rsidP="00FC326E">
      <w:pPr>
        <w:numPr>
          <w:ilvl w:val="1"/>
          <w:numId w:val="3"/>
        </w:numPr>
      </w:pPr>
      <w:r w:rsidRPr="00FC326E">
        <w:rPr>
          <w:b/>
          <w:bCs/>
        </w:rPr>
        <w:t>Strategy</w:t>
      </w:r>
      <w:r w:rsidRPr="00FC326E">
        <w:t>: We look for bullish candlestick patterns (like a Hammer) exactly at these percentage levels during a Nifty correction.</w:t>
      </w:r>
    </w:p>
    <w:p w14:paraId="28638381" w14:textId="77777777" w:rsidR="00FC326E" w:rsidRPr="00FC326E" w:rsidRDefault="00FC326E" w:rsidP="00FC326E">
      <w:pPr>
        <w:numPr>
          <w:ilvl w:val="0"/>
          <w:numId w:val="3"/>
        </w:numPr>
      </w:pPr>
      <w:r w:rsidRPr="00FC326E">
        <w:rPr>
          <w:b/>
          <w:bCs/>
        </w:rPr>
        <w:t>Pivot Points (Standard)</w:t>
      </w:r>
      <w:r w:rsidRPr="00FC326E">
        <w:t>:</w:t>
      </w:r>
    </w:p>
    <w:p w14:paraId="0CB8AC3B" w14:textId="77777777" w:rsidR="00FC326E" w:rsidRPr="00FC326E" w:rsidRDefault="00FC326E" w:rsidP="00FC326E">
      <w:pPr>
        <w:numPr>
          <w:ilvl w:val="1"/>
          <w:numId w:val="3"/>
        </w:numPr>
      </w:pPr>
      <w:r w:rsidRPr="00FC326E">
        <w:rPr>
          <w:b/>
          <w:bCs/>
        </w:rPr>
        <w:t>Value to look for</w:t>
      </w:r>
      <w:r w:rsidRPr="00FC326E">
        <w:t>: R2/R3 for Resistance and S2/S3 for Support.</w:t>
      </w:r>
    </w:p>
    <w:p w14:paraId="23B40809" w14:textId="77777777" w:rsidR="00FC326E" w:rsidRPr="00FC326E" w:rsidRDefault="00FC326E" w:rsidP="00FC326E">
      <w:pPr>
        <w:numPr>
          <w:ilvl w:val="1"/>
          <w:numId w:val="3"/>
        </w:numPr>
      </w:pPr>
      <w:r w:rsidRPr="00FC326E">
        <w:rPr>
          <w:b/>
          <w:bCs/>
        </w:rPr>
        <w:lastRenderedPageBreak/>
        <w:t>Indian Context</w:t>
      </w:r>
      <w:r w:rsidRPr="00FC326E">
        <w:t>: These levels are mathematically calculated daily and are highly respected by intraday traders on the NSE.</w:t>
      </w:r>
    </w:p>
    <w:p w14:paraId="4CA50860" w14:textId="77777777" w:rsidR="00FC326E" w:rsidRPr="00FC326E" w:rsidRDefault="00FC326E" w:rsidP="00FC326E">
      <w:r w:rsidRPr="00FC326E">
        <w:pict w14:anchorId="39DA7B4D">
          <v:rect id="_x0000_i1058" style="width:0;height:1.5pt" o:hralign="center" o:hrstd="t" o:hr="t" fillcolor="#a0a0a0" stroked="f"/>
        </w:pict>
      </w:r>
    </w:p>
    <w:p w14:paraId="723F332C" w14:textId="77777777" w:rsidR="00FC326E" w:rsidRPr="00FC326E" w:rsidRDefault="00FC326E" w:rsidP="00FC326E">
      <w:pPr>
        <w:rPr>
          <w:b/>
          <w:bCs/>
        </w:rPr>
      </w:pPr>
      <w:r w:rsidRPr="00FC326E">
        <w:rPr>
          <w:b/>
          <w:bCs/>
        </w:rPr>
        <w:t>4. Derivative &amp; Institutional Indicators</w:t>
      </w:r>
    </w:p>
    <w:p w14:paraId="7D9B1930" w14:textId="77777777" w:rsidR="00FC326E" w:rsidRPr="00FC326E" w:rsidRDefault="00FC326E" w:rsidP="00FC326E">
      <w:pPr>
        <w:numPr>
          <w:ilvl w:val="0"/>
          <w:numId w:val="4"/>
        </w:numPr>
      </w:pPr>
      <w:r w:rsidRPr="00FC326E">
        <w:rPr>
          <w:b/>
          <w:bCs/>
        </w:rPr>
        <w:t>Put-Call Ratio (PCR)</w:t>
      </w:r>
      <w:r w:rsidRPr="00FC326E">
        <w:t>:</w:t>
      </w:r>
    </w:p>
    <w:p w14:paraId="42225088" w14:textId="77777777" w:rsidR="00FC326E" w:rsidRPr="00FC326E" w:rsidRDefault="00FC326E" w:rsidP="00FC326E">
      <w:pPr>
        <w:numPr>
          <w:ilvl w:val="1"/>
          <w:numId w:val="4"/>
        </w:numPr>
      </w:pPr>
      <w:r w:rsidRPr="00FC326E">
        <w:rPr>
          <w:b/>
          <w:bCs/>
        </w:rPr>
        <w:t>Overbought (Bearish reversal)</w:t>
      </w:r>
      <w:r w:rsidRPr="00FC326E">
        <w:t>: $&gt; 1.4$ or $1.5$. Suggests excessive bullishness.</w:t>
      </w:r>
    </w:p>
    <w:p w14:paraId="39784241" w14:textId="77777777" w:rsidR="00FC326E" w:rsidRPr="00FC326E" w:rsidRDefault="00FC326E" w:rsidP="00FC326E">
      <w:pPr>
        <w:numPr>
          <w:ilvl w:val="1"/>
          <w:numId w:val="4"/>
        </w:numPr>
      </w:pPr>
      <w:r w:rsidRPr="00FC326E">
        <w:rPr>
          <w:b/>
          <w:bCs/>
        </w:rPr>
        <w:t>Oversold (Bullish reversal)</w:t>
      </w:r>
      <w:r w:rsidRPr="00FC326E">
        <w:t>: $&lt; 0.7$ or $0.6$. Suggests the market is "short" and a short-covering rally is likely.</w:t>
      </w:r>
    </w:p>
    <w:p w14:paraId="55929114" w14:textId="77777777" w:rsidR="00FC326E" w:rsidRPr="00FC326E" w:rsidRDefault="00FC326E" w:rsidP="00FC326E">
      <w:pPr>
        <w:numPr>
          <w:ilvl w:val="0"/>
          <w:numId w:val="4"/>
        </w:numPr>
      </w:pPr>
      <w:r w:rsidRPr="00FC326E">
        <w:rPr>
          <w:b/>
          <w:bCs/>
        </w:rPr>
        <w:t>On-Balance Volume (OBV) &amp; FII Flows</w:t>
      </w:r>
      <w:r w:rsidRPr="00FC326E">
        <w:t>:</w:t>
      </w:r>
    </w:p>
    <w:p w14:paraId="72D48175" w14:textId="77777777" w:rsidR="00FC326E" w:rsidRPr="00FC326E" w:rsidRDefault="00FC326E" w:rsidP="00FC326E">
      <w:pPr>
        <w:numPr>
          <w:ilvl w:val="1"/>
          <w:numId w:val="4"/>
        </w:numPr>
      </w:pPr>
      <w:r w:rsidRPr="00FC326E">
        <w:rPr>
          <w:b/>
          <w:bCs/>
        </w:rPr>
        <w:t>Value to look for</w:t>
      </w:r>
      <w:r w:rsidRPr="00FC326E">
        <w:t xml:space="preserve">: Rising OBV combined with consecutive days of </w:t>
      </w:r>
      <w:r w:rsidRPr="00FC326E">
        <w:rPr>
          <w:b/>
          <w:bCs/>
        </w:rPr>
        <w:t>Net Buying</w:t>
      </w:r>
      <w:r w:rsidRPr="00FC326E">
        <w:t xml:space="preserve"> by Foreign Institutional Investors (FIIs).</w:t>
      </w:r>
    </w:p>
    <w:p w14:paraId="5D77537F" w14:textId="77777777" w:rsidR="00FC326E" w:rsidRPr="00FC326E" w:rsidRDefault="00FC326E" w:rsidP="00FC326E">
      <w:pPr>
        <w:numPr>
          <w:ilvl w:val="1"/>
          <w:numId w:val="4"/>
        </w:numPr>
      </w:pPr>
      <w:r w:rsidRPr="00FC326E">
        <w:rPr>
          <w:b/>
          <w:bCs/>
        </w:rPr>
        <w:t>Significance</w:t>
      </w:r>
      <w:r w:rsidRPr="00FC326E">
        <w:t>: This signals "Smart Money" accumulation even if the price appears sideways.</w:t>
      </w:r>
    </w:p>
    <w:p w14:paraId="45CB21DA" w14:textId="77777777" w:rsidR="00FC326E" w:rsidRPr="00FC326E" w:rsidRDefault="00FC326E" w:rsidP="00FC326E">
      <w:r w:rsidRPr="00FC326E">
        <w:pict w14:anchorId="0DB91AFB">
          <v:rect id="_x0000_i1059" style="width:0;height:1.5pt" o:hralign="center" o:hrstd="t" o:hr="t" fillcolor="#a0a0a0" stroked="f"/>
        </w:pict>
      </w:r>
    </w:p>
    <w:p w14:paraId="1CDE858F" w14:textId="77777777" w:rsidR="00FC326E" w:rsidRPr="00FC326E" w:rsidRDefault="00FC326E" w:rsidP="00FC326E">
      <w:pPr>
        <w:rPr>
          <w:b/>
          <w:bCs/>
        </w:rPr>
      </w:pPr>
      <w:r w:rsidRPr="00FC326E">
        <w:rPr>
          <w:b/>
          <w:bCs/>
        </w:rPr>
        <w:t>5. Market Cycles</w:t>
      </w:r>
    </w:p>
    <w:p w14:paraId="1FB67EDE" w14:textId="77777777" w:rsidR="00FC326E" w:rsidRPr="00FC326E" w:rsidRDefault="00FC326E" w:rsidP="00FC326E">
      <w:pPr>
        <w:numPr>
          <w:ilvl w:val="0"/>
          <w:numId w:val="5"/>
        </w:numPr>
      </w:pPr>
      <w:r w:rsidRPr="00FC326E">
        <w:rPr>
          <w:b/>
          <w:bCs/>
        </w:rPr>
        <w:t>Historical Cycles</w:t>
      </w:r>
      <w:r w:rsidRPr="00FC326E">
        <w:t>:</w:t>
      </w:r>
    </w:p>
    <w:p w14:paraId="372DBBCD" w14:textId="77777777" w:rsidR="00FC326E" w:rsidRPr="00FC326E" w:rsidRDefault="00FC326E" w:rsidP="00FC326E">
      <w:pPr>
        <w:numPr>
          <w:ilvl w:val="1"/>
          <w:numId w:val="5"/>
        </w:numPr>
      </w:pPr>
      <w:r w:rsidRPr="00FC326E">
        <w:rPr>
          <w:b/>
          <w:bCs/>
        </w:rPr>
        <w:t>Election Cycle</w:t>
      </w:r>
      <w:r w:rsidRPr="00FC326E">
        <w:t xml:space="preserve">: Tracking the </w:t>
      </w:r>
      <w:r w:rsidRPr="00FC326E">
        <w:rPr>
          <w:b/>
          <w:bCs/>
        </w:rPr>
        <w:t>4-year cycle</w:t>
      </w:r>
      <w:r w:rsidRPr="00FC326E">
        <w:t xml:space="preserve"> leading up to Indian General Elections.</w:t>
      </w:r>
    </w:p>
    <w:p w14:paraId="708A874E" w14:textId="77777777" w:rsidR="00FC326E" w:rsidRPr="00FC326E" w:rsidRDefault="00FC326E" w:rsidP="00FC326E">
      <w:pPr>
        <w:numPr>
          <w:ilvl w:val="1"/>
          <w:numId w:val="5"/>
        </w:numPr>
      </w:pPr>
      <w:r w:rsidRPr="00FC326E">
        <w:rPr>
          <w:b/>
          <w:bCs/>
        </w:rPr>
        <w:t>Seasonal Cycles</w:t>
      </w:r>
      <w:r w:rsidRPr="00FC326E">
        <w:t xml:space="preserve">: Monitoring the </w:t>
      </w:r>
      <w:r w:rsidRPr="00FC326E">
        <w:rPr>
          <w:b/>
          <w:bCs/>
        </w:rPr>
        <w:t>"Budget Rally"</w:t>
      </w:r>
      <w:r w:rsidRPr="00FC326E">
        <w:t xml:space="preserve"> in January/February and the post-monsoon festive season trends.</w:t>
      </w:r>
    </w:p>
    <w:p w14:paraId="32927A9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856F3"/>
    <w:multiLevelType w:val="multilevel"/>
    <w:tmpl w:val="C8A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00FA6"/>
    <w:multiLevelType w:val="multilevel"/>
    <w:tmpl w:val="1D0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E4905"/>
    <w:multiLevelType w:val="multilevel"/>
    <w:tmpl w:val="319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432C5"/>
    <w:multiLevelType w:val="multilevel"/>
    <w:tmpl w:val="D99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A3A71"/>
    <w:multiLevelType w:val="multilevel"/>
    <w:tmpl w:val="A16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109993">
    <w:abstractNumId w:val="3"/>
  </w:num>
  <w:num w:numId="2" w16cid:durableId="1589918895">
    <w:abstractNumId w:val="0"/>
  </w:num>
  <w:num w:numId="3" w16cid:durableId="1674606516">
    <w:abstractNumId w:val="2"/>
  </w:num>
  <w:num w:numId="4" w16cid:durableId="823157277">
    <w:abstractNumId w:val="4"/>
  </w:num>
  <w:num w:numId="5" w16cid:durableId="150621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6E"/>
    <w:rsid w:val="002F5C8D"/>
    <w:rsid w:val="00733105"/>
    <w:rsid w:val="00926CEF"/>
    <w:rsid w:val="00D61DE9"/>
    <w:rsid w:val="00FC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B2E8"/>
  <w15:chartTrackingRefBased/>
  <w15:docId w15:val="{25EBC401-0BA2-4ED8-9401-F871CF97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2026-05-03T02:11:00Z</dcterms:created>
  <dcterms:modified xsi:type="dcterms:W3CDTF">2026-05-03T02:11:00Z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043c65c5-2a43-4056-844e-8e08a9319688</vt:lpwstr>
  </property>
</Properties>
</file>