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24F6" w14:textId="77777777" w:rsidR="00694A32" w:rsidRPr="00694A32" w:rsidRDefault="00694A32" w:rsidP="00694A32">
      <w:pPr>
        <w:rPr>
          <w:b/>
          <w:bCs/>
        </w:rPr>
      </w:pPr>
      <w:r w:rsidRPr="00694A32">
        <w:rPr>
          <w:b/>
          <w:bCs/>
        </w:rPr>
        <w:t>Course Conclusion</w:t>
      </w:r>
    </w:p>
    <w:p w14:paraId="1142C358" w14:textId="77777777" w:rsidR="00694A32" w:rsidRPr="00694A32" w:rsidRDefault="00694A32" w:rsidP="00694A32">
      <w:r w:rsidRPr="00694A32">
        <w:t>Congratulations! You've successfully completed the course and are now equipped with valuable insights into the transformative world of natural language processing (NLP) using transformer-based models. At this point, you know that:</w:t>
      </w:r>
    </w:p>
    <w:p w14:paraId="494CAF81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Positional encoding incorporates information about the position of each embedding within a sequence.</w:t>
      </w:r>
    </w:p>
    <w:p w14:paraId="1DF5CBF8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 xml:space="preserve">Segment embeddings are related to positional encodings, providing additional positional information. </w:t>
      </w:r>
    </w:p>
    <w:p w14:paraId="799EB657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Attention mechanisms employ query, key, and value matrices.</w:t>
      </w:r>
    </w:p>
    <w:p w14:paraId="58C63239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To employ attention for sequences, you can consolidate all the query vectors into a single matrix.</w:t>
      </w:r>
    </w:p>
    <w:p w14:paraId="4681900B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Simple language modeling in the self-attention mechanism predicts the following word in the sentence.</w:t>
      </w:r>
    </w:p>
    <w:p w14:paraId="737FDFF1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Self-attention mechanisms help generate output using various methods.</w:t>
      </w:r>
    </w:p>
    <w:p w14:paraId="0BBF1A9D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The scaled dot-product attention mechanism involves a series of matrix multiplications that incorporate queries, keys, and a scaling factor. A masking operation may be employed, and the values are multiplied to produce the output.</w:t>
      </w:r>
    </w:p>
    <w:p w14:paraId="3D6CA877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To create the text pipeline:</w:t>
      </w:r>
    </w:p>
    <w:p w14:paraId="0C87B640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 xml:space="preserve">Create iterators, allocate training sets, generate tokens, and construct vocabulary. </w:t>
      </w:r>
    </w:p>
    <w:p w14:paraId="4D6760A2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 xml:space="preserve">Design a custom collate function, apply padding, and create a data loader. </w:t>
      </w:r>
    </w:p>
    <w:p w14:paraId="11F30736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To create the model:</w:t>
      </w:r>
    </w:p>
    <w:p w14:paraId="33686CB9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>Instantiate the embedding layer, add positional encoding, and apply the transformer encoder layers.</w:t>
      </w:r>
    </w:p>
    <w:p w14:paraId="481FC156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>Use the classifier layer to predict the label to which the input text belongs.</w:t>
      </w:r>
    </w:p>
    <w:p w14:paraId="0548C8B4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To train the model:</w:t>
      </w:r>
    </w:p>
    <w:p w14:paraId="5448474E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>Use the same process as a standard classification problem.</w:t>
      </w:r>
    </w:p>
    <w:p w14:paraId="73E451BA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The decoder employs actual word embeddings rather than their approximations throughout the training.</w:t>
      </w:r>
    </w:p>
    <w:p w14:paraId="192036F9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 xml:space="preserve">To predict the decoder model for the next token, specify the context size and randomly select a point in the sequence. </w:t>
      </w:r>
    </w:p>
    <w:p w14:paraId="03E99F3D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Custom GPT model architecture helps create a decoder model to predict the next token.</w:t>
      </w:r>
    </w:p>
    <w:p w14:paraId="348EA427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 xml:space="preserve">BERT’s architecture allows for fine-tuning specific tasks like: </w:t>
      </w:r>
    </w:p>
    <w:p w14:paraId="5F3C4076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 xml:space="preserve">Text summarization </w:t>
      </w:r>
    </w:p>
    <w:p w14:paraId="2581D5F8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 xml:space="preserve">Question answering </w:t>
      </w:r>
    </w:p>
    <w:p w14:paraId="00FA628A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>Sentiment analysis</w:t>
      </w:r>
    </w:p>
    <w:p w14:paraId="20A2FAA3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lastRenderedPageBreak/>
        <w:t>BERT utilizes an encoder-only architecture to process entire sequences of text simultaneously.</w:t>
      </w:r>
    </w:p>
    <w:p w14:paraId="27760307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In the NSP task</w:t>
      </w:r>
    </w:p>
    <w:p w14:paraId="755EF147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 xml:space="preserve">Input consists of word embeddings processed by the encoder to generate contextual embeddings. </w:t>
      </w:r>
    </w:p>
    <w:p w14:paraId="565B2F29" w14:textId="77777777" w:rsidR="00694A32" w:rsidRPr="00694A32" w:rsidRDefault="00694A32" w:rsidP="00694A32">
      <w:pPr>
        <w:numPr>
          <w:ilvl w:val="1"/>
          <w:numId w:val="1"/>
        </w:numPr>
      </w:pPr>
      <w:r w:rsidRPr="00694A32">
        <w:t>Contextual embeddings determine if the second sentence logically follows the first.</w:t>
      </w:r>
    </w:p>
    <w:p w14:paraId="032D0B98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The linear layer generates the output vectors, the predictions the model returns.</w:t>
      </w:r>
    </w:p>
    <w:p w14:paraId="72227592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Transformers process the entire text sequence simultaneously for language translation.</w:t>
      </w:r>
    </w:p>
    <w:p w14:paraId="2F055A74" w14:textId="77777777" w:rsidR="00694A32" w:rsidRPr="00694A32" w:rsidRDefault="00694A32" w:rsidP="00694A32">
      <w:pPr>
        <w:numPr>
          <w:ilvl w:val="0"/>
          <w:numId w:val="1"/>
        </w:numPr>
      </w:pPr>
      <w:r w:rsidRPr="00694A32">
        <w:t>Cross-attention computes attention scores between each target position and all source positions.</w:t>
      </w:r>
    </w:p>
    <w:p w14:paraId="15DBBABF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730E"/>
    <w:multiLevelType w:val="multilevel"/>
    <w:tmpl w:val="47D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5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32"/>
    <w:rsid w:val="00694A32"/>
    <w:rsid w:val="00733105"/>
    <w:rsid w:val="00926CEF"/>
    <w:rsid w:val="00D61DE9"/>
    <w:rsid w:val="00D9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378D"/>
  <w15:chartTrackingRefBased/>
  <w15:docId w15:val="{AA139E48-35F4-4786-9583-9F2161F8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2025-12-04T15:58:00Z</dcterms:created>
  <dcterms:modified xsi:type="dcterms:W3CDTF">2025-12-04T15:59:00Z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7f0cd418-08dd-4ed5-a711-0d66f58cb840</vt:lpwstr>
  </property>
</Properties>
</file>